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ascii="宋体" w:hAnsi="宋体"/>
                <w:sz w:val="18"/>
              </w:rPr>
            </w:pPr>
            <w:r>
              <w:rPr>
                <w:rFonts w:hint="eastAsia"/>
                <w:sz w:val="24"/>
                <w:szCs w:val="24"/>
              </w:rPr>
              <w:t>受审核部门：</w:t>
            </w:r>
            <w:r>
              <w:rPr>
                <w:rFonts w:hint="eastAsia" w:ascii="宋体" w:hAnsi="宋体" w:cs="宋体"/>
                <w:sz w:val="24"/>
                <w:szCs w:val="24"/>
              </w:rPr>
              <w:t>管理层(含员工代表）</w:t>
            </w:r>
            <w:r>
              <w:rPr>
                <w:rFonts w:hint="eastAsia"/>
                <w:sz w:val="24"/>
                <w:szCs w:val="24"/>
              </w:rPr>
              <w:t xml:space="preserve"> </w:t>
            </w:r>
            <w:r>
              <w:rPr>
                <w:sz w:val="24"/>
                <w:szCs w:val="24"/>
              </w:rPr>
              <w:t xml:space="preserve">   </w:t>
            </w:r>
            <w:r>
              <w:rPr>
                <w:rFonts w:hint="eastAsia"/>
                <w:sz w:val="24"/>
                <w:szCs w:val="24"/>
              </w:rPr>
              <w:t>主管领导：</w:t>
            </w:r>
            <w:r>
              <w:rPr>
                <w:rFonts w:hint="eastAsia" w:ascii="宋体" w:hAnsi="宋体" w:cs="宋体"/>
                <w:sz w:val="24"/>
                <w:szCs w:val="24"/>
              </w:rPr>
              <w:t>刘颖栋</w:t>
            </w:r>
            <w:r>
              <w:rPr>
                <w:sz w:val="24"/>
                <w:szCs w:val="24"/>
              </w:rPr>
              <w:t xml:space="preserve">            </w:t>
            </w:r>
            <w:r>
              <w:rPr>
                <w:rFonts w:hint="eastAsia"/>
                <w:sz w:val="24"/>
                <w:szCs w:val="24"/>
              </w:rPr>
              <w:t>陪同人员：</w:t>
            </w:r>
            <w:r>
              <w:rPr>
                <w:rFonts w:hint="eastAsia" w:ascii="宋体" w:hAnsi="宋体" w:cs="宋体"/>
                <w:sz w:val="24"/>
                <w:szCs w:val="24"/>
              </w:rPr>
              <w:t>荣振东</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 xml:space="preserve">审核员： </w:t>
            </w:r>
            <w:r>
              <w:rPr>
                <w:sz w:val="24"/>
                <w:szCs w:val="24"/>
              </w:rPr>
              <w:t xml:space="preserve"> </w:t>
            </w:r>
            <w:r>
              <w:rPr>
                <w:rFonts w:hint="eastAsia"/>
                <w:sz w:val="24"/>
                <w:szCs w:val="24"/>
              </w:rPr>
              <w:t>于立秋</w:t>
            </w:r>
            <w:r>
              <w:rPr>
                <w:sz w:val="24"/>
                <w:szCs w:val="24"/>
              </w:rPr>
              <w:t xml:space="preserve">                 </w:t>
            </w:r>
            <w:r>
              <w:rPr>
                <w:rFonts w:hint="eastAsia"/>
                <w:sz w:val="24"/>
                <w:szCs w:val="24"/>
              </w:rPr>
              <w:t>审核时间：2</w:t>
            </w:r>
            <w:r>
              <w:rPr>
                <w:sz w:val="24"/>
                <w:szCs w:val="24"/>
              </w:rPr>
              <w:t>021</w:t>
            </w:r>
            <w:r>
              <w:rPr>
                <w:rFonts w:hint="eastAsia"/>
                <w:sz w:val="24"/>
                <w:szCs w:val="24"/>
              </w:rPr>
              <w:t>-</w:t>
            </w:r>
            <w:r>
              <w:rPr>
                <w:sz w:val="24"/>
                <w:szCs w:val="24"/>
              </w:rPr>
              <w:t>10</w:t>
            </w:r>
            <w:r>
              <w:rPr>
                <w:rFonts w:hint="eastAsia"/>
                <w:sz w:val="24"/>
                <w:szCs w:val="24"/>
              </w:rPr>
              <w:t>-</w:t>
            </w:r>
            <w:r>
              <w:rPr>
                <w:sz w:val="24"/>
                <w:szCs w:val="24"/>
              </w:rPr>
              <w:t>10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宋体"/>
                <w:sz w:val="24"/>
                <w:szCs w:val="24"/>
              </w:rPr>
            </w:pPr>
            <w:r>
              <w:rPr>
                <w:rFonts w:hint="eastAsia"/>
                <w:sz w:val="24"/>
                <w:szCs w:val="24"/>
              </w:rPr>
              <w:t>审核条款：</w:t>
            </w:r>
            <w:r>
              <w:rPr>
                <w:rFonts w:hint="eastAsia" w:ascii="宋体" w:hAnsi="宋体" w:cs="宋体"/>
                <w:sz w:val="24"/>
                <w:szCs w:val="24"/>
              </w:rPr>
              <w:t xml:space="preserve"> QES:4.1/4.2/4.3/4.4/5.1/5.2/5.3/6.1.1/6.1.4/6.2/7.1/9.1.1/9.3/10.1/10.3</w:t>
            </w:r>
          </w:p>
          <w:p>
            <w:pPr>
              <w:rPr>
                <w:rFonts w:ascii="宋体" w:hAnsi="宋体"/>
                <w:b/>
                <w:bCs/>
                <w:color w:val="0000FF"/>
                <w:szCs w:val="21"/>
              </w:rPr>
            </w:pPr>
            <w:r>
              <w:rPr>
                <w:rFonts w:hint="eastAsia" w:ascii="宋体" w:hAnsi="宋体" w:cs="宋体"/>
                <w:sz w:val="24"/>
                <w:szCs w:val="24"/>
              </w:rPr>
              <w:t>S:5.4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ascii="宋体" w:hAnsi="宋体"/>
              </w:rPr>
              <w:t>组织及其环境</w:t>
            </w:r>
          </w:p>
        </w:tc>
        <w:tc>
          <w:tcPr>
            <w:tcW w:w="960" w:type="dxa"/>
          </w:tcPr>
          <w:p>
            <w:pPr>
              <w:rPr>
                <w:sz w:val="24"/>
                <w:szCs w:val="24"/>
              </w:rPr>
            </w:pPr>
            <w:r>
              <w:rPr>
                <w:sz w:val="24"/>
                <w:szCs w:val="24"/>
              </w:rPr>
              <w:t>QE</w:t>
            </w:r>
            <w:r>
              <w:rPr>
                <w:rFonts w:hint="eastAsia"/>
                <w:sz w:val="24"/>
                <w:szCs w:val="24"/>
              </w:rPr>
              <w:t>S</w:t>
            </w:r>
            <w:r>
              <w:rPr>
                <w:sz w:val="24"/>
                <w:szCs w:val="24"/>
              </w:rPr>
              <w:t>:4.1</w:t>
            </w:r>
          </w:p>
        </w:tc>
        <w:tc>
          <w:tcPr>
            <w:tcW w:w="10004" w:type="dxa"/>
          </w:tcPr>
          <w:p>
            <w:pPr>
              <w:spacing w:line="400" w:lineRule="atLeast"/>
              <w:ind w:firstLine="480" w:firstLineChars="200"/>
              <w:rPr>
                <w:rFonts w:ascii="宋体" w:hAnsi="宋体" w:cs="宋体"/>
                <w:sz w:val="24"/>
                <w:szCs w:val="24"/>
              </w:rPr>
            </w:pPr>
            <w:r>
              <w:rPr>
                <w:rFonts w:hint="eastAsia" w:ascii="宋体" w:hAnsi="宋体" w:cs="宋体"/>
                <w:sz w:val="24"/>
                <w:szCs w:val="24"/>
              </w:rPr>
              <w:t>总经理：</w:t>
            </w:r>
            <w:r>
              <w:rPr>
                <w:rFonts w:ascii="宋体" w:hAnsi="宋体" w:cs="宋体"/>
                <w:sz w:val="24"/>
                <w:szCs w:val="24"/>
              </w:rPr>
              <w:t>韩志国</w:t>
            </w:r>
            <w:r>
              <w:rPr>
                <w:rFonts w:hint="eastAsia" w:ascii="宋体" w:hAnsi="宋体" w:cs="宋体"/>
                <w:sz w:val="24"/>
                <w:szCs w:val="24"/>
              </w:rPr>
              <w:t>，管理者代表：刘颖栋，职业健康安全事务代表：</w:t>
            </w:r>
            <w:r>
              <w:rPr>
                <w:rFonts w:hint="eastAsia"/>
              </w:rPr>
              <w:t>杨建军</w:t>
            </w:r>
          </w:p>
          <w:p>
            <w:pPr>
              <w:spacing w:line="400" w:lineRule="atLeast"/>
              <w:ind w:firstLine="480" w:firstLineChars="200"/>
              <w:rPr>
                <w:rFonts w:ascii="宋体" w:hAnsi="宋体" w:cs="宋体"/>
                <w:sz w:val="24"/>
                <w:szCs w:val="24"/>
              </w:rPr>
            </w:pPr>
            <w:r>
              <w:rPr>
                <w:rFonts w:hint="eastAsia" w:ascii="宋体" w:hAnsi="宋体" w:cs="宋体"/>
                <w:sz w:val="24"/>
                <w:szCs w:val="24"/>
              </w:rPr>
              <w:t>北京地伟图新科技有限公司成立于2</w:t>
            </w:r>
            <w:r>
              <w:rPr>
                <w:rFonts w:ascii="宋体" w:hAnsi="宋体" w:cs="宋体"/>
                <w:sz w:val="24"/>
                <w:szCs w:val="24"/>
              </w:rPr>
              <w:t>016</w:t>
            </w:r>
            <w:r>
              <w:rPr>
                <w:rFonts w:hint="eastAsia" w:ascii="宋体" w:hAnsi="宋体" w:cs="宋体"/>
                <w:sz w:val="24"/>
                <w:szCs w:val="24"/>
              </w:rPr>
              <w:t>年</w:t>
            </w:r>
            <w:r>
              <w:rPr>
                <w:rFonts w:ascii="宋体" w:hAnsi="宋体" w:cs="宋体"/>
                <w:sz w:val="24"/>
                <w:szCs w:val="24"/>
              </w:rPr>
              <w:t>5</w:t>
            </w:r>
            <w:r>
              <w:rPr>
                <w:rFonts w:hint="eastAsia" w:ascii="宋体" w:hAnsi="宋体" w:cs="宋体"/>
                <w:sz w:val="24"/>
                <w:szCs w:val="24"/>
              </w:rPr>
              <w:t>月1</w:t>
            </w:r>
            <w:r>
              <w:rPr>
                <w:rFonts w:ascii="宋体" w:hAnsi="宋体" w:cs="宋体"/>
                <w:sz w:val="24"/>
                <w:szCs w:val="24"/>
              </w:rPr>
              <w:t>1</w:t>
            </w:r>
            <w:r>
              <w:rPr>
                <w:rFonts w:hint="eastAsia" w:ascii="宋体" w:hAnsi="宋体" w:cs="宋体"/>
                <w:sz w:val="24"/>
                <w:szCs w:val="24"/>
              </w:rPr>
              <w:t>日，营业期限2</w:t>
            </w:r>
            <w:r>
              <w:rPr>
                <w:rFonts w:ascii="宋体" w:hAnsi="宋体" w:cs="宋体"/>
                <w:sz w:val="24"/>
                <w:szCs w:val="24"/>
              </w:rPr>
              <w:t>036</w:t>
            </w:r>
            <w:r>
              <w:rPr>
                <w:rFonts w:hint="eastAsia" w:ascii="宋体" w:hAnsi="宋体" w:cs="宋体"/>
                <w:sz w:val="24"/>
                <w:szCs w:val="24"/>
              </w:rPr>
              <w:t>年</w:t>
            </w:r>
            <w:r>
              <w:rPr>
                <w:rFonts w:ascii="宋体" w:hAnsi="宋体" w:cs="宋体"/>
                <w:sz w:val="24"/>
                <w:szCs w:val="24"/>
              </w:rPr>
              <w:t>5</w:t>
            </w:r>
            <w:r>
              <w:rPr>
                <w:rFonts w:hint="eastAsia" w:ascii="宋体" w:hAnsi="宋体" w:cs="宋体"/>
                <w:sz w:val="24"/>
                <w:szCs w:val="24"/>
              </w:rPr>
              <w:t>月1</w:t>
            </w:r>
            <w:r>
              <w:rPr>
                <w:rFonts w:ascii="宋体" w:hAnsi="宋体" w:cs="宋体"/>
                <w:sz w:val="24"/>
                <w:szCs w:val="24"/>
              </w:rPr>
              <w:t>0</w:t>
            </w:r>
            <w:r>
              <w:rPr>
                <w:rFonts w:hint="eastAsia" w:ascii="宋体" w:hAnsi="宋体" w:cs="宋体"/>
                <w:sz w:val="24"/>
                <w:szCs w:val="24"/>
              </w:rPr>
              <w:t>日至2</w:t>
            </w:r>
            <w:r>
              <w:rPr>
                <w:rFonts w:ascii="宋体" w:hAnsi="宋体" w:cs="宋体"/>
                <w:sz w:val="24"/>
                <w:szCs w:val="24"/>
              </w:rPr>
              <w:t>029</w:t>
            </w:r>
            <w:r>
              <w:rPr>
                <w:rFonts w:hint="eastAsia" w:ascii="宋体" w:hAnsi="宋体" w:cs="宋体"/>
                <w:sz w:val="24"/>
                <w:szCs w:val="24"/>
              </w:rPr>
              <w:t>年1</w:t>
            </w:r>
            <w:r>
              <w:rPr>
                <w:rFonts w:ascii="宋体" w:hAnsi="宋体" w:cs="宋体"/>
                <w:sz w:val="24"/>
                <w:szCs w:val="24"/>
              </w:rPr>
              <w:t>2</w:t>
            </w:r>
            <w:r>
              <w:rPr>
                <w:rFonts w:hint="eastAsia" w:ascii="宋体" w:hAnsi="宋体" w:cs="宋体"/>
                <w:sz w:val="24"/>
                <w:szCs w:val="24"/>
              </w:rPr>
              <w:t>月1</w:t>
            </w:r>
            <w:r>
              <w:rPr>
                <w:rFonts w:ascii="宋体" w:hAnsi="宋体" w:cs="宋体"/>
                <w:sz w:val="24"/>
                <w:szCs w:val="24"/>
              </w:rPr>
              <w:t>7</w:t>
            </w:r>
            <w:r>
              <w:rPr>
                <w:rFonts w:hint="eastAsia" w:ascii="宋体" w:hAnsi="宋体" w:cs="宋体"/>
                <w:sz w:val="24"/>
                <w:szCs w:val="24"/>
              </w:rPr>
              <w:t>日。法人：</w:t>
            </w:r>
            <w:r>
              <w:rPr>
                <w:rFonts w:ascii="宋体" w:hAnsi="宋体" w:cs="宋体"/>
                <w:sz w:val="24"/>
                <w:szCs w:val="24"/>
              </w:rPr>
              <w:t>韩志国</w:t>
            </w:r>
            <w:r>
              <w:rPr>
                <w:rFonts w:hint="eastAsia" w:ascii="宋体" w:hAnsi="宋体" w:cs="宋体"/>
                <w:sz w:val="24"/>
                <w:szCs w:val="24"/>
              </w:rPr>
              <w:t>。注册资金：</w:t>
            </w:r>
            <w:r>
              <w:rPr>
                <w:rFonts w:ascii="宋体" w:hAnsi="宋体" w:cs="宋体"/>
                <w:sz w:val="24"/>
                <w:szCs w:val="24"/>
              </w:rPr>
              <w:t>500</w:t>
            </w:r>
            <w:r>
              <w:rPr>
                <w:rFonts w:hint="eastAsia" w:ascii="宋体" w:hAnsi="宋体" w:cs="宋体"/>
                <w:sz w:val="24"/>
                <w:szCs w:val="24"/>
              </w:rPr>
              <w:t>万元。公司位于：</w:t>
            </w:r>
            <w:r>
              <w:rPr>
                <w:rFonts w:ascii="宋体" w:hAnsi="宋体" w:cs="宋体"/>
                <w:sz w:val="24"/>
                <w:szCs w:val="24"/>
              </w:rPr>
              <w:t>北京市平谷区文化南街渔洋大厦713</w:t>
            </w:r>
            <w:r>
              <w:rPr>
                <w:rFonts w:hint="eastAsia" w:ascii="宋体" w:hAnsi="宋体" w:cs="宋体"/>
                <w:sz w:val="24"/>
                <w:szCs w:val="24"/>
              </w:rPr>
              <w:t>。主要经营：从事风力发电领域的技术服务、技术转让、技术咨询、技术开发、技术推广；工程机械设备租赁；销售电子产品、办公用品、机械设备、五金交电（不含电动自行车）、风力发电机组配件、日用品、化工产品。（企业依法自主选择经营项目，开展经济活动，依法须经批准的项目，经相关部门批准后依批准的内容开展经营活动；不得从事本市产业政策禁止和限制类项目的经营活动）。本体系覆盖范围：风力发电技术领域内的 技术服务和技术改造（风机蓄能器充氮）公司办公地点：</w:t>
            </w:r>
            <w:r>
              <w:rPr>
                <w:rFonts w:ascii="宋体" w:hAnsi="宋体" w:cs="宋体"/>
                <w:sz w:val="24"/>
                <w:szCs w:val="24"/>
              </w:rPr>
              <w:t>北京市平谷区文化南街渔洋大厦713</w:t>
            </w:r>
            <w:r>
              <w:rPr>
                <w:rFonts w:hint="eastAsia" w:ascii="宋体" w:hAnsi="宋体" w:cs="宋体"/>
                <w:sz w:val="24"/>
                <w:szCs w:val="24"/>
              </w:rPr>
              <w:t>。</w:t>
            </w:r>
          </w:p>
          <w:p>
            <w:pPr>
              <w:spacing w:line="400" w:lineRule="atLeast"/>
              <w:ind w:firstLine="480" w:firstLineChars="200"/>
              <w:rPr>
                <w:rFonts w:ascii="宋体" w:hAnsi="宋体" w:cs="宋体"/>
                <w:sz w:val="24"/>
                <w:szCs w:val="24"/>
              </w:rPr>
            </w:pPr>
            <w:r>
              <w:rPr>
                <w:rFonts w:hint="eastAsia" w:ascii="宋体" w:hAnsi="宋体" w:cs="宋体"/>
                <w:sz w:val="24"/>
                <w:szCs w:val="24"/>
              </w:rPr>
              <w:t>公司租赁办公区：合同期2</w:t>
            </w:r>
            <w:r>
              <w:rPr>
                <w:rFonts w:ascii="宋体" w:hAnsi="宋体" w:cs="宋体"/>
                <w:sz w:val="24"/>
                <w:szCs w:val="24"/>
              </w:rPr>
              <w:t>020</w:t>
            </w:r>
            <w:r>
              <w:rPr>
                <w:rFonts w:hint="eastAsia" w:ascii="宋体" w:hAnsi="宋体" w:cs="宋体"/>
                <w:sz w:val="24"/>
                <w:szCs w:val="24"/>
              </w:rPr>
              <w:t>年11月1</w:t>
            </w:r>
            <w:r>
              <w:rPr>
                <w:rFonts w:ascii="宋体" w:hAnsi="宋体" w:cs="宋体"/>
                <w:sz w:val="24"/>
                <w:szCs w:val="24"/>
              </w:rPr>
              <w:t>6</w:t>
            </w:r>
            <w:r>
              <w:rPr>
                <w:rFonts w:hint="eastAsia" w:ascii="宋体" w:hAnsi="宋体" w:cs="宋体"/>
                <w:sz w:val="24"/>
                <w:szCs w:val="24"/>
              </w:rPr>
              <w:t>日-</w:t>
            </w:r>
            <w:r>
              <w:rPr>
                <w:rFonts w:ascii="宋体" w:hAnsi="宋体" w:cs="宋体"/>
                <w:sz w:val="24"/>
                <w:szCs w:val="24"/>
              </w:rPr>
              <w:t>2021</w:t>
            </w:r>
            <w:r>
              <w:rPr>
                <w:rFonts w:hint="eastAsia" w:ascii="宋体" w:hAnsi="宋体" w:cs="宋体"/>
                <w:sz w:val="24"/>
                <w:szCs w:val="24"/>
              </w:rPr>
              <w:t>年</w:t>
            </w:r>
            <w:r>
              <w:rPr>
                <w:rFonts w:ascii="宋体" w:hAnsi="宋体" w:cs="宋体"/>
                <w:sz w:val="24"/>
                <w:szCs w:val="24"/>
              </w:rPr>
              <w:t>11</w:t>
            </w:r>
            <w:r>
              <w:rPr>
                <w:rFonts w:hint="eastAsia" w:ascii="宋体" w:hAnsi="宋体" w:cs="宋体"/>
                <w:sz w:val="24"/>
                <w:szCs w:val="24"/>
              </w:rPr>
              <w:t>月</w:t>
            </w:r>
            <w:r>
              <w:rPr>
                <w:rFonts w:ascii="宋体" w:hAnsi="宋体" w:cs="宋体"/>
                <w:sz w:val="24"/>
                <w:szCs w:val="24"/>
              </w:rPr>
              <w:t>15</w:t>
            </w:r>
            <w:r>
              <w:rPr>
                <w:rFonts w:hint="eastAsia" w:ascii="宋体" w:hAnsi="宋体" w:cs="宋体"/>
                <w:sz w:val="24"/>
                <w:szCs w:val="24"/>
              </w:rPr>
              <w:t>日。每年续租，租赁面积3</w:t>
            </w:r>
            <w:r>
              <w:rPr>
                <w:rFonts w:ascii="宋体" w:hAnsi="宋体" w:cs="宋体"/>
                <w:sz w:val="24"/>
                <w:szCs w:val="24"/>
              </w:rPr>
              <w:t>1</w:t>
            </w:r>
            <w:r>
              <w:rPr>
                <w:rFonts w:hint="eastAsia" w:ascii="宋体" w:hAnsi="宋体" w:cs="宋体"/>
                <w:sz w:val="24"/>
                <w:szCs w:val="24"/>
              </w:rPr>
              <w:t>平米，租金每平米5</w:t>
            </w:r>
            <w:r>
              <w:rPr>
                <w:rFonts w:ascii="宋体" w:hAnsi="宋体" w:cs="宋体"/>
                <w:sz w:val="24"/>
                <w:szCs w:val="24"/>
              </w:rPr>
              <w:t>00</w:t>
            </w:r>
            <w:r>
              <w:rPr>
                <w:rFonts w:hint="eastAsia" w:ascii="宋体" w:hAnsi="宋体" w:cs="宋体"/>
                <w:sz w:val="24"/>
                <w:szCs w:val="24"/>
              </w:rPr>
              <w:t>元。租赁合同已缴印花税。</w:t>
            </w:r>
          </w:p>
          <w:p>
            <w:pPr>
              <w:autoSpaceDE w:val="0"/>
              <w:autoSpaceDN w:val="0"/>
              <w:adjustRightInd w:val="0"/>
              <w:spacing w:line="360" w:lineRule="auto"/>
              <w:ind w:firstLine="480"/>
              <w:rPr>
                <w:rFonts w:ascii="宋体" w:hAnsi="宋体" w:cs="宋体"/>
                <w:sz w:val="24"/>
                <w:szCs w:val="24"/>
              </w:rPr>
            </w:pPr>
            <w:r>
              <w:rPr>
                <w:rFonts w:hint="eastAsia" w:ascii="宋体" w:hAnsi="宋体" w:cs="宋体"/>
                <w:sz w:val="24"/>
                <w:szCs w:val="24"/>
              </w:rPr>
              <w:t>公司确定了与其宗旨和战略方向相关并影响其实现职业健康安全管理体系预期结果的能力的各种外部和内部因素。包括：a）正面（或负面）的要素（或条件）；b）国际、国内、地区和当地的各种法律法规、技术、竞争、市场、文化、社会和经济等外部环境因素；c）公司内部的价值观、文化、知识和绩效等内部环境因素。d）受组织影响或影响组织的环境状况；</w:t>
            </w:r>
          </w:p>
          <w:p>
            <w:pPr>
              <w:autoSpaceDE w:val="0"/>
              <w:autoSpaceDN w:val="0"/>
              <w:adjustRightInd w:val="0"/>
              <w:spacing w:line="360" w:lineRule="auto"/>
              <w:ind w:firstLine="480"/>
              <w:rPr>
                <w:rFonts w:ascii="宋体" w:hAnsi="宋体" w:cs="宋体"/>
                <w:sz w:val="24"/>
                <w:szCs w:val="24"/>
              </w:rPr>
            </w:pPr>
            <w:r>
              <w:rPr>
                <w:rFonts w:hint="eastAsia" w:ascii="宋体" w:hAnsi="宋体" w:cs="宋体"/>
                <w:sz w:val="24"/>
                <w:szCs w:val="24"/>
              </w:rPr>
              <w:t>最高管理者及公司的管理层对以上方面的相关信息进行监视和评审，以便适时做出调整，使之更加适用于公司的实际情况。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rPr>
              <w:t>理解相关方的需求和期望</w:t>
            </w:r>
          </w:p>
        </w:tc>
        <w:tc>
          <w:tcPr>
            <w:tcW w:w="960" w:type="dxa"/>
          </w:tcPr>
          <w:p>
            <w:pPr>
              <w:pStyle w:val="19"/>
              <w:rPr>
                <w:rFonts w:ascii="宋体" w:hAnsi="宋体"/>
              </w:rPr>
            </w:pPr>
            <w:r>
              <w:rPr>
                <w:rFonts w:ascii="宋体" w:hAnsi="宋体"/>
              </w:rPr>
              <w:t>Q</w:t>
            </w:r>
            <w:r>
              <w:rPr>
                <w:rFonts w:hint="eastAsia" w:ascii="宋体" w:hAnsi="宋体"/>
              </w:rPr>
              <w:t>E</w:t>
            </w:r>
            <w:r>
              <w:rPr>
                <w:rFonts w:ascii="宋体" w:hAnsi="宋体"/>
              </w:rPr>
              <w:t>S</w:t>
            </w:r>
            <w:r>
              <w:rPr>
                <w:rFonts w:hint="eastAsia" w:ascii="宋体" w:hAnsi="宋体"/>
              </w:rPr>
              <w:t>4.2</w:t>
            </w:r>
          </w:p>
          <w:p>
            <w:pPr>
              <w:pStyle w:val="19"/>
            </w:pPr>
          </w:p>
        </w:tc>
        <w:tc>
          <w:tcPr>
            <w:tcW w:w="10004" w:type="dxa"/>
          </w:tcPr>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经与负责人沟通，为避免相关方对公司持续提供符合职业健康安全的能力影响或潜在影响，公司的最高管理者及管理层在考虑相关方对公司提供符合顾客要求和适用法律法规要求的产品和服务的能力产生影响或潜在影响时，结合公司的实际情况，确定与质量/环境/职业健康安全管理体系有关的相关方，并确定其要求。具体包括以下方面：</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a）顾客对产品和服务质量提出要求，是组织必须满足的重要利益相关方，组织必须以顾客为关注焦点；</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b）供方提供的原材料、设计方案和服务、电力工程设计均影响组织向顾客提供满足要求的产品和服务，组织与供方为互利关系；</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c）员工的质量意识、能力都影响组织提供的产品或服务质量；</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d）审核机构监督审核公司的质量/环境/职业健康安全体系运行，验证公司质量/环境/职业健康安全体系与标准的符合性和有效性，直接影响公司的质量操作。</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e）政府机构要求公司能够高效、安全资质范围内的电力工程设计，创造效益，促进繁荣。</w:t>
            </w:r>
          </w:p>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t>组织适时监视和评审上述利益相关方及其要求，协调并满足各利益相关方的要求。</w:t>
            </w:r>
          </w:p>
          <w:p>
            <w:pPr>
              <w:spacing w:line="400" w:lineRule="atLeast"/>
              <w:rPr>
                <w:rFonts w:ascii="宋体" w:hAnsi="宋体" w:cs="宋体"/>
                <w:sz w:val="24"/>
                <w:szCs w:val="24"/>
              </w:rPr>
            </w:pPr>
            <w:r>
              <w:rPr>
                <w:rFonts w:hint="eastAsia" w:ascii="宋体" w:hAnsi="宋体" w:cs="宋体"/>
                <w:sz w:val="24"/>
                <w:szCs w:val="24"/>
              </w:rPr>
              <w:t>以上符合要求。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rPr>
              <w:t>管理体系的范围</w:t>
            </w:r>
          </w:p>
        </w:tc>
        <w:tc>
          <w:tcPr>
            <w:tcW w:w="960" w:type="dxa"/>
          </w:tcPr>
          <w:p>
            <w:pPr>
              <w:pStyle w:val="19"/>
              <w:rPr>
                <w:rFonts w:ascii="宋体" w:hAnsi="宋体"/>
              </w:rPr>
            </w:pPr>
            <w:r>
              <w:rPr>
                <w:rFonts w:ascii="宋体" w:hAnsi="宋体"/>
              </w:rPr>
              <w:t>Q</w:t>
            </w:r>
            <w:r>
              <w:rPr>
                <w:rFonts w:hint="eastAsia" w:ascii="宋体" w:hAnsi="宋体"/>
              </w:rPr>
              <w:t>E</w:t>
            </w:r>
            <w:r>
              <w:rPr>
                <w:rFonts w:ascii="宋体" w:hAnsi="宋体"/>
              </w:rPr>
              <w:t>S</w:t>
            </w:r>
            <w:r>
              <w:rPr>
                <w:rFonts w:hint="eastAsia" w:ascii="宋体" w:hAnsi="宋体"/>
              </w:rPr>
              <w:t>4.3</w:t>
            </w:r>
          </w:p>
          <w:p/>
        </w:tc>
        <w:tc>
          <w:tcPr>
            <w:tcW w:w="10004" w:type="dxa"/>
          </w:tcPr>
          <w:p>
            <w:pPr>
              <w:spacing w:line="400" w:lineRule="atLeast"/>
              <w:ind w:firstLine="480" w:firstLineChars="200"/>
              <w:rPr>
                <w:rFonts w:ascii="宋体" w:hAnsi="宋体" w:cs="宋体"/>
                <w:sz w:val="24"/>
                <w:szCs w:val="24"/>
              </w:rPr>
            </w:pPr>
            <w:r>
              <w:rPr>
                <w:rFonts w:hint="eastAsia" w:ascii="宋体" w:hAnsi="宋体" w:cs="宋体"/>
                <w:sz w:val="24"/>
                <w:szCs w:val="24"/>
              </w:rPr>
              <w:t>经检查该公司管理手册4.3条款明确了质量、环境、职业健康安全管理体系的范围，明确了边界和适用性。</w:t>
            </w:r>
          </w:p>
          <w:p>
            <w:pPr>
              <w:pStyle w:val="20"/>
              <w:spacing w:line="400" w:lineRule="atLeast"/>
              <w:ind w:firstLine="480" w:firstLineChars="200"/>
              <w:rPr>
                <w:rFonts w:ascii="华文中宋" w:hAnsi="华文中宋" w:eastAsia="华文中宋"/>
                <w:bCs/>
                <w:color w:val="000000"/>
              </w:rPr>
            </w:pPr>
            <w:r>
              <w:rPr>
                <w:rFonts w:hint="eastAsia" w:ascii="宋体" w:hAnsi="宋体" w:cs="宋体"/>
                <w:sz w:val="24"/>
                <w:szCs w:val="24"/>
              </w:rPr>
              <w:t>管理体系范围的确定：</w:t>
            </w:r>
            <w:r>
              <w:rPr>
                <w:rFonts w:hint="eastAsia" w:ascii="华文中宋" w:hAnsi="华文中宋" w:eastAsia="华文中宋"/>
                <w:bCs/>
                <w:color w:val="000000"/>
              </w:rPr>
              <w:t xml:space="preserve"> </w:t>
            </w:r>
            <w:r>
              <w:rPr>
                <w:rFonts w:hint="eastAsia" w:ascii="宋体" w:hAnsi="宋体" w:cs="宋体"/>
                <w:sz w:val="24"/>
                <w:szCs w:val="24"/>
              </w:rPr>
              <w:t>手册覆盖了风力发电技术领域内的 技术服务和技术改造（风 机蓄能器充氮）；根据公司服务所涉及的过程，确定本公司覆盖ISO9001:2015标准所有条款条款的内容。组织将质量/环境/职业健康安全管理体系范围形成文件进行保持</w:t>
            </w:r>
          </w:p>
          <w:p>
            <w:pPr>
              <w:spacing w:line="400" w:lineRule="atLeast"/>
              <w:ind w:firstLine="480" w:firstLineChars="200"/>
              <w:rPr>
                <w:rFonts w:ascii="宋体" w:hAnsi="宋体" w:cs="宋体"/>
                <w:sz w:val="24"/>
                <w:szCs w:val="24"/>
              </w:rPr>
            </w:pPr>
            <w:r>
              <w:rPr>
                <w:rFonts w:hint="eastAsia" w:ascii="宋体" w:hAnsi="宋体" w:cs="宋体"/>
                <w:sz w:val="24"/>
                <w:szCs w:val="24"/>
              </w:rPr>
              <w:t>总经理负责按质量、环境、职业健康安全标准建立和推动实施，确保体系持续有效运行。</w:t>
            </w:r>
          </w:p>
          <w:p>
            <w:pPr>
              <w:spacing w:line="400" w:lineRule="atLeast"/>
              <w:ind w:firstLine="480" w:firstLineChars="200"/>
              <w:rPr>
                <w:rFonts w:ascii="宋体" w:hAnsi="宋体" w:cs="宋体"/>
                <w:sz w:val="24"/>
                <w:szCs w:val="24"/>
              </w:rPr>
            </w:pPr>
            <w:r>
              <w:rPr>
                <w:rFonts w:hint="eastAsia" w:ascii="宋体" w:hAnsi="宋体" w:cs="宋体"/>
                <w:sz w:val="24"/>
                <w:szCs w:val="24"/>
              </w:rPr>
              <w:t>根据顾客要求、公司的经验、技术知识储备、市场和资源状况，以过程方法模式，识别公司的管理体系所需的过程。</w:t>
            </w:r>
          </w:p>
          <w:p>
            <w:pPr>
              <w:spacing w:line="400" w:lineRule="atLeast"/>
              <w:ind w:firstLine="480" w:firstLineChars="200"/>
              <w:rPr>
                <w:rFonts w:ascii="宋体" w:hAnsi="宋体" w:cs="宋体"/>
                <w:sz w:val="24"/>
                <w:szCs w:val="24"/>
              </w:rPr>
            </w:pPr>
            <w:r>
              <w:rPr>
                <w:rFonts w:hint="eastAsia" w:ascii="宋体" w:hAnsi="宋体" w:cs="宋体"/>
                <w:sz w:val="24"/>
                <w:szCs w:val="24"/>
              </w:rPr>
              <w:t>本公司提供的产品，按照相关的国家标准要求进行销售，经识别，公司的认证工作是在质量管理体系中涉及到设计开发及使用监视测量设备，故此标准8.3和7.5.1条款适用。经识别，公司无外包过程，按8.4进行。认证范围不超出营业执照及公司的管理范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管理体系（所需的过程及其相互作用）</w:t>
            </w:r>
          </w:p>
        </w:tc>
        <w:tc>
          <w:tcPr>
            <w:tcW w:w="960" w:type="dxa"/>
          </w:tcPr>
          <w:p>
            <w:pPr>
              <w:pStyle w:val="18"/>
            </w:pPr>
            <w:r>
              <w:rPr>
                <w:rFonts w:hint="eastAsia"/>
              </w:rPr>
              <w:t>E</w:t>
            </w:r>
            <w:r>
              <w:t>S</w:t>
            </w:r>
            <w:r>
              <w:rPr>
                <w:rFonts w:hint="eastAsia"/>
              </w:rPr>
              <w:t>4.4</w:t>
            </w:r>
          </w:p>
          <w:p/>
        </w:tc>
        <w:tc>
          <w:tcPr>
            <w:tcW w:w="10004" w:type="dxa"/>
          </w:tcPr>
          <w:p>
            <w:pPr>
              <w:spacing w:line="400" w:lineRule="atLeast"/>
              <w:ind w:firstLine="480" w:firstLineChars="200"/>
              <w:rPr>
                <w:rFonts w:ascii="宋体" w:hAnsi="宋体" w:cs="宋体"/>
                <w:sz w:val="24"/>
                <w:szCs w:val="24"/>
              </w:rPr>
            </w:pPr>
            <w:r>
              <w:rPr>
                <w:rFonts w:hint="eastAsia" w:ascii="宋体" w:hAnsi="宋体" w:cs="宋体"/>
                <w:sz w:val="24"/>
                <w:szCs w:val="24"/>
              </w:rPr>
              <w:t>公司按依据GB/T19001-2016idtISO9001:2015《质量管理体系要求》、GB/T24001-2016idtISO14001:2015《环境管理体系  要求及使用指南》、GB/T45001-2020idtISO45001:2018《职业健康安全管理体系  要求及使用指南》标准的要求，建立了质量环境职业健康安全管理体系，编制了管理手册、程序文件及管理文件汇编、记录表格等，其中，手册中明确规定了过程的输入、输出及开展的活动和投入的资源，明确了各部门的职业健康安全职责和资源配置，明确了资源管理、测量分析和改进、运行控制等过程，阐述了相互关系的接口和联系。公司任命管理者代表刘颖栋来实施质量、环境、职业健康安全管理体系的发展，组织建立文件化的质量、环境、职业健康安全管理体系，并归口综合部负责质量、环境、职业健康安全管理体系持续有效运行。根据公司业务类型特点，适用标准的全部条款。经识别，本公司无外包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pStyle w:val="18"/>
            </w:pPr>
            <w:r>
              <w:rPr>
                <w:rFonts w:hint="eastAsia"/>
              </w:rPr>
              <w:t>领导作用与承诺</w:t>
            </w:r>
          </w:p>
          <w:p>
            <w:r>
              <w:rPr>
                <w:rFonts w:hint="eastAsia"/>
              </w:rPr>
              <w:t>质量环境职业健康安全管理方针</w:t>
            </w:r>
          </w:p>
        </w:tc>
        <w:tc>
          <w:tcPr>
            <w:tcW w:w="960" w:type="dxa"/>
          </w:tcPr>
          <w:p>
            <w:pPr>
              <w:pStyle w:val="18"/>
            </w:pPr>
            <w:r>
              <w:t>Q</w:t>
            </w:r>
            <w:r>
              <w:rPr>
                <w:rFonts w:hint="eastAsia"/>
              </w:rPr>
              <w:t>E</w:t>
            </w:r>
            <w:r>
              <w:t>S</w:t>
            </w:r>
            <w:r>
              <w:rPr>
                <w:rFonts w:hint="eastAsia"/>
              </w:rPr>
              <w:t>5.1</w:t>
            </w:r>
          </w:p>
          <w:p>
            <w:pPr>
              <w:pStyle w:val="18"/>
            </w:pPr>
            <w:r>
              <w:t>Q</w:t>
            </w:r>
            <w:r>
              <w:rPr>
                <w:rFonts w:hint="eastAsia"/>
              </w:rPr>
              <w:t>E</w:t>
            </w:r>
            <w:r>
              <w:t>S</w:t>
            </w:r>
            <w:r>
              <w:rPr>
                <w:rFonts w:hint="eastAsia"/>
              </w:rPr>
              <w:t>5.2</w:t>
            </w:r>
          </w:p>
          <w:p/>
        </w:tc>
        <w:tc>
          <w:tcPr>
            <w:tcW w:w="10004" w:type="dxa"/>
          </w:tcPr>
          <w:p>
            <w:pPr>
              <w:spacing w:line="400" w:lineRule="atLeast"/>
              <w:ind w:firstLine="480" w:firstLineChars="200"/>
              <w:rPr>
                <w:rFonts w:ascii="宋体" w:hAnsi="宋体" w:cs="宋体"/>
                <w:sz w:val="24"/>
                <w:szCs w:val="24"/>
              </w:rPr>
            </w:pPr>
            <w:r>
              <w:rPr>
                <w:rFonts w:hint="eastAsia" w:ascii="宋体" w:hAnsi="宋体" w:cs="宋体"/>
                <w:sz w:val="24"/>
                <w:szCs w:val="24"/>
              </w:rPr>
              <w:t>总经理通过以下活动证实其在管理体系方面的作用和承诺：</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a）对质量/环境/职业健康安全管理体系的有效性负有责任；</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b）确保制定质量/环境/职业健康安全管理体系的质量/环境/职业健康安全方针和质量/环境/职业健康安全目标，并与组织环境和战略方向相一致；</w:t>
            </w:r>
          </w:p>
          <w:p>
            <w:pPr>
              <w:spacing w:line="360" w:lineRule="auto"/>
              <w:ind w:left="210" w:leftChars="100" w:firstLine="240" w:firstLineChars="100"/>
              <w:jc w:val="left"/>
              <w:rPr>
                <w:rFonts w:ascii="宋体" w:hAnsi="宋体" w:cs="宋体"/>
                <w:sz w:val="24"/>
                <w:szCs w:val="24"/>
              </w:rPr>
            </w:pPr>
            <w:r>
              <w:rPr>
                <w:rFonts w:hint="eastAsia" w:ascii="宋体" w:hAnsi="宋体" w:cs="宋体"/>
                <w:sz w:val="24"/>
                <w:szCs w:val="24"/>
              </w:rPr>
              <w:t>c）确保质量/环境/职业健康安全管理体系要求融入与组织的业务过程；</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d）促进使用过程方法和基于风险的思维；</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e）确保获得质量/环境/职业健康安全管理体系所需的资源；</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f）沟通有效的质量管理和符合质量/环境/职业健康安全管理体系要求的重要性；</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g）确保实现质量/环境/职业健康安全管理体系的预期结果；</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h）促进、知道和支持员工努力提高质量/环境/职业健康安全管理体系的有效性；</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i）推动改进；</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j）支持其他的管理者履行其相关领域的职责。</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总经理作为公司的最高管理者，对以顾客为关注焦点的领导作用与承诺体现在以下方面：</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a）确定、理解并持续满足顾客要求以及适用的法律法规要求；</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b）确定和应对能够影响产品、服务符合性以及增强顾客满意能力的风险和机遇；</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c）始终致力于增强顾客满意。</w:t>
            </w:r>
          </w:p>
          <w:p>
            <w:pPr>
              <w:spacing w:line="400" w:lineRule="atLeast"/>
              <w:ind w:firstLine="480" w:firstLineChars="200"/>
              <w:rPr>
                <w:rFonts w:ascii="宋体" w:hAnsi="宋体" w:cs="宋体"/>
                <w:sz w:val="24"/>
                <w:szCs w:val="24"/>
              </w:rPr>
            </w:pPr>
            <w:r>
              <w:rPr>
                <w:rFonts w:hint="eastAsia" w:ascii="宋体" w:hAnsi="宋体" w:cs="宋体"/>
                <w:sz w:val="24"/>
                <w:szCs w:val="24"/>
              </w:rPr>
              <w:t>总经理主持制定并批准发布公司的质量环境职业健康安全管理方针，并建立了方针的定期评审机制。</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本公司的质量/环境/职业健康安全方针是：守法诚信追求质量，预防污染保护环境；关爱员工健康安全，持续改进追求卓越。</w:t>
            </w:r>
          </w:p>
          <w:p>
            <w:pPr>
              <w:autoSpaceDE w:val="0"/>
              <w:autoSpaceDN w:val="0"/>
              <w:adjustRightInd w:val="0"/>
              <w:spacing w:line="360" w:lineRule="auto"/>
              <w:ind w:left="496" w:leftChars="236"/>
              <w:jc w:val="left"/>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守法诚信追求：公司严格遵守与资质范围内的电力工程设计、环境保护、职业健康安全有关的法律法规及其他要求；在提供资质范围内的电力工程设计过程中，严格管理，追求创新 ，向顾客提供高质量的资质范围内的电力工程设计等。</w:t>
            </w:r>
          </w:p>
          <w:p>
            <w:pPr>
              <w:autoSpaceDE w:val="0"/>
              <w:autoSpaceDN w:val="0"/>
              <w:adjustRightInd w:val="0"/>
              <w:spacing w:line="360" w:lineRule="auto"/>
              <w:ind w:left="578" w:leftChars="275"/>
              <w:jc w:val="left"/>
              <w:rPr>
                <w:rFonts w:ascii="宋体" w:hAnsi="宋体" w:cs="宋体"/>
                <w:sz w:val="24"/>
                <w:szCs w:val="24"/>
              </w:rPr>
            </w:pPr>
            <w:r>
              <w:rPr>
                <w:rFonts w:hint="eastAsia" w:ascii="宋体" w:hAnsi="宋体" w:cs="宋体"/>
                <w:sz w:val="24"/>
                <w:szCs w:val="24"/>
              </w:rPr>
              <w:t>2</w:t>
            </w:r>
            <w:r>
              <w:rPr>
                <w:rFonts w:ascii="宋体" w:hAnsi="宋体" w:cs="宋体"/>
                <w:sz w:val="24"/>
                <w:szCs w:val="24"/>
              </w:rPr>
              <w:t>.</w:t>
            </w:r>
            <w:r>
              <w:rPr>
                <w:rFonts w:hint="eastAsia" w:ascii="宋体" w:hAnsi="宋体" w:cs="宋体"/>
                <w:sz w:val="24"/>
                <w:szCs w:val="24"/>
              </w:rPr>
              <w:t>预防污染保护环境：对公司活动和资质范围内的电力工程设计过程中涉及的环境因素实施污染预防，控制污水排放，节能降耗，合理使用资源、能源，预防或减少对环境的污染；对相关各方施加影响，并与相关方共同协作，实施污染预防，保护生态环境，造福社会。</w:t>
            </w:r>
          </w:p>
          <w:p>
            <w:pPr>
              <w:autoSpaceDE w:val="0"/>
              <w:autoSpaceDN w:val="0"/>
              <w:adjustRightInd w:val="0"/>
              <w:spacing w:line="360" w:lineRule="auto"/>
              <w:ind w:left="578" w:leftChars="275"/>
              <w:jc w:val="left"/>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关爱员工健康安全：按照有关法律法规对公司人员，关爱员工的身体健康指标，及时调整和解决员工的职业健康安全事项；按照有关法律法规对员工的工作， 进行合理安排，在确保产品质量的前提下，保证员工在工作过程过程中的职业健康安全。</w:t>
            </w:r>
          </w:p>
          <w:p>
            <w:pPr>
              <w:autoSpaceDE w:val="0"/>
              <w:autoSpaceDN w:val="0"/>
              <w:adjustRightInd w:val="0"/>
              <w:spacing w:line="360" w:lineRule="auto"/>
              <w:ind w:left="578" w:leftChars="275"/>
              <w:jc w:val="left"/>
              <w:rPr>
                <w:rFonts w:ascii="宋体" w:hAnsi="宋体" w:cs="宋体"/>
                <w:sz w:val="24"/>
                <w:szCs w:val="24"/>
              </w:rPr>
            </w:pPr>
            <w:r>
              <w:rPr>
                <w:rFonts w:hint="eastAsia" w:ascii="宋体" w:hAnsi="宋体" w:cs="宋体"/>
                <w:sz w:val="24"/>
                <w:szCs w:val="24"/>
              </w:rPr>
              <w:t>4</w:t>
            </w:r>
            <w:r>
              <w:rPr>
                <w:rFonts w:ascii="宋体" w:hAnsi="宋体" w:cs="宋体"/>
                <w:sz w:val="24"/>
                <w:szCs w:val="24"/>
              </w:rPr>
              <w:t>.</w:t>
            </w:r>
            <w:r>
              <w:rPr>
                <w:rFonts w:hint="eastAsia" w:ascii="宋体" w:hAnsi="宋体" w:cs="宋体"/>
                <w:sz w:val="24"/>
                <w:szCs w:val="24"/>
              </w:rPr>
              <w:t>持续改进追求卓越：保持质量/环境/职业健康安全管理体系有效运行，不断强化全员的质量、环保、职业健康安全意识，持续改进产品质量，持续稳定地满足顾客的需求和期望；持续改进环境表现，争取更好的环境绩效；持续改进员工的职业健康安全状况，不断提高职业健康安全绩效。通过公司全体员工的努力和影响，尽的最大努力为社会提供增值服务，营造绿色生态环境，体现关爱社会、关爱环境、关爱人性的新形象。</w:t>
            </w:r>
          </w:p>
          <w:p>
            <w:pPr>
              <w:spacing w:line="400" w:lineRule="atLeast"/>
              <w:ind w:firstLine="480" w:firstLineChars="200"/>
              <w:rPr>
                <w:rFonts w:ascii="宋体" w:hAnsi="宋体" w:cs="宋体"/>
                <w:sz w:val="24"/>
                <w:szCs w:val="24"/>
              </w:rPr>
            </w:pPr>
            <w:r>
              <w:rPr>
                <w:rFonts w:hint="eastAsia" w:ascii="宋体" w:hAnsi="宋体" w:cs="宋体"/>
                <w:sz w:val="24"/>
                <w:szCs w:val="24"/>
              </w:rPr>
              <w:t>总经理以通过发放文件、会议、培训、公告栏等形式传达组织质量环境安全方面的要求，定期进行评审，目前每年一次，经现场询问不同部门员工，基本理解方针含义。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szCs w:val="22"/>
              </w:rPr>
              <w:t>组织的角色、职责和权限</w:t>
            </w:r>
          </w:p>
        </w:tc>
        <w:tc>
          <w:tcPr>
            <w:tcW w:w="960" w:type="dxa"/>
          </w:tcPr>
          <w:p>
            <w:pPr>
              <w:pStyle w:val="18"/>
            </w:pPr>
            <w:r>
              <w:t>Q</w:t>
            </w:r>
            <w:r>
              <w:rPr>
                <w:rFonts w:hint="eastAsia"/>
              </w:rPr>
              <w:t>E</w:t>
            </w:r>
            <w:r>
              <w:t>S</w:t>
            </w:r>
            <w:r>
              <w:rPr>
                <w:rFonts w:hint="eastAsia"/>
              </w:rPr>
              <w:t>5.3</w:t>
            </w:r>
          </w:p>
          <w:p/>
        </w:tc>
        <w:tc>
          <w:tcPr>
            <w:tcW w:w="10004" w:type="dxa"/>
          </w:tcPr>
          <w:p>
            <w:pPr>
              <w:spacing w:line="400" w:lineRule="atLeast"/>
              <w:ind w:firstLine="480" w:firstLineChars="200"/>
              <w:rPr>
                <w:rFonts w:ascii="宋体" w:hAnsi="宋体" w:cs="宋体"/>
                <w:sz w:val="24"/>
                <w:szCs w:val="24"/>
              </w:rPr>
            </w:pPr>
            <w:r>
              <w:rPr>
                <w:rFonts w:hint="eastAsia" w:ascii="宋体" w:hAnsi="宋体" w:cs="宋体"/>
                <w:sz w:val="24"/>
                <w:szCs w:val="24"/>
              </w:rPr>
              <w:t>总经理为最高领导，下设管代、综合部、技术部等主要职能部门。从部门设置上来看，其涵括了业务全过程以及体系支持过程。</w:t>
            </w:r>
          </w:p>
          <w:p>
            <w:pPr>
              <w:pStyle w:val="20"/>
              <w:spacing w:line="400" w:lineRule="atLeast"/>
              <w:ind w:firstLine="480" w:firstLineChars="200"/>
              <w:rPr>
                <w:rFonts w:ascii="宋体" w:hAnsi="宋体" w:cs="宋体"/>
                <w:sz w:val="24"/>
                <w:szCs w:val="24"/>
              </w:rPr>
            </w:pPr>
            <w:r>
              <w:rPr>
                <w:rFonts w:hint="eastAsia" w:ascii="宋体" w:hAnsi="宋体" w:cs="宋体"/>
                <w:sz w:val="24"/>
                <w:szCs w:val="24"/>
              </w:rPr>
              <w:t>管理手册中规定了总经理、管代、综合部、技术部的质量、环境、职业健康安全管理职责，职责明确，体系主管部门：综合部。</w:t>
            </w:r>
          </w:p>
          <w:p>
            <w:pPr>
              <w:spacing w:line="400" w:lineRule="atLeast"/>
              <w:ind w:firstLine="480" w:firstLineChars="200"/>
              <w:rPr>
                <w:rFonts w:ascii="宋体" w:hAnsi="宋体" w:cs="宋体"/>
                <w:sz w:val="24"/>
                <w:szCs w:val="24"/>
              </w:rPr>
            </w:pPr>
            <w:r>
              <w:rPr>
                <w:rFonts w:hint="eastAsia" w:ascii="宋体" w:hAnsi="宋体" w:cs="宋体"/>
                <w:sz w:val="24"/>
                <w:szCs w:val="24"/>
              </w:rPr>
              <w:t>经了解总经理质量、环境、职业健康安全管理职责包括：</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1）组织制定本公司的质量/环境/职业健康安全方针、批准管理手册和程序文件；</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2）负责组织对本公司质量/环境/职业健康安全方针、质量/环境/职业健康安全目标进行评审和修订；</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3）负责国家和上级的有关法律法规和行规的贯彻执行；</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4）确保在全体员工中贯彻以顾客为关注焦点的意识；</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5）负责本公司各项资源的筹集和分配，确保必要和适量的配置；</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6）确保各部门的职责、权限得到确立并予以沟通；</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7）确保在管理层次和职能之间建立适宜的沟通过程，就质量/环境/职业健康安全管理体系的有效性进行沟通；</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8）负责本公司的管理评审，评价质量/环境/职业健康安全管理体系改进的机会和变更的需求，确保质量/环境/职业健康安全管理体系的适宜性、充分性和有效性。</w:t>
            </w:r>
          </w:p>
          <w:p>
            <w:pPr>
              <w:spacing w:line="360" w:lineRule="auto"/>
              <w:ind w:firstLine="720" w:firstLineChars="300"/>
              <w:jc w:val="left"/>
              <w:rPr>
                <w:rFonts w:ascii="宋体" w:hAnsi="宋体" w:cs="宋体"/>
                <w:sz w:val="24"/>
                <w:szCs w:val="24"/>
              </w:rPr>
            </w:pPr>
            <w:r>
              <w:rPr>
                <w:rFonts w:hint="eastAsia" w:ascii="宋体" w:hAnsi="宋体" w:cs="宋体"/>
                <w:sz w:val="24"/>
                <w:szCs w:val="24"/>
              </w:rPr>
              <w:t>公司任命刘颖栋为管理者代表一职，其主要的职责、权限是：</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1）负责审核管理手册和程序文件；</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2）批准技术性文件；审核质量/环境/职业健康安全管理体系中的其他管理性文件；</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3）确保质量/环境/职业健康安全管理体系在各过程中得到建立、实施并向最高管理者报告体系运行的绩效和其他信息，包括改进的需求；</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4）贯彻质量/环境/职业健康安全方针，落实质量/环境/职业健康安全目标；</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5）确保整个组织内形成并逐步提高满足顾客需求的意识；</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6）负责组织质量/环境/职业健康安全管理体系的内部审核；</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7）就质量/环境/职业健康安全管理体系的相关事宜对外联络；</w:t>
            </w:r>
          </w:p>
          <w:p>
            <w:pPr>
              <w:spacing w:line="400" w:lineRule="atLeast"/>
              <w:ind w:firstLine="480"/>
              <w:rPr>
                <w:rFonts w:ascii="宋体" w:hAnsi="宋体" w:cs="宋体"/>
                <w:sz w:val="24"/>
                <w:szCs w:val="24"/>
              </w:rPr>
            </w:pPr>
            <w:r>
              <w:rPr>
                <w:rFonts w:hint="eastAsia" w:ascii="宋体" w:hAnsi="宋体" w:cs="宋体"/>
                <w:sz w:val="24"/>
                <w:szCs w:val="24"/>
              </w:rPr>
              <w:t>其他部门岗位职责和权限均在管理手册5.3中进行描述。</w:t>
            </w:r>
          </w:p>
          <w:p>
            <w:pPr>
              <w:spacing w:line="400" w:lineRule="atLeast"/>
              <w:ind w:firstLine="480"/>
              <w:rPr>
                <w:rFonts w:ascii="宋体" w:hAnsi="宋体" w:cs="宋体"/>
                <w:sz w:val="24"/>
                <w:szCs w:val="24"/>
              </w:rPr>
            </w:pPr>
            <w:r>
              <w:rPr>
                <w:rFonts w:hint="eastAsia" w:ascii="宋体" w:hAnsi="宋体" w:cs="宋体"/>
                <w:sz w:val="24"/>
                <w:szCs w:val="24"/>
              </w:rPr>
              <w:t>基本适宜。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pStyle w:val="18"/>
            </w:pPr>
            <w:r>
              <w:rPr>
                <w:rFonts w:hint="eastAsia"/>
              </w:rPr>
              <w:t>应对风险和机遇的措施</w:t>
            </w:r>
          </w:p>
          <w:p/>
        </w:tc>
        <w:tc>
          <w:tcPr>
            <w:tcW w:w="960" w:type="dxa"/>
          </w:tcPr>
          <w:p>
            <w:pPr>
              <w:pStyle w:val="18"/>
            </w:pPr>
            <w:r>
              <w:t>Q</w:t>
            </w:r>
            <w:r>
              <w:rPr>
                <w:rFonts w:hint="eastAsia"/>
              </w:rPr>
              <w:t>E</w:t>
            </w:r>
            <w:r>
              <w:t>S</w:t>
            </w:r>
            <w:r>
              <w:rPr>
                <w:rFonts w:hint="eastAsia"/>
              </w:rPr>
              <w:t>6.1.1</w:t>
            </w:r>
          </w:p>
          <w:p>
            <w:pPr>
              <w:pStyle w:val="18"/>
            </w:pPr>
          </w:p>
        </w:tc>
        <w:tc>
          <w:tcPr>
            <w:tcW w:w="10004" w:type="dxa"/>
          </w:tcPr>
          <w:p>
            <w:pPr>
              <w:spacing w:line="400" w:lineRule="atLeast"/>
              <w:ind w:firstLine="480"/>
              <w:rPr>
                <w:rFonts w:ascii="宋体" w:hAnsi="宋体" w:cs="宋体"/>
                <w:sz w:val="24"/>
                <w:szCs w:val="24"/>
              </w:rPr>
            </w:pPr>
            <w:r>
              <w:rPr>
                <w:rFonts w:hint="eastAsia" w:ascii="宋体" w:hAnsi="宋体" w:cs="宋体"/>
                <w:sz w:val="24"/>
                <w:szCs w:val="24"/>
              </w:rPr>
              <w:t>策划质量、职业健康安全管理体系，组织应考虑 4.1和 4.2的要求，包括质量、危险源、合规义务等，确定需要应对的风险和机遇，以：</w:t>
            </w:r>
          </w:p>
          <w:p>
            <w:pPr>
              <w:spacing w:line="400" w:lineRule="atLeast"/>
              <w:ind w:firstLine="480"/>
              <w:rPr>
                <w:rFonts w:ascii="宋体" w:hAnsi="宋体" w:cs="宋体"/>
                <w:sz w:val="24"/>
                <w:szCs w:val="24"/>
              </w:rPr>
            </w:pPr>
            <w:r>
              <w:rPr>
                <w:rFonts w:hint="eastAsia" w:ascii="宋体" w:hAnsi="宋体" w:cs="宋体"/>
                <w:sz w:val="24"/>
                <w:szCs w:val="24"/>
              </w:rPr>
              <w:t>a) 确保质量、职业健康安全管理体系能够实现其预期结果；</w:t>
            </w:r>
          </w:p>
          <w:p>
            <w:pPr>
              <w:spacing w:line="400" w:lineRule="atLeast"/>
              <w:ind w:firstLine="480"/>
              <w:rPr>
                <w:rFonts w:ascii="宋体" w:hAnsi="宋体" w:cs="宋体"/>
                <w:sz w:val="24"/>
                <w:szCs w:val="24"/>
              </w:rPr>
            </w:pPr>
            <w:r>
              <w:rPr>
                <w:rFonts w:hint="eastAsia" w:ascii="宋体" w:hAnsi="宋体" w:cs="宋体"/>
                <w:sz w:val="24"/>
                <w:szCs w:val="24"/>
              </w:rPr>
              <w:t>b) 增强有利影响；</w:t>
            </w:r>
          </w:p>
          <w:p>
            <w:pPr>
              <w:spacing w:line="400" w:lineRule="atLeast"/>
              <w:ind w:firstLine="480"/>
              <w:rPr>
                <w:rFonts w:ascii="宋体" w:hAnsi="宋体" w:cs="宋体"/>
                <w:sz w:val="24"/>
                <w:szCs w:val="24"/>
              </w:rPr>
            </w:pPr>
            <w:r>
              <w:rPr>
                <w:rFonts w:hint="eastAsia" w:ascii="宋体" w:hAnsi="宋体" w:cs="宋体"/>
                <w:sz w:val="24"/>
                <w:szCs w:val="24"/>
              </w:rPr>
              <w:t>c) 避免和减少不利影响；预防或减少非预期的影响，包括外部环境状况对组织的潜在影响;</w:t>
            </w:r>
          </w:p>
          <w:p>
            <w:pPr>
              <w:spacing w:line="400" w:lineRule="atLeast"/>
              <w:ind w:firstLine="480"/>
              <w:rPr>
                <w:rFonts w:ascii="宋体" w:hAnsi="宋体" w:cs="宋体"/>
                <w:sz w:val="24"/>
                <w:szCs w:val="24"/>
              </w:rPr>
            </w:pPr>
            <w:r>
              <w:rPr>
                <w:rFonts w:hint="eastAsia" w:ascii="宋体" w:hAnsi="宋体" w:cs="宋体"/>
                <w:sz w:val="24"/>
                <w:szCs w:val="24"/>
              </w:rPr>
              <w:t>d) 实现改进。</w:t>
            </w:r>
          </w:p>
          <w:p>
            <w:pPr>
              <w:spacing w:line="400" w:lineRule="atLeast"/>
              <w:ind w:firstLine="480"/>
              <w:rPr>
                <w:rFonts w:ascii="宋体" w:hAnsi="宋体" w:cs="宋体"/>
                <w:sz w:val="24"/>
                <w:szCs w:val="24"/>
              </w:rPr>
            </w:pPr>
            <w:r>
              <w:rPr>
                <w:rFonts w:hint="eastAsia" w:ascii="宋体" w:hAnsi="宋体" w:cs="宋体"/>
                <w:sz w:val="24"/>
                <w:szCs w:val="24"/>
              </w:rPr>
              <w:t>组织应确定其环境管理体系范围内的潜在紧急情况，特别是那些具有环境影响的潜在紧急</w:t>
            </w:r>
          </w:p>
          <w:p>
            <w:pPr>
              <w:spacing w:line="400" w:lineRule="atLeast"/>
              <w:ind w:firstLine="480"/>
              <w:rPr>
                <w:rFonts w:ascii="宋体" w:hAnsi="宋体" w:cs="宋体"/>
                <w:sz w:val="24"/>
                <w:szCs w:val="24"/>
              </w:rPr>
            </w:pPr>
            <w:r>
              <w:rPr>
                <w:rFonts w:hint="eastAsia" w:ascii="宋体" w:hAnsi="宋体" w:cs="宋体"/>
                <w:sz w:val="24"/>
                <w:szCs w:val="24"/>
              </w:rPr>
              <w:t>情况。</w:t>
            </w:r>
          </w:p>
          <w:p>
            <w:pPr>
              <w:spacing w:line="400" w:lineRule="atLeast"/>
              <w:ind w:firstLine="480"/>
              <w:rPr>
                <w:rFonts w:ascii="宋体" w:hAnsi="宋体" w:cs="宋体"/>
                <w:sz w:val="24"/>
                <w:szCs w:val="24"/>
              </w:rPr>
            </w:pPr>
            <w:r>
              <w:rPr>
                <w:rFonts w:hint="eastAsia" w:ascii="宋体" w:hAnsi="宋体" w:cs="宋体"/>
                <w:sz w:val="24"/>
                <w:szCs w:val="24"/>
              </w:rPr>
              <w:t>制定《风险和机遇控制程序》DWTX-CX-4.1-24，明确风险和机遇事件的识别方法/途径、风险和机遇事件的评估方式、制定主要风险和机遇事件的应对措施的要求、评价这些措施有效性的方法。</w:t>
            </w:r>
          </w:p>
          <w:p>
            <w:pPr>
              <w:spacing w:line="400" w:lineRule="atLeast"/>
              <w:rPr>
                <w:rFonts w:ascii="宋体" w:hAnsi="宋体" w:cs="宋体"/>
                <w:sz w:val="24"/>
                <w:szCs w:val="24"/>
              </w:rPr>
            </w:pPr>
            <w:r>
              <w:rPr>
                <w:rFonts w:hint="eastAsia" w:ascii="宋体" w:hAnsi="宋体" w:cs="宋体"/>
                <w:sz w:val="24"/>
                <w:szCs w:val="24"/>
              </w:rPr>
              <w:t>以上基本适宜。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环境因素、措施的策划</w:t>
            </w:r>
          </w:p>
          <w:p>
            <w:r>
              <w:rPr>
                <w:rFonts w:hint="eastAsia"/>
              </w:rPr>
              <w:t>危险源辨识、措施的策划</w:t>
            </w:r>
          </w:p>
        </w:tc>
        <w:tc>
          <w:tcPr>
            <w:tcW w:w="960" w:type="dxa"/>
          </w:tcPr>
          <w:p>
            <w:pPr>
              <w:pStyle w:val="20"/>
            </w:pPr>
            <w:r>
              <w:t>Q</w:t>
            </w:r>
            <w:r>
              <w:rPr>
                <w:rFonts w:hint="eastAsia"/>
              </w:rPr>
              <w:t>E</w:t>
            </w:r>
            <w:r>
              <w:t>S:6.1.4</w:t>
            </w:r>
          </w:p>
        </w:tc>
        <w:tc>
          <w:tcPr>
            <w:tcW w:w="10004" w:type="dxa"/>
          </w:tcPr>
          <w:p>
            <w:pPr>
              <w:pStyle w:val="26"/>
              <w:snapToGrid w:val="0"/>
              <w:spacing w:line="360" w:lineRule="auto"/>
              <w:ind w:firstLine="480" w:firstLineChars="200"/>
              <w:rPr>
                <w:rFonts w:ascii="宋体" w:hAnsi="宋体" w:cs="宋体"/>
                <w:b/>
              </w:rPr>
            </w:pPr>
            <w:r>
              <w:rPr>
                <w:rFonts w:hint="eastAsia" w:ascii="宋体" w:hAnsi="宋体"/>
              </w:rPr>
              <w:t>建立、实施并保持程序来识别与公司的活动、生产有关的法律、法规和其它要求，并建立获取这些要求的渠道。确定适用的法律、法规和其它要求如何运用到公司的活动、生产以及相关的环境因素和风险因素。</w:t>
            </w:r>
          </w:p>
          <w:p>
            <w:pPr>
              <w:spacing w:line="400" w:lineRule="exact"/>
              <w:ind w:firstLine="480" w:firstLineChars="200"/>
              <w:rPr>
                <w:rFonts w:ascii="宋体" w:hAnsi="宋体" w:cs="宋体"/>
                <w:sz w:val="24"/>
                <w:szCs w:val="24"/>
              </w:rPr>
            </w:pPr>
            <w:r>
              <w:rPr>
                <w:rFonts w:hint="eastAsia" w:ascii="宋体" w:hAnsi="宋体" w:cs="宋体"/>
                <w:sz w:val="24"/>
                <w:szCs w:val="24"/>
              </w:rPr>
              <w:t>编制有《环境因素识别评价控制程序》、</w:t>
            </w:r>
            <w:r>
              <w:rPr>
                <w:rFonts w:hint="eastAsia" w:ascii="华文中宋" w:hAnsi="华文中宋" w:eastAsia="华文中宋" w:cs="宋体"/>
                <w:color w:val="000000"/>
                <w:szCs w:val="21"/>
              </w:rPr>
              <w:t>《</w:t>
            </w:r>
            <w:r>
              <w:rPr>
                <w:rFonts w:hint="eastAsia" w:ascii="宋体" w:hAnsi="宋体" w:cs="宋体"/>
                <w:sz w:val="24"/>
              </w:rPr>
              <w:t>公司环境分析控制程序</w:t>
            </w:r>
            <w:r>
              <w:rPr>
                <w:rFonts w:hint="eastAsia" w:ascii="华文中宋" w:hAnsi="华文中宋" w:eastAsia="华文中宋" w:cs="宋体"/>
                <w:color w:val="000000"/>
                <w:szCs w:val="21"/>
              </w:rPr>
              <w:t>》，</w:t>
            </w:r>
            <w:r>
              <w:rPr>
                <w:rFonts w:hint="eastAsia" w:ascii="宋体" w:hAnsi="宋体" w:cs="宋体"/>
                <w:sz w:val="24"/>
                <w:szCs w:val="24"/>
              </w:rPr>
              <w:t>规定了职责、程序、评价方法、风险评价、环境因素控制等内容。综合部负责的环境因素的识别，收集公司各部门环境因素识别，并负责评价和确定控制措施。</w:t>
            </w:r>
          </w:p>
          <w:p>
            <w:pPr>
              <w:spacing w:line="400" w:lineRule="atLeast"/>
              <w:ind w:firstLine="480" w:firstLineChars="200"/>
              <w:rPr>
                <w:rFonts w:ascii="宋体" w:hAnsi="宋体" w:cs="宋体"/>
                <w:sz w:val="24"/>
                <w:szCs w:val="24"/>
              </w:rPr>
            </w:pPr>
            <w:r>
              <w:rPr>
                <w:rFonts w:hint="eastAsia" w:ascii="宋体" w:hAnsi="宋体" w:cs="宋体"/>
                <w:sz w:val="24"/>
                <w:szCs w:val="24"/>
              </w:rPr>
              <w:t>查提供的《公司环境因素辨识与评价表》识别出</w:t>
            </w:r>
            <w:r>
              <w:rPr>
                <w:rFonts w:ascii="宋体" w:hAnsi="宋体" w:cs="宋体"/>
                <w:sz w:val="24"/>
                <w:szCs w:val="24"/>
              </w:rPr>
              <w:t>44</w:t>
            </w:r>
            <w:r>
              <w:rPr>
                <w:rFonts w:hint="eastAsia" w:ascii="宋体" w:hAnsi="宋体" w:cs="宋体"/>
                <w:sz w:val="24"/>
                <w:szCs w:val="24"/>
              </w:rPr>
              <w:t>种环境因素，包括有包装物废弃、办公用纸纸张废弃、水消耗、生活垃圾排放、潜在的火灾、固体废弃物的排放等。</w:t>
            </w:r>
          </w:p>
          <w:p>
            <w:pPr>
              <w:spacing w:line="440" w:lineRule="exact"/>
              <w:jc w:val="left"/>
              <w:rPr>
                <w:rFonts w:ascii="宋体" w:hAnsi="宋体" w:cs="宋体"/>
                <w:sz w:val="24"/>
                <w:szCs w:val="24"/>
              </w:rPr>
            </w:pPr>
            <w:r>
              <w:rPr>
                <w:rFonts w:hint="eastAsia" w:ascii="宋体" w:hAnsi="宋体" w:cs="宋体"/>
                <w:sz w:val="24"/>
                <w:szCs w:val="24"/>
              </w:rPr>
              <w:t>——控制基本适宜。</w:t>
            </w:r>
          </w:p>
          <w:p>
            <w:pPr>
              <w:spacing w:line="400" w:lineRule="atLeast"/>
              <w:ind w:firstLine="480" w:firstLineChars="200"/>
              <w:rPr>
                <w:rFonts w:ascii="宋体" w:hAnsi="宋体" w:cs="宋体"/>
                <w:sz w:val="24"/>
                <w:szCs w:val="24"/>
              </w:rPr>
            </w:pPr>
            <w:r>
              <w:rPr>
                <w:rFonts w:hint="eastAsia" w:ascii="宋体" w:hAnsi="宋体" w:cs="宋体"/>
                <w:sz w:val="24"/>
                <w:szCs w:val="24"/>
              </w:rPr>
              <w:t>《重要环境因素清单》。识别出潜在的火灾事故以及固体废弃物处理两项重要环境因素。</w:t>
            </w:r>
          </w:p>
          <w:p>
            <w:pPr>
              <w:spacing w:line="400" w:lineRule="atLeast"/>
              <w:ind w:firstLine="480" w:firstLineChars="200"/>
              <w:rPr>
                <w:rFonts w:ascii="宋体" w:hAnsi="宋体" w:cs="宋体"/>
                <w:sz w:val="24"/>
                <w:szCs w:val="24"/>
              </w:rPr>
            </w:pPr>
            <w:r>
              <w:rPr>
                <w:rFonts w:hint="eastAsia" w:ascii="宋体" w:hAnsi="宋体" w:cs="宋体"/>
                <w:sz w:val="24"/>
                <w:szCs w:val="24"/>
              </w:rPr>
              <w:t>编制有《废弃物管理程序》,固体废弃物处置率100</w:t>
            </w:r>
            <w:r>
              <w:rPr>
                <w:rFonts w:ascii="宋体" w:hAnsi="宋体" w:cs="宋体"/>
                <w:sz w:val="24"/>
                <w:szCs w:val="24"/>
              </w:rPr>
              <w:t>％</w:t>
            </w:r>
            <w:r>
              <w:rPr>
                <w:rFonts w:hint="eastAsia" w:ascii="宋体" w:hAnsi="宋体" w:cs="宋体"/>
                <w:sz w:val="24"/>
                <w:szCs w:val="24"/>
              </w:rPr>
              <w:t>以上管理方案：</w:t>
            </w:r>
          </w:p>
          <w:p>
            <w:pPr>
              <w:ind w:firstLine="240" w:firstLineChars="100"/>
              <w:rPr>
                <w:rFonts w:ascii="宋体" w:hAnsi="宋体" w:cs="宋体"/>
                <w:sz w:val="24"/>
                <w:szCs w:val="24"/>
              </w:rPr>
            </w:pPr>
            <w:r>
              <w:rPr>
                <w:rFonts w:hint="eastAsia" w:ascii="宋体" w:hAnsi="宋体" w:cs="宋体"/>
                <w:sz w:val="24"/>
                <w:szCs w:val="24"/>
              </w:rPr>
              <w:t>a．对固体废弃物进行分类，列出本公司可回收固废物和危险废物清单并对员工进行传达和培训。</w:t>
            </w:r>
          </w:p>
          <w:p>
            <w:pPr>
              <w:ind w:firstLine="240" w:firstLineChars="100"/>
              <w:rPr>
                <w:rFonts w:ascii="宋体" w:hAnsi="宋体" w:cs="宋体"/>
                <w:sz w:val="24"/>
                <w:szCs w:val="24"/>
              </w:rPr>
            </w:pPr>
            <w:r>
              <w:rPr>
                <w:rFonts w:hint="eastAsia" w:ascii="宋体" w:hAnsi="宋体" w:cs="宋体"/>
                <w:sz w:val="24"/>
                <w:szCs w:val="24"/>
              </w:rPr>
              <w:t>b．设废弃物分类收集、贮存专用箱（桶）或区城，给出标识，合理布点。</w:t>
            </w:r>
          </w:p>
          <w:p>
            <w:pPr>
              <w:ind w:firstLine="240" w:firstLineChars="100"/>
              <w:rPr>
                <w:rFonts w:ascii="宋体" w:hAnsi="宋体" w:cs="宋体"/>
                <w:sz w:val="24"/>
                <w:szCs w:val="24"/>
              </w:rPr>
            </w:pPr>
            <w:r>
              <w:rPr>
                <w:rFonts w:hint="eastAsia" w:ascii="宋体" w:hAnsi="宋体" w:cs="宋体"/>
                <w:sz w:val="24"/>
                <w:szCs w:val="24"/>
              </w:rPr>
              <w:t>c．联系落实固体废弃物（含危险废物）处置渠道。</w:t>
            </w:r>
          </w:p>
          <w:p>
            <w:pPr>
              <w:spacing w:line="400" w:lineRule="atLeast"/>
              <w:ind w:firstLine="240" w:firstLineChars="100"/>
              <w:rPr>
                <w:rFonts w:ascii="宋体" w:hAnsi="宋体" w:cs="宋体"/>
                <w:sz w:val="24"/>
                <w:szCs w:val="24"/>
              </w:rPr>
            </w:pPr>
            <w:r>
              <w:rPr>
                <w:rFonts w:hint="eastAsia" w:ascii="宋体" w:hAnsi="宋体" w:cs="宋体"/>
                <w:sz w:val="24"/>
                <w:szCs w:val="24"/>
              </w:rPr>
              <w:t>d．建立登记、检查制度。</w:t>
            </w:r>
          </w:p>
          <w:p>
            <w:pPr>
              <w:spacing w:line="400" w:lineRule="atLeast"/>
              <w:ind w:firstLine="480" w:firstLineChars="200"/>
              <w:rPr>
                <w:rFonts w:ascii="宋体" w:hAnsi="宋体" w:cs="宋体"/>
                <w:sz w:val="24"/>
                <w:szCs w:val="24"/>
              </w:rPr>
            </w:pPr>
            <w:r>
              <w:rPr>
                <w:rFonts w:hint="eastAsia" w:ascii="宋体" w:hAnsi="宋体" w:cs="宋体"/>
                <w:sz w:val="24"/>
                <w:szCs w:val="24"/>
              </w:rPr>
              <w:t>此管理方案针对公司过程特点、部门职责情况、人员素质、公司规模及资金情况等进行了充分的考虑，现阶段公司实施此管理方案应该能达到有效预防的要求。</w:t>
            </w:r>
          </w:p>
          <w:p>
            <w:pPr>
              <w:spacing w:line="400" w:lineRule="atLeast"/>
              <w:ind w:firstLine="480" w:firstLineChars="200"/>
              <w:rPr>
                <w:rFonts w:ascii="宋体" w:hAnsi="宋体" w:cs="宋体"/>
                <w:sz w:val="24"/>
                <w:szCs w:val="24"/>
              </w:rPr>
            </w:pPr>
            <w:r>
              <w:rPr>
                <w:rFonts w:hint="eastAsia" w:ascii="宋体" w:hAnsi="宋体" w:cs="宋体"/>
                <w:sz w:val="24"/>
                <w:szCs w:val="24"/>
              </w:rPr>
              <w:t>不发生火灾事故的管理方案:</w:t>
            </w:r>
          </w:p>
          <w:p>
            <w:pPr>
              <w:rPr>
                <w:rFonts w:ascii="宋体" w:hAnsi="宋体" w:cs="宋体"/>
                <w:sz w:val="24"/>
                <w:szCs w:val="24"/>
              </w:rPr>
            </w:pPr>
            <w:r>
              <w:rPr>
                <w:rFonts w:hint="eastAsia" w:ascii="宋体" w:hAnsi="宋体" w:cs="宋体"/>
                <w:sz w:val="24"/>
                <w:szCs w:val="24"/>
              </w:rPr>
              <w:t>1．识别火灾方面的危险源，列出防火灾安全应整改问题清单；</w:t>
            </w:r>
          </w:p>
          <w:p>
            <w:pPr>
              <w:rPr>
                <w:rFonts w:ascii="宋体" w:hAnsi="宋体" w:cs="宋体"/>
                <w:sz w:val="24"/>
                <w:szCs w:val="24"/>
              </w:rPr>
            </w:pPr>
            <w:r>
              <w:rPr>
                <w:rFonts w:hint="eastAsia" w:ascii="宋体" w:hAnsi="宋体" w:cs="宋体"/>
                <w:sz w:val="24"/>
                <w:szCs w:val="24"/>
              </w:rPr>
              <w:t>2．就增添漏电保护器、保护接地和更换部分开关、线路措施的安全技术方案；</w:t>
            </w:r>
          </w:p>
          <w:p>
            <w:pPr>
              <w:rPr>
                <w:rFonts w:ascii="宋体" w:hAnsi="宋体" w:cs="宋体"/>
                <w:sz w:val="24"/>
                <w:szCs w:val="24"/>
              </w:rPr>
            </w:pPr>
            <w:r>
              <w:rPr>
                <w:rFonts w:hint="eastAsia" w:ascii="宋体" w:hAnsi="宋体" w:cs="宋体"/>
                <w:sz w:val="24"/>
                <w:szCs w:val="24"/>
              </w:rPr>
              <w:t>3．购置灭火、消防器材、组织施工，实施上述已评审、批准的方案；</w:t>
            </w:r>
          </w:p>
          <w:p>
            <w:pPr>
              <w:rPr>
                <w:rFonts w:ascii="宋体" w:hAnsi="宋体" w:cs="宋体"/>
                <w:sz w:val="24"/>
                <w:szCs w:val="24"/>
              </w:rPr>
            </w:pPr>
            <w:r>
              <w:rPr>
                <w:rFonts w:hint="eastAsia" w:ascii="宋体" w:hAnsi="宋体" w:cs="宋体"/>
                <w:sz w:val="24"/>
                <w:szCs w:val="24"/>
              </w:rPr>
              <w:t>4．对员工进行防火安全的培训教育；</w:t>
            </w:r>
          </w:p>
          <w:p>
            <w:pPr>
              <w:spacing w:line="400" w:lineRule="atLeast"/>
              <w:rPr>
                <w:rFonts w:ascii="宋体" w:hAnsi="宋体" w:cs="宋体"/>
                <w:sz w:val="24"/>
                <w:szCs w:val="24"/>
              </w:rPr>
            </w:pPr>
            <w:r>
              <w:rPr>
                <w:rFonts w:hint="eastAsia" w:ascii="宋体" w:hAnsi="宋体" w:cs="宋体"/>
                <w:sz w:val="24"/>
                <w:szCs w:val="24"/>
              </w:rPr>
              <w:t>5．纳入日常安全管理制度，进行检查。</w:t>
            </w:r>
          </w:p>
          <w:p>
            <w:pPr>
              <w:spacing w:line="400" w:lineRule="atLeast"/>
              <w:ind w:firstLine="480" w:firstLineChars="200"/>
              <w:rPr>
                <w:rFonts w:ascii="宋体" w:hAnsi="宋体" w:cs="宋体"/>
                <w:sz w:val="24"/>
                <w:szCs w:val="24"/>
              </w:rPr>
            </w:pPr>
            <w:r>
              <w:rPr>
                <w:rFonts w:hint="eastAsia" w:ascii="宋体" w:hAnsi="宋体" w:cs="宋体"/>
                <w:sz w:val="24"/>
                <w:szCs w:val="24"/>
              </w:rPr>
              <w:t>此管理方案针对公司部门职责情况、人员素质、公司规模及资金情况等进行了充分的考虑，现阶段公司实施此管理方案应该能达到有效预防的要求。</w:t>
            </w:r>
          </w:p>
          <w:p>
            <w:pPr>
              <w:pStyle w:val="10"/>
              <w:rPr>
                <w:rFonts w:ascii="宋体" w:hAnsi="宋体" w:cs="宋体"/>
                <w:sz w:val="24"/>
                <w:szCs w:val="24"/>
              </w:rPr>
            </w:pPr>
            <w:r>
              <w:rPr>
                <w:rFonts w:hint="eastAsia" w:ascii="宋体" w:hAnsi="宋体" w:cs="宋体"/>
                <w:sz w:val="24"/>
                <w:szCs w:val="24"/>
              </w:rPr>
              <w:t>——控制基本适宜。</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编制有《危险源辨识与风险评价管理程序》规定了职责、程序、文件、记录和表格。</w:t>
            </w:r>
          </w:p>
          <w:p>
            <w:pPr>
              <w:spacing w:line="500" w:lineRule="exact"/>
              <w:ind w:firstLine="480" w:firstLineChars="200"/>
              <w:rPr>
                <w:rFonts w:ascii="宋体" w:hAnsi="宋体" w:cs="宋体"/>
                <w:sz w:val="24"/>
                <w:szCs w:val="24"/>
              </w:rPr>
            </w:pPr>
            <w:r>
              <w:rPr>
                <w:rFonts w:hint="eastAsia" w:ascii="宋体" w:hAnsi="宋体" w:cs="宋体"/>
                <w:sz w:val="24"/>
                <w:szCs w:val="24"/>
              </w:rPr>
              <w:t>对危险源辨识、风险评价和风险控制的基本步骤：</w:t>
            </w:r>
          </w:p>
          <w:p>
            <w:pPr>
              <w:spacing w:line="500" w:lineRule="exact"/>
              <w:ind w:firstLine="480" w:firstLineChars="200"/>
              <w:rPr>
                <w:rFonts w:ascii="宋体" w:hAnsi="宋体" w:cs="宋体"/>
                <w:sz w:val="24"/>
                <w:szCs w:val="24"/>
              </w:rPr>
            </w:pPr>
            <w:r>
              <w:rPr>
                <w:rFonts w:hint="eastAsia" w:ascii="宋体" w:hAnsi="宋体" w:cs="宋体"/>
                <w:sz w:val="24"/>
                <w:szCs w:val="24"/>
              </w:rPr>
              <w:t>工作活动分类→识别准备→确定识别方法→危险源辨识→风险评价→确定不可接受风险→编制风险控制措施计划→评审措施计划的充分性</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由综合部监督、协调各部门对危险源和评出的重大风险进行有效控制，并对风险控制的有效性实施检查和考核。存在重大风险的环节，应采取积极有效的措施对其进行控制，以减少公司的损失，保障员工的安全与健康。</w:t>
            </w:r>
          </w:p>
          <w:p>
            <w:pPr>
              <w:pStyle w:val="3"/>
              <w:ind w:firstLine="480" w:firstLineChars="200"/>
              <w:jc w:val="left"/>
              <w:rPr>
                <w:rFonts w:ascii="宋体" w:hAnsi="宋体" w:cs="宋体"/>
                <w:sz w:val="24"/>
              </w:rPr>
            </w:pPr>
            <w:r>
              <w:rPr>
                <w:rFonts w:hint="eastAsia" w:ascii="宋体" w:hAnsi="宋体" w:cs="宋体"/>
                <w:sz w:val="24"/>
              </w:rPr>
              <w:t>查《不可接受风险清单》SQ-6.1.2-02，分存在场所/活动/工序/操作进行识别。识别出潜在火灾、爆炸/触电/超时劳动三个重大危险源。控制措施：采用运行控制、应急预案、管理方案加以控制。</w:t>
            </w:r>
          </w:p>
          <w:p>
            <w:pPr>
              <w:ind w:firstLine="480" w:firstLineChars="200"/>
              <w:rPr>
                <w:rFonts w:ascii="宋体" w:hAnsi="宋体" w:cs="宋体"/>
                <w:sz w:val="24"/>
                <w:szCs w:val="24"/>
              </w:rPr>
            </w:pPr>
            <w:r>
              <w:rPr>
                <w:rFonts w:hint="eastAsia" w:ascii="宋体" w:hAnsi="宋体" w:cs="宋体"/>
                <w:sz w:val="24"/>
                <w:szCs w:val="24"/>
              </w:rPr>
              <w:t>编制有《职工健康管理程序》对全体员工实施健康保护工作的管理。</w:t>
            </w:r>
          </w:p>
          <w:p>
            <w:pPr>
              <w:pStyle w:val="10"/>
              <w:rPr>
                <w:rFonts w:ascii="宋体" w:hAnsi="宋体" w:cs="宋体"/>
                <w:sz w:val="24"/>
                <w:szCs w:val="24"/>
              </w:rPr>
            </w:pPr>
            <w:r>
              <w:rPr>
                <w:rFonts w:hint="eastAsia" w:ascii="宋体" w:hAnsi="宋体" w:cs="宋体"/>
                <w:sz w:val="24"/>
                <w:szCs w:val="24"/>
              </w:rPr>
              <w:t>——控制基本适宜。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目标及其实现的策划、方针目标的制定、分解情况，目标指标的考核</w:t>
            </w:r>
          </w:p>
        </w:tc>
        <w:tc>
          <w:tcPr>
            <w:tcW w:w="960" w:type="dxa"/>
          </w:tcPr>
          <w:p>
            <w:pPr>
              <w:pStyle w:val="20"/>
            </w:pPr>
            <w:r>
              <w:t>Q</w:t>
            </w:r>
            <w:r>
              <w:rPr>
                <w:rFonts w:hint="eastAsia"/>
              </w:rPr>
              <w:t>E</w:t>
            </w:r>
            <w:r>
              <w:t>S</w:t>
            </w:r>
            <w:r>
              <w:rPr>
                <w:rFonts w:hint="eastAsia"/>
              </w:rPr>
              <w:t>6.2</w:t>
            </w:r>
          </w:p>
          <w:p/>
        </w:tc>
        <w:tc>
          <w:tcPr>
            <w:tcW w:w="10004" w:type="dxa"/>
          </w:tcPr>
          <w:p>
            <w:pPr>
              <w:spacing w:line="440" w:lineRule="exact"/>
              <w:ind w:firstLine="480" w:firstLineChars="200"/>
              <w:jc w:val="left"/>
              <w:rPr>
                <w:rFonts w:ascii="宋体" w:hAnsi="宋体" w:cs="宋体"/>
                <w:sz w:val="24"/>
                <w:szCs w:val="24"/>
              </w:rPr>
            </w:pPr>
            <w:r>
              <w:rPr>
                <w:rFonts w:hint="eastAsia" w:ascii="宋体" w:hAnsi="宋体" w:cs="宋体"/>
                <w:sz w:val="24"/>
                <w:szCs w:val="24"/>
              </w:rPr>
              <w:t>管理层以公司的质量/环境/职业健康安全方针为框架，结合公司的实际运营情况，制定公司的质量/环境/职业健康安全目标。</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质量/环境/职业健康安全目标满足以下条件：</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1）与质量/环境/职业健康安全方针保持一致；</w:t>
            </w:r>
          </w:p>
          <w:p>
            <w:pPr>
              <w:spacing w:line="440" w:lineRule="exact"/>
              <w:ind w:firstLine="480" w:firstLineChars="200"/>
              <w:jc w:val="left"/>
              <w:rPr>
                <w:rFonts w:ascii="宋体" w:hAnsi="宋体" w:cs="宋体"/>
                <w:sz w:val="24"/>
                <w:szCs w:val="24"/>
              </w:rPr>
            </w:pPr>
            <w:r>
              <w:rPr>
                <w:rFonts w:ascii="宋体" w:hAnsi="宋体" w:cs="宋体"/>
                <w:sz w:val="24"/>
                <w:szCs w:val="24"/>
              </w:rPr>
              <w:t>2</w:t>
            </w:r>
            <w:r>
              <w:rPr>
                <w:rFonts w:hint="eastAsia" w:ascii="宋体" w:hAnsi="宋体" w:cs="宋体"/>
                <w:sz w:val="24"/>
                <w:szCs w:val="24"/>
              </w:rPr>
              <w:t>）可测量；</w:t>
            </w:r>
          </w:p>
          <w:p>
            <w:pPr>
              <w:spacing w:line="440" w:lineRule="exact"/>
              <w:ind w:firstLine="480" w:firstLineChars="200"/>
              <w:jc w:val="left"/>
              <w:rPr>
                <w:rFonts w:ascii="宋体" w:hAnsi="宋体" w:cs="宋体"/>
                <w:sz w:val="24"/>
                <w:szCs w:val="24"/>
              </w:rPr>
            </w:pPr>
            <w:r>
              <w:rPr>
                <w:rFonts w:ascii="宋体" w:hAnsi="宋体" w:cs="宋体"/>
                <w:sz w:val="24"/>
                <w:szCs w:val="24"/>
              </w:rPr>
              <w:t>3</w:t>
            </w:r>
            <w:r>
              <w:rPr>
                <w:rFonts w:hint="eastAsia" w:ascii="宋体" w:hAnsi="宋体" w:cs="宋体"/>
                <w:sz w:val="24"/>
                <w:szCs w:val="24"/>
              </w:rPr>
              <w:t>）考虑到适用的要求；</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4）与提供合格产品和服务以及增强顾客满意相关；</w:t>
            </w:r>
          </w:p>
          <w:p>
            <w:pPr>
              <w:spacing w:line="440" w:lineRule="exact"/>
              <w:ind w:firstLine="480" w:firstLineChars="200"/>
              <w:jc w:val="left"/>
              <w:rPr>
                <w:rFonts w:ascii="宋体" w:hAnsi="宋体" w:cs="宋体"/>
                <w:sz w:val="24"/>
                <w:szCs w:val="24"/>
              </w:rPr>
            </w:pPr>
            <w:r>
              <w:rPr>
                <w:rFonts w:ascii="宋体" w:hAnsi="宋体" w:cs="宋体"/>
                <w:sz w:val="24"/>
                <w:szCs w:val="24"/>
              </w:rPr>
              <w:t>5</w:t>
            </w:r>
            <w:r>
              <w:rPr>
                <w:rFonts w:hint="eastAsia" w:ascii="宋体" w:hAnsi="宋体" w:cs="宋体"/>
                <w:sz w:val="24"/>
                <w:szCs w:val="24"/>
              </w:rPr>
              <w:t>）予以监视；</w:t>
            </w:r>
          </w:p>
          <w:p>
            <w:pPr>
              <w:spacing w:line="440" w:lineRule="exact"/>
              <w:ind w:firstLine="480" w:firstLineChars="200"/>
              <w:jc w:val="left"/>
              <w:rPr>
                <w:rFonts w:ascii="宋体" w:hAnsi="宋体" w:cs="宋体"/>
                <w:sz w:val="24"/>
                <w:szCs w:val="24"/>
              </w:rPr>
            </w:pPr>
            <w:r>
              <w:rPr>
                <w:rFonts w:ascii="宋体" w:hAnsi="宋体" w:cs="宋体"/>
                <w:sz w:val="24"/>
                <w:szCs w:val="24"/>
              </w:rPr>
              <w:t>6</w:t>
            </w:r>
            <w:r>
              <w:rPr>
                <w:rFonts w:hint="eastAsia" w:ascii="宋体" w:hAnsi="宋体" w:cs="宋体"/>
                <w:sz w:val="24"/>
                <w:szCs w:val="24"/>
              </w:rPr>
              <w:t>）予以沟通；</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7</w:t>
            </w:r>
            <w:r>
              <w:rPr>
                <w:rFonts w:ascii="宋体" w:hAnsi="宋体" w:cs="宋体"/>
                <w:sz w:val="24"/>
                <w:szCs w:val="24"/>
              </w:rPr>
              <w:t>)</w:t>
            </w:r>
            <w:r>
              <w:rPr>
                <w:rFonts w:hint="eastAsia" w:ascii="宋体" w:hAnsi="宋体" w:cs="宋体"/>
                <w:sz w:val="24"/>
                <w:szCs w:val="24"/>
              </w:rPr>
              <w:t>实施更新。</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公司制定《目标指标及管理方案控制程序》来规划公司的整体环境及职业健康安全目标，并以目标管理方法层层展开落实，各部门依据公司整体目标制订相应的环境及职业健康安全目标实施方案并统计实绩，根据每年目标达成状况，通过管理审查会议审查评估绩效并制定下一年度的目标。</w:t>
            </w:r>
          </w:p>
          <w:p/>
          <w:p>
            <w:pPr>
              <w:spacing w:line="440" w:lineRule="exact"/>
              <w:ind w:firstLine="420" w:firstLineChars="200"/>
              <w:jc w:val="left"/>
              <w:rPr>
                <w:rFonts w:ascii="宋体" w:hAnsi="宋体" w:cs="宋体"/>
                <w:sz w:val="24"/>
                <w:szCs w:val="24"/>
              </w:rPr>
            </w:pPr>
            <w:r>
              <w:t xml:space="preserve">  </w:t>
            </w:r>
            <w:r>
              <w:rPr>
                <w:rFonts w:ascii="宋体" w:hAnsi="宋体" w:cs="宋体"/>
                <w:sz w:val="24"/>
                <w:szCs w:val="24"/>
              </w:rPr>
              <w:t xml:space="preserve">质量目标： </w:t>
            </w:r>
          </w:p>
          <w:p>
            <w:pPr>
              <w:spacing w:line="440" w:lineRule="exact"/>
              <w:ind w:firstLine="480" w:firstLineChars="200"/>
              <w:jc w:val="left"/>
              <w:rPr>
                <w:rFonts w:ascii="宋体" w:hAnsi="宋体" w:cs="宋体"/>
                <w:sz w:val="24"/>
                <w:szCs w:val="24"/>
              </w:rPr>
            </w:pPr>
            <w:r>
              <w:rPr>
                <w:rFonts w:ascii="宋体" w:hAnsi="宋体" w:cs="宋体"/>
                <w:sz w:val="24"/>
                <w:szCs w:val="24"/>
              </w:rPr>
              <w:t xml:space="preserve">1) </w:t>
            </w:r>
            <w:r>
              <w:rPr>
                <w:rFonts w:hint="eastAsia" w:ascii="宋体" w:hAnsi="宋体" w:cs="宋体"/>
                <w:sz w:val="24"/>
                <w:szCs w:val="24"/>
              </w:rPr>
              <w:t>技术服务</w:t>
            </w:r>
            <w:r>
              <w:rPr>
                <w:rFonts w:ascii="宋体" w:hAnsi="宋体" w:cs="宋体"/>
                <w:sz w:val="24"/>
                <w:szCs w:val="24"/>
              </w:rPr>
              <w:t>质量合格率100%</w:t>
            </w:r>
          </w:p>
          <w:p>
            <w:pPr>
              <w:spacing w:line="440" w:lineRule="exact"/>
              <w:ind w:firstLine="480" w:firstLineChars="200"/>
              <w:jc w:val="left"/>
              <w:rPr>
                <w:rFonts w:ascii="宋体" w:hAnsi="宋体" w:cs="宋体"/>
                <w:sz w:val="24"/>
                <w:szCs w:val="24"/>
              </w:rPr>
            </w:pPr>
            <w:r>
              <w:rPr>
                <w:rFonts w:ascii="宋体" w:hAnsi="宋体" w:cs="宋体"/>
                <w:sz w:val="24"/>
                <w:szCs w:val="24"/>
              </w:rPr>
              <w:t>2) 顾客满意程度95%以上。</w:t>
            </w:r>
          </w:p>
          <w:p>
            <w:pPr>
              <w:spacing w:line="440" w:lineRule="exact"/>
              <w:ind w:firstLine="480" w:firstLineChars="200"/>
              <w:jc w:val="left"/>
              <w:rPr>
                <w:rFonts w:ascii="宋体" w:hAnsi="宋体" w:cs="宋体"/>
                <w:sz w:val="24"/>
                <w:szCs w:val="24"/>
              </w:rPr>
            </w:pPr>
            <w:r>
              <w:rPr>
                <w:rFonts w:ascii="宋体" w:hAnsi="宋体" w:cs="宋体"/>
                <w:sz w:val="24"/>
                <w:szCs w:val="24"/>
              </w:rPr>
              <w:t xml:space="preserve">3) </w:t>
            </w:r>
            <w:r>
              <w:rPr>
                <w:rFonts w:hint="eastAsia" w:ascii="宋体" w:hAnsi="宋体" w:cs="宋体"/>
                <w:sz w:val="24"/>
                <w:szCs w:val="24"/>
                <w:lang w:val="en-US" w:eastAsia="zh-CN"/>
              </w:rPr>
              <w:t>合同评审</w:t>
            </w:r>
            <w:r>
              <w:rPr>
                <w:rFonts w:ascii="宋体" w:hAnsi="宋体" w:cs="宋体"/>
                <w:sz w:val="24"/>
                <w:szCs w:val="24"/>
              </w:rPr>
              <w:t>率100%</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环境目标：</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1）固体废弃物100%分类，合理处理；</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2）环境污染事故发生率为零</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职业健康安全目标和指标：</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1）各类重伤以上事故发生率为零； </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 2）火灾事故发生率为零。</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提供20</w:t>
            </w:r>
            <w:r>
              <w:rPr>
                <w:rFonts w:ascii="宋体" w:hAnsi="宋体" w:cs="宋体"/>
                <w:sz w:val="24"/>
                <w:szCs w:val="24"/>
              </w:rPr>
              <w:t>21</w:t>
            </w:r>
            <w:r>
              <w:rPr>
                <w:rFonts w:hint="eastAsia" w:ascii="宋体" w:hAnsi="宋体" w:cs="宋体"/>
                <w:sz w:val="24"/>
                <w:szCs w:val="24"/>
              </w:rPr>
              <w:t xml:space="preserve">年质量、环境、职业健康安全目标考核统计表，统计结果100%完成  </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编制：刘颖栋   审批：韩志国  </w:t>
            </w:r>
            <w:r>
              <w:rPr>
                <w:rFonts w:ascii="宋体" w:hAnsi="宋体" w:cs="宋体"/>
                <w:sz w:val="24"/>
                <w:szCs w:val="24"/>
              </w:rPr>
              <w:t>2021.06.30</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公司根据目标指标制定了相应的环境和职业健康安全《目标指标和管理方案》，具体见综合部相关记录</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每年管理评审前由综合部将公司总的管理目标汇总统计，填写目标考核表提交管理评审会议。各部门分解质量、职业健康目标每季度考核一次，填写目标考核表交综合部汇总。</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环境和安全目标指标的考核按《目标指标和管理方案》中规定的时间要求进行。</w:t>
            </w:r>
          </w:p>
          <w:p>
            <w:pPr>
              <w:spacing w:line="440" w:lineRule="exact"/>
              <w:ind w:firstLine="480" w:firstLineChars="200"/>
              <w:jc w:val="left"/>
            </w:pPr>
            <w:r>
              <w:rPr>
                <w:rFonts w:hint="eastAsia" w:ascii="宋体" w:hAnsi="宋体" w:cs="宋体"/>
                <w:sz w:val="24"/>
                <w:szCs w:val="24"/>
              </w:rPr>
              <w:t>以上符合要求。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rPr>
            </w:pPr>
            <w:r>
              <w:rPr>
                <w:rFonts w:hint="eastAsia" w:ascii="宋体" w:hAnsi="宋体"/>
              </w:rPr>
              <w:t>体系必要资源提供的充分性</w:t>
            </w:r>
          </w:p>
          <w:p/>
        </w:tc>
        <w:tc>
          <w:tcPr>
            <w:tcW w:w="960" w:type="dxa"/>
          </w:tcPr>
          <w:p>
            <w:r>
              <w:t>Q</w:t>
            </w:r>
            <w:r>
              <w:rPr>
                <w:rFonts w:hint="eastAsia"/>
              </w:rPr>
              <w:t>E</w:t>
            </w:r>
            <w:r>
              <w:t>S7.1</w:t>
            </w:r>
          </w:p>
        </w:tc>
        <w:tc>
          <w:tcPr>
            <w:tcW w:w="10004" w:type="dxa"/>
          </w:tcPr>
          <w:p>
            <w:pPr>
              <w:pStyle w:val="3"/>
              <w:ind w:firstLine="480" w:firstLineChars="200"/>
              <w:jc w:val="left"/>
              <w:rPr>
                <w:rFonts w:ascii="宋体" w:hAnsi="宋体" w:cs="宋体"/>
                <w:sz w:val="24"/>
              </w:rPr>
            </w:pPr>
            <w:r>
              <w:rPr>
                <w:rFonts w:hint="eastAsia" w:ascii="宋体" w:hAnsi="宋体" w:cs="宋体"/>
                <w:sz w:val="24"/>
              </w:rPr>
              <w:t>公司为确保并提供为建立、实施、保持和持续改进质量、环境、职业健康安全管理体系所需的资源。</w:t>
            </w:r>
          </w:p>
          <w:p>
            <w:pPr>
              <w:pStyle w:val="3"/>
              <w:ind w:firstLine="480" w:firstLineChars="200"/>
              <w:jc w:val="left"/>
              <w:rPr>
                <w:rFonts w:ascii="宋体" w:hAnsi="宋体" w:cs="宋体"/>
                <w:sz w:val="24"/>
              </w:rPr>
            </w:pPr>
            <w:r>
              <w:rPr>
                <w:rFonts w:hint="eastAsia" w:ascii="宋体" w:hAnsi="宋体" w:cs="宋体"/>
                <w:sz w:val="24"/>
              </w:rPr>
              <w:t>资源提供主要包括：人力资源、财务资源、基础设施、工作环境、设施设备、信息资源、自然资源等充足的保障。</w:t>
            </w:r>
          </w:p>
          <w:p>
            <w:pPr>
              <w:pStyle w:val="3"/>
              <w:ind w:firstLine="480" w:firstLineChars="200"/>
              <w:jc w:val="left"/>
              <w:rPr>
                <w:rFonts w:ascii="宋体" w:hAnsi="宋体" w:cs="宋体"/>
                <w:sz w:val="24"/>
              </w:rPr>
            </w:pPr>
            <w:r>
              <w:rPr>
                <w:rFonts w:hint="eastAsia" w:ascii="宋体" w:hAnsi="宋体" w:cs="宋体"/>
                <w:sz w:val="24"/>
              </w:rPr>
              <w:t>查看企业人员名册，包括总经理，管理者代表，技术部、综合部，能满足目前生产需要。</w:t>
            </w:r>
          </w:p>
          <w:p>
            <w:pPr>
              <w:pStyle w:val="3"/>
              <w:ind w:firstLine="480" w:firstLineChars="200"/>
              <w:jc w:val="left"/>
              <w:rPr>
                <w:rFonts w:ascii="宋体" w:hAnsi="宋体" w:cs="宋体"/>
                <w:sz w:val="24"/>
              </w:rPr>
            </w:pPr>
            <w:r>
              <w:rPr>
                <w:rFonts w:hint="eastAsia" w:ascii="宋体" w:hAnsi="宋体" w:cs="宋体"/>
                <w:sz w:val="24"/>
              </w:rPr>
              <w:t>办公设施有：电脑、打印机、复印机、扫描仪、通讯设施、网线、办公桌椅、文件柜等。以上基础设施设备基本能够满足公司生产和顾客要求。</w:t>
            </w:r>
          </w:p>
          <w:p>
            <w:pPr>
              <w:pStyle w:val="3"/>
              <w:ind w:firstLine="480" w:firstLineChars="200"/>
              <w:jc w:val="left"/>
              <w:rPr>
                <w:rFonts w:ascii="宋体" w:hAnsi="宋体" w:cs="宋体"/>
                <w:sz w:val="24"/>
              </w:rPr>
            </w:pPr>
            <w:r>
              <w:rPr>
                <w:rFonts w:hint="eastAsia" w:ascii="宋体" w:hAnsi="宋体" w:cs="宋体"/>
                <w:sz w:val="24"/>
              </w:rPr>
              <w:t>出示安全帽检测报告、安全带检测报告、防坠器检验报告、双沟检测报告、压力表检测报告、测压软管检测报告、氮气纯度检测报告、氮气合格证、钢瓶合格证。</w:t>
            </w:r>
          </w:p>
          <w:p>
            <w:pPr>
              <w:rPr>
                <w:rFonts w:ascii="宋体" w:hAnsi="宋体" w:cs="宋体"/>
                <w:sz w:val="24"/>
                <w:szCs w:val="24"/>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出示李高杰登高作业、电工作业证书。宋明利登高作业、电工作业证书，以及施工车辆资质。</w:t>
            </w:r>
          </w:p>
          <w:p>
            <w:pPr>
              <w:rPr>
                <w:rFonts w:ascii="宋体" w:hAnsi="宋体" w:cs="宋体"/>
                <w:sz w:val="24"/>
                <w:szCs w:val="24"/>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有设备检修计划，设备检修记录，保养记录。</w:t>
            </w:r>
          </w:p>
          <w:p>
            <w:pPr>
              <w:pStyle w:val="3"/>
              <w:ind w:firstLine="480" w:firstLineChars="200"/>
              <w:jc w:val="left"/>
              <w:rPr>
                <w:rFonts w:ascii="宋体" w:hAnsi="宋体" w:cs="宋体"/>
                <w:sz w:val="24"/>
              </w:rPr>
            </w:pPr>
            <w:r>
              <w:rPr>
                <w:rFonts w:hint="eastAsia" w:ascii="宋体" w:hAnsi="宋体" w:cs="宋体"/>
                <w:sz w:val="24"/>
              </w:rPr>
              <w:t>公司员工</w:t>
            </w:r>
            <w:r>
              <w:rPr>
                <w:rFonts w:ascii="宋体" w:hAnsi="宋体" w:cs="宋体"/>
                <w:sz w:val="24"/>
              </w:rPr>
              <w:t>10</w:t>
            </w:r>
            <w:r>
              <w:rPr>
                <w:rFonts w:hint="eastAsia" w:ascii="宋体" w:hAnsi="宋体" w:cs="宋体"/>
                <w:sz w:val="24"/>
              </w:rPr>
              <w:t>人，由于疫情影响，部分员工未到岗。人员在上岗前进行了培训，合格后上岗。按照培训计划进行培训，并进行培训效果评价，提供有相关记录。负责人介绍，企业通过招聘、培训等确保人力资源满足能力要求。</w:t>
            </w:r>
          </w:p>
          <w:p>
            <w:pPr>
              <w:pStyle w:val="3"/>
              <w:ind w:firstLine="480" w:firstLineChars="200"/>
              <w:jc w:val="left"/>
              <w:rPr>
                <w:rFonts w:ascii="宋体" w:hAnsi="宋体" w:cs="宋体"/>
                <w:sz w:val="24"/>
              </w:rPr>
            </w:pPr>
            <w:r>
              <w:rPr>
                <w:rFonts w:hint="eastAsia" w:ascii="宋体" w:hAnsi="宋体" w:cs="宋体"/>
                <w:sz w:val="24"/>
              </w:rPr>
              <w:t>公司提供的人力资源、财务资源、基础设施、工作环境、设施设备、信息资源、自然资源等充足的保障，基本满足要求。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rPr>
              <w:t>监视和测量、绩效评价</w:t>
            </w:r>
          </w:p>
        </w:tc>
        <w:tc>
          <w:tcPr>
            <w:tcW w:w="960" w:type="dxa"/>
          </w:tcPr>
          <w:p>
            <w:pPr>
              <w:rPr>
                <w:rFonts w:ascii="宋体" w:hAnsi="宋体"/>
              </w:rPr>
            </w:pPr>
            <w:r>
              <w:rPr>
                <w:rFonts w:ascii="宋体" w:hAnsi="宋体"/>
              </w:rPr>
              <w:t>Q</w:t>
            </w:r>
            <w:r>
              <w:rPr>
                <w:rFonts w:hint="eastAsia" w:ascii="宋体" w:hAnsi="宋体"/>
              </w:rPr>
              <w:t>E</w:t>
            </w:r>
            <w:r>
              <w:rPr>
                <w:rFonts w:ascii="宋体" w:hAnsi="宋体"/>
              </w:rPr>
              <w:t>S</w:t>
            </w:r>
            <w:r>
              <w:rPr>
                <w:rFonts w:hint="eastAsia" w:ascii="宋体" w:hAnsi="宋体"/>
              </w:rPr>
              <w:t>9.1.1</w:t>
            </w:r>
          </w:p>
          <w:p/>
        </w:tc>
        <w:tc>
          <w:tcPr>
            <w:tcW w:w="10004" w:type="dxa"/>
          </w:tcPr>
          <w:p>
            <w:pPr>
              <w:pStyle w:val="3"/>
              <w:ind w:firstLine="480" w:firstLineChars="200"/>
              <w:jc w:val="left"/>
              <w:rPr>
                <w:rFonts w:ascii="宋体" w:hAnsi="宋体" w:cs="宋体"/>
                <w:sz w:val="24"/>
              </w:rPr>
            </w:pPr>
            <w:r>
              <w:rPr>
                <w:rFonts w:hint="eastAsia" w:ascii="宋体" w:hAnsi="宋体" w:cs="宋体"/>
                <w:sz w:val="24"/>
              </w:rPr>
              <w:t>策划并提供了：《管理评审控制程序》、《监视、测量、分析和评价控制程序》等。</w:t>
            </w:r>
          </w:p>
          <w:p>
            <w:pPr>
              <w:pStyle w:val="3"/>
              <w:ind w:firstLine="480" w:firstLineChars="200"/>
              <w:jc w:val="left"/>
              <w:rPr>
                <w:rFonts w:ascii="宋体" w:hAnsi="宋体" w:cs="宋体"/>
                <w:sz w:val="24"/>
              </w:rPr>
            </w:pPr>
            <w:r>
              <w:rPr>
                <w:rFonts w:hint="eastAsia" w:ascii="宋体" w:hAnsi="宋体" w:cs="宋体"/>
                <w:sz w:val="24"/>
              </w:rPr>
              <w:t>主要通过目标及方案的考核检查，日常检查包括:定期检查各生产办公区域的灭火装置，及全有效性检查；对各区域的固体废弃物分类处理；定期检查监督；对重大环境因素进行识别，严格把控；防火安全意识教育，产生火灾的因素进行识别，定期进行安全检查等，内审外审、管理评审、客户的反馈、业绩评价等方式实现。</w:t>
            </w:r>
          </w:p>
          <w:p>
            <w:pPr>
              <w:pStyle w:val="3"/>
              <w:ind w:firstLine="480" w:firstLineChars="200"/>
              <w:jc w:val="left"/>
              <w:rPr>
                <w:rFonts w:ascii="宋体" w:hAnsi="宋体" w:cs="宋体"/>
                <w:sz w:val="24"/>
              </w:rPr>
            </w:pPr>
            <w:r>
              <w:rPr>
                <w:rFonts w:hint="eastAsia" w:ascii="宋体" w:hAnsi="宋体" w:cs="宋体"/>
                <w:sz w:val="24"/>
              </w:rPr>
              <w:t>定期开展内审、管理评审，定期对管理体系的有效性进行评审，收集相关方的反馈，按季度度完成公司管理目标的统计情况，显示均完成。</w:t>
            </w:r>
          </w:p>
          <w:p>
            <w:pPr>
              <w:pStyle w:val="3"/>
              <w:ind w:firstLine="480" w:firstLineChars="200"/>
              <w:jc w:val="left"/>
              <w:rPr>
                <w:rFonts w:ascii="宋体" w:hAnsi="宋体" w:cs="宋体"/>
                <w:sz w:val="24"/>
              </w:rPr>
            </w:pPr>
            <w:r>
              <w:rPr>
                <w:rFonts w:hint="eastAsia" w:ascii="宋体" w:hAnsi="宋体" w:cs="宋体"/>
                <w:sz w:val="24"/>
              </w:rPr>
              <w:t>定期对办公和生产环境安全进行检查，每季度检查一次，管代负责检查。</w:t>
            </w:r>
          </w:p>
          <w:p>
            <w:pPr>
              <w:pStyle w:val="3"/>
              <w:ind w:firstLine="480" w:firstLineChars="200"/>
              <w:jc w:val="left"/>
              <w:rPr>
                <w:rFonts w:ascii="宋体" w:hAnsi="宋体" w:cs="宋体"/>
                <w:sz w:val="24"/>
              </w:rPr>
            </w:pPr>
            <w:r>
              <w:rPr>
                <w:rFonts w:hint="eastAsia" w:ascii="宋体" w:hAnsi="宋体" w:cs="宋体"/>
                <w:sz w:val="24"/>
              </w:rPr>
              <w:t>查看《质量目标分解与实施表》</w:t>
            </w:r>
          </w:p>
          <w:p>
            <w:pPr>
              <w:pStyle w:val="3"/>
              <w:ind w:firstLine="480" w:firstLineChars="200"/>
              <w:jc w:val="left"/>
              <w:rPr>
                <w:rFonts w:ascii="宋体" w:hAnsi="宋体" w:cs="宋体"/>
                <w:sz w:val="24"/>
              </w:rPr>
            </w:pPr>
            <w:r>
              <w:rPr>
                <w:rFonts w:hint="eastAsia" w:ascii="宋体" w:hAnsi="宋体" w:cs="宋体"/>
                <w:sz w:val="24"/>
              </w:rPr>
              <w:t>质量目标：</w:t>
            </w:r>
            <w:r>
              <w:rPr>
                <w:rFonts w:ascii="宋体" w:hAnsi="宋体" w:cs="宋体"/>
                <w:sz w:val="24"/>
              </w:rPr>
              <w:t xml:space="preserve"> </w:t>
            </w:r>
            <w:r>
              <w:rPr>
                <w:rFonts w:hint="eastAsia" w:ascii="宋体" w:hAnsi="宋体" w:cs="宋体"/>
                <w:sz w:val="24"/>
              </w:rPr>
              <w:t>产品设计质量合格率100%；顾客满意程度95%以上；产品设计按时完成率100%。</w:t>
            </w:r>
          </w:p>
          <w:p>
            <w:pPr>
              <w:pStyle w:val="3"/>
              <w:ind w:firstLine="480" w:firstLineChars="200"/>
              <w:jc w:val="left"/>
              <w:rPr>
                <w:rFonts w:ascii="宋体" w:hAnsi="宋体" w:cs="宋体"/>
                <w:sz w:val="24"/>
              </w:rPr>
            </w:pPr>
            <w:r>
              <w:rPr>
                <w:rFonts w:ascii="宋体" w:hAnsi="宋体" w:cs="宋体"/>
                <w:sz w:val="24"/>
              </w:rPr>
              <w:t>质量目标分解值</w:t>
            </w:r>
            <w:r>
              <w:rPr>
                <w:rFonts w:hint="eastAsia" w:ascii="宋体" w:hAnsi="宋体" w:cs="宋体"/>
                <w:sz w:val="24"/>
              </w:rPr>
              <w:t>：1、培训计划完成率100%；文件错发率控制在5%以下；供方评定率100%；供货及时率100%；顾客满意度95%以上。</w:t>
            </w:r>
          </w:p>
          <w:p>
            <w:pPr>
              <w:pStyle w:val="3"/>
              <w:ind w:firstLine="480" w:firstLineChars="200"/>
              <w:jc w:val="left"/>
              <w:rPr>
                <w:rFonts w:ascii="宋体" w:hAnsi="宋体" w:cs="宋体"/>
                <w:sz w:val="24"/>
              </w:rPr>
            </w:pPr>
            <w:r>
              <w:rPr>
                <w:rFonts w:ascii="宋体" w:hAnsi="宋体" w:cs="宋体"/>
                <w:sz w:val="24"/>
              </w:rPr>
              <w:t>分解部门</w:t>
            </w:r>
            <w:r>
              <w:rPr>
                <w:rFonts w:hint="eastAsia" w:ascii="宋体" w:hAnsi="宋体" w:cs="宋体"/>
                <w:sz w:val="24"/>
              </w:rPr>
              <w:t>：综合部</w:t>
            </w:r>
          </w:p>
          <w:p>
            <w:pPr>
              <w:pStyle w:val="3"/>
              <w:ind w:firstLine="480" w:firstLineChars="200"/>
              <w:jc w:val="left"/>
              <w:rPr>
                <w:rFonts w:ascii="宋体" w:hAnsi="宋体" w:cs="宋体"/>
                <w:sz w:val="24"/>
              </w:rPr>
            </w:pPr>
            <w:r>
              <w:rPr>
                <w:rFonts w:hint="eastAsia" w:ascii="宋体" w:hAnsi="宋体" w:cs="宋体"/>
                <w:sz w:val="24"/>
              </w:rPr>
              <w:t>采取措施：：对所有入职员工进行入职要求及岗位职责培训；</w:t>
            </w:r>
            <w:r>
              <w:rPr>
                <w:rFonts w:ascii="宋体" w:hAnsi="宋体" w:cs="宋体"/>
                <w:sz w:val="24"/>
              </w:rPr>
              <w:t>严格控制各部门的文件发放并做好记录</w:t>
            </w:r>
            <w:r>
              <w:rPr>
                <w:rFonts w:hint="eastAsia" w:ascii="宋体" w:hAnsi="宋体" w:cs="宋体"/>
                <w:sz w:val="24"/>
              </w:rPr>
              <w:t>；</w:t>
            </w:r>
            <w:r>
              <w:rPr>
                <w:rFonts w:ascii="宋体" w:hAnsi="宋体" w:cs="宋体"/>
                <w:sz w:val="24"/>
              </w:rPr>
              <w:t>对所有供方进行评定</w:t>
            </w:r>
            <w:r>
              <w:rPr>
                <w:rFonts w:hint="eastAsia" w:ascii="宋体" w:hAnsi="宋体" w:cs="宋体"/>
                <w:sz w:val="24"/>
              </w:rPr>
              <w:t>；对供货物流公司进行调查及评定。</w:t>
            </w:r>
          </w:p>
          <w:p>
            <w:pPr>
              <w:pStyle w:val="3"/>
              <w:ind w:firstLine="480" w:firstLineChars="200"/>
              <w:jc w:val="left"/>
              <w:rPr>
                <w:rFonts w:ascii="宋体" w:hAnsi="宋体" w:cs="宋体"/>
                <w:sz w:val="24"/>
              </w:rPr>
            </w:pPr>
            <w:r>
              <w:rPr>
                <w:rFonts w:ascii="宋体" w:hAnsi="宋体" w:cs="宋体"/>
                <w:sz w:val="24"/>
              </w:rPr>
              <w:t>考核</w:t>
            </w:r>
            <w:r>
              <w:rPr>
                <w:rFonts w:hint="eastAsia" w:ascii="宋体" w:hAnsi="宋体" w:cs="宋体"/>
                <w:sz w:val="24"/>
              </w:rPr>
              <w:t>周期：2021年3月-2021年6月</w:t>
            </w:r>
          </w:p>
          <w:p>
            <w:pPr>
              <w:pStyle w:val="3"/>
              <w:ind w:firstLine="480" w:firstLineChars="200"/>
              <w:jc w:val="left"/>
              <w:rPr>
                <w:rFonts w:ascii="宋体" w:hAnsi="宋体" w:cs="宋体"/>
                <w:sz w:val="24"/>
              </w:rPr>
            </w:pPr>
            <w:r>
              <w:rPr>
                <w:rFonts w:ascii="宋体" w:hAnsi="宋体" w:cs="宋体"/>
                <w:sz w:val="24"/>
              </w:rPr>
              <w:t>考核结果</w:t>
            </w:r>
            <w:r>
              <w:rPr>
                <w:rFonts w:hint="eastAsia" w:ascii="宋体" w:hAnsi="宋体" w:cs="宋体"/>
                <w:sz w:val="24"/>
              </w:rPr>
              <w:t>：培训计划完成率100%；文件错发率控制1%；供方评定率100%；供货及时率100%；顾客满意度98%。</w:t>
            </w:r>
          </w:p>
          <w:p>
            <w:pPr>
              <w:pStyle w:val="3"/>
              <w:ind w:firstLine="480" w:firstLineChars="200"/>
              <w:jc w:val="left"/>
              <w:rPr>
                <w:rFonts w:ascii="宋体" w:hAnsi="宋体" w:cs="宋体"/>
                <w:sz w:val="24"/>
              </w:rPr>
            </w:pPr>
            <w:r>
              <w:rPr>
                <w:rFonts w:hint="eastAsia" w:ascii="宋体" w:hAnsi="宋体" w:cs="宋体"/>
                <w:sz w:val="24"/>
              </w:rPr>
              <w:t>完成目标。</w:t>
            </w:r>
          </w:p>
          <w:p>
            <w:pPr>
              <w:pStyle w:val="3"/>
              <w:ind w:firstLine="480" w:firstLineChars="200"/>
              <w:jc w:val="left"/>
              <w:rPr>
                <w:rFonts w:ascii="宋体" w:hAnsi="宋体" w:cs="宋体"/>
                <w:sz w:val="24"/>
              </w:rPr>
            </w:pPr>
            <w:r>
              <w:rPr>
                <w:rFonts w:hint="eastAsia" w:ascii="宋体" w:hAnsi="宋体" w:cs="宋体"/>
                <w:sz w:val="24"/>
              </w:rPr>
              <w:t>编制：刘颖栋  审批：韩志国   2021年6月30日</w:t>
            </w:r>
          </w:p>
          <w:p>
            <w:pPr>
              <w:pStyle w:val="3"/>
              <w:ind w:firstLine="480" w:firstLineChars="200"/>
              <w:jc w:val="left"/>
              <w:rPr>
                <w:rFonts w:ascii="宋体" w:hAnsi="宋体" w:cs="宋体"/>
                <w:sz w:val="24"/>
              </w:rPr>
            </w:pPr>
            <w:r>
              <w:rPr>
                <w:rFonts w:hint="eastAsia" w:ascii="宋体" w:hAnsi="宋体" w:cs="宋体"/>
                <w:sz w:val="24"/>
              </w:rPr>
              <w:t>查看《环境目标分解与实施表》</w:t>
            </w:r>
          </w:p>
          <w:p>
            <w:pPr>
              <w:pStyle w:val="3"/>
              <w:ind w:firstLine="480" w:firstLineChars="200"/>
              <w:jc w:val="left"/>
              <w:rPr>
                <w:rFonts w:ascii="宋体" w:hAnsi="宋体" w:cs="宋体"/>
                <w:sz w:val="24"/>
              </w:rPr>
            </w:pPr>
            <w:r>
              <w:rPr>
                <w:rFonts w:hint="eastAsia" w:ascii="宋体" w:hAnsi="宋体" w:cs="宋体"/>
                <w:sz w:val="24"/>
              </w:rPr>
              <w:t>环境目标：固体废弃物100%分类，合理处理；环境污染事故发生率为零。</w:t>
            </w:r>
          </w:p>
          <w:p>
            <w:pPr>
              <w:pStyle w:val="3"/>
              <w:ind w:firstLine="480" w:firstLineChars="200"/>
              <w:jc w:val="left"/>
              <w:rPr>
                <w:rFonts w:ascii="宋体" w:hAnsi="宋体" w:cs="宋体"/>
                <w:sz w:val="24"/>
              </w:rPr>
            </w:pPr>
            <w:r>
              <w:rPr>
                <w:rFonts w:hint="eastAsia" w:ascii="宋体" w:hAnsi="宋体" w:cs="宋体"/>
                <w:sz w:val="24"/>
              </w:rPr>
              <w:t>环境目标分解值：灭火器配置率100％；固废100％分类进行处理；无重大环境投诉；火灾事故发生率为0。</w:t>
            </w:r>
          </w:p>
          <w:p>
            <w:pPr>
              <w:pStyle w:val="3"/>
              <w:ind w:firstLine="480" w:firstLineChars="200"/>
              <w:jc w:val="left"/>
              <w:rPr>
                <w:rFonts w:ascii="宋体" w:hAnsi="宋体" w:cs="宋体"/>
                <w:sz w:val="24"/>
              </w:rPr>
            </w:pPr>
            <w:r>
              <w:rPr>
                <w:rFonts w:hint="eastAsia" w:ascii="宋体" w:hAnsi="宋体" w:cs="宋体"/>
                <w:sz w:val="24"/>
              </w:rPr>
              <w:t>分解部门：技术部</w:t>
            </w:r>
          </w:p>
          <w:p>
            <w:pPr>
              <w:pStyle w:val="3"/>
              <w:ind w:firstLine="480" w:firstLineChars="200"/>
              <w:jc w:val="left"/>
              <w:rPr>
                <w:rFonts w:ascii="宋体" w:hAnsi="宋体" w:cs="宋体"/>
                <w:sz w:val="24"/>
              </w:rPr>
            </w:pPr>
            <w:r>
              <w:rPr>
                <w:rFonts w:hint="eastAsia" w:ascii="宋体" w:hAnsi="宋体" w:cs="宋体"/>
                <w:sz w:val="24"/>
              </w:rPr>
              <w:t>采取的措施：检查各生产办公区域的灭火装置，及全有效性检查；对各区域的固体废弃物分类处理；定期检查监督；环境因素进行识别，严格把控；健全意识教育，产生火灾的因素进行识别，定期进行安全检查；</w:t>
            </w:r>
            <w:r>
              <w:rPr>
                <w:rFonts w:ascii="宋体" w:hAnsi="宋体" w:cs="宋体"/>
                <w:sz w:val="24"/>
              </w:rPr>
              <w:t>及时进行顾客意见反馈调查，与顾客进行沟通。</w:t>
            </w:r>
          </w:p>
          <w:p>
            <w:pPr>
              <w:pStyle w:val="3"/>
              <w:ind w:firstLine="480" w:firstLineChars="200"/>
              <w:jc w:val="left"/>
              <w:rPr>
                <w:rFonts w:ascii="宋体" w:hAnsi="宋体" w:cs="宋体"/>
                <w:sz w:val="24"/>
              </w:rPr>
            </w:pPr>
            <w:r>
              <w:rPr>
                <w:rFonts w:hint="eastAsia" w:ascii="宋体" w:hAnsi="宋体" w:cs="宋体"/>
                <w:sz w:val="24"/>
              </w:rPr>
              <w:t>考核结果：灭火器配置率100％；固废100％分类进行处理；无重大环境投诉；火灾事故发生率为0。</w:t>
            </w:r>
          </w:p>
          <w:p>
            <w:pPr>
              <w:pStyle w:val="3"/>
              <w:ind w:firstLine="480" w:firstLineChars="200"/>
              <w:jc w:val="left"/>
              <w:rPr>
                <w:rFonts w:ascii="宋体" w:hAnsi="宋体" w:cs="宋体"/>
                <w:sz w:val="24"/>
              </w:rPr>
            </w:pPr>
            <w:r>
              <w:rPr>
                <w:rFonts w:hint="eastAsia" w:ascii="宋体" w:hAnsi="宋体" w:cs="宋体"/>
                <w:sz w:val="24"/>
              </w:rPr>
              <w:t>编制：刘颖栋  审批：韩志国   2021年6月30日</w:t>
            </w:r>
          </w:p>
          <w:p>
            <w:pPr>
              <w:pStyle w:val="3"/>
              <w:ind w:firstLine="480" w:firstLineChars="200"/>
              <w:jc w:val="left"/>
              <w:rPr>
                <w:rFonts w:ascii="宋体" w:hAnsi="宋体" w:cs="宋体"/>
                <w:sz w:val="24"/>
              </w:rPr>
            </w:pPr>
            <w:r>
              <w:rPr>
                <w:rFonts w:hint="eastAsia" w:ascii="宋体" w:hAnsi="宋体" w:cs="宋体"/>
                <w:sz w:val="24"/>
              </w:rPr>
              <w:t>完成目标。</w:t>
            </w:r>
          </w:p>
          <w:p>
            <w:pPr>
              <w:pStyle w:val="3"/>
              <w:ind w:firstLine="480" w:firstLineChars="200"/>
              <w:jc w:val="left"/>
              <w:rPr>
                <w:rFonts w:ascii="宋体" w:hAnsi="宋体" w:cs="宋体"/>
                <w:sz w:val="24"/>
              </w:rPr>
            </w:pPr>
            <w:r>
              <w:rPr>
                <w:rFonts w:hint="eastAsia" w:ascii="宋体" w:hAnsi="宋体" w:cs="宋体"/>
                <w:sz w:val="24"/>
              </w:rPr>
              <w:t xml:space="preserve">出示《目标达成统计表》。目标：杜绝各类重伤以上事故，轻伤事故发生率＜3次/年； </w:t>
            </w:r>
          </w:p>
          <w:p>
            <w:pPr>
              <w:pStyle w:val="3"/>
              <w:ind w:firstLine="480" w:firstLineChars="200"/>
              <w:jc w:val="left"/>
              <w:rPr>
                <w:rFonts w:ascii="宋体" w:hAnsi="宋体" w:cs="宋体"/>
                <w:sz w:val="24"/>
              </w:rPr>
            </w:pPr>
            <w:r>
              <w:rPr>
                <w:rFonts w:hint="eastAsia" w:ascii="宋体" w:hAnsi="宋体" w:cs="宋体"/>
                <w:sz w:val="24"/>
              </w:rPr>
              <w:t>火灾事故发生率为零。达成统计，均实现。统计责任部门：各部门。</w:t>
            </w:r>
          </w:p>
          <w:p>
            <w:pPr>
              <w:pStyle w:val="3"/>
              <w:ind w:firstLine="480" w:firstLineChars="200"/>
              <w:jc w:val="left"/>
              <w:rPr>
                <w:rFonts w:ascii="宋体" w:hAnsi="宋体" w:cs="宋体"/>
                <w:sz w:val="24"/>
              </w:rPr>
            </w:pPr>
          </w:p>
          <w:p>
            <w:pPr>
              <w:pStyle w:val="3"/>
              <w:ind w:firstLine="480" w:firstLineChars="200"/>
              <w:jc w:val="left"/>
              <w:rPr>
                <w:rFonts w:ascii="宋体" w:hAnsi="宋体" w:cs="宋体"/>
                <w:sz w:val="24"/>
              </w:rPr>
            </w:pPr>
            <w:r>
              <w:rPr>
                <w:rFonts w:hint="eastAsia" w:ascii="宋体" w:hAnsi="宋体" w:cs="宋体"/>
                <w:sz w:val="24"/>
              </w:rPr>
              <w:t>以上符合行业特点和体系运行要求。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rPr>
              <w:t>管理评审的实施情况查验；</w:t>
            </w:r>
          </w:p>
        </w:tc>
        <w:tc>
          <w:tcPr>
            <w:tcW w:w="960" w:type="dxa"/>
          </w:tcPr>
          <w:p>
            <w:pPr>
              <w:rPr>
                <w:rFonts w:ascii="宋体" w:hAnsi="宋体"/>
              </w:rPr>
            </w:pPr>
            <w:r>
              <w:rPr>
                <w:rFonts w:ascii="宋体" w:hAnsi="宋体"/>
              </w:rPr>
              <w:t>Q</w:t>
            </w:r>
            <w:r>
              <w:rPr>
                <w:rFonts w:hint="eastAsia" w:ascii="宋体" w:hAnsi="宋体"/>
              </w:rPr>
              <w:t>E</w:t>
            </w:r>
            <w:r>
              <w:rPr>
                <w:rFonts w:ascii="宋体" w:hAnsi="宋体"/>
              </w:rPr>
              <w:t>S</w:t>
            </w:r>
            <w:r>
              <w:rPr>
                <w:rFonts w:hint="eastAsia" w:ascii="宋体" w:hAnsi="宋体"/>
              </w:rPr>
              <w:t>9.</w:t>
            </w:r>
            <w:r>
              <w:rPr>
                <w:rFonts w:ascii="宋体" w:hAnsi="宋体"/>
              </w:rPr>
              <w:t>3</w:t>
            </w:r>
          </w:p>
          <w:p/>
        </w:tc>
        <w:tc>
          <w:tcPr>
            <w:tcW w:w="10004" w:type="dxa"/>
          </w:tcPr>
          <w:p>
            <w:pPr>
              <w:spacing w:line="400" w:lineRule="exact"/>
              <w:ind w:firstLine="480" w:firstLineChars="200"/>
              <w:rPr>
                <w:rFonts w:ascii="宋体" w:hAnsi="宋体" w:cs="宋体"/>
                <w:sz w:val="24"/>
                <w:szCs w:val="24"/>
              </w:rPr>
            </w:pPr>
            <w:r>
              <w:rPr>
                <w:rFonts w:hint="eastAsia" w:ascii="宋体" w:hAnsi="宋体" w:cs="宋体"/>
                <w:sz w:val="24"/>
                <w:szCs w:val="24"/>
              </w:rPr>
              <w:t>规定的管理评审频次及实施方式：每年一次，时间间隔为不超过12个月。</w:t>
            </w:r>
          </w:p>
          <w:p>
            <w:pPr>
              <w:ind w:firstLine="480" w:firstLineChars="200"/>
              <w:rPr>
                <w:rFonts w:ascii="宋体" w:hAnsi="宋体" w:cs="宋体"/>
                <w:sz w:val="24"/>
                <w:szCs w:val="24"/>
              </w:rPr>
            </w:pPr>
            <w:r>
              <w:rPr>
                <w:rFonts w:hint="eastAsia" w:ascii="宋体" w:hAnsi="宋体" w:cs="宋体"/>
                <w:sz w:val="24"/>
                <w:szCs w:val="24"/>
              </w:rPr>
              <w:t>本年度管理评审计划在2021年7月20日实施，管理评审计划覆盖体系：QMS 、EMS 、OHSAS。策划：完全。</w:t>
            </w:r>
          </w:p>
          <w:p>
            <w:pPr>
              <w:ind w:firstLine="480" w:firstLineChars="200"/>
              <w:rPr>
                <w:rFonts w:ascii="宋体" w:hAnsi="宋体" w:cs="宋体"/>
                <w:sz w:val="24"/>
                <w:szCs w:val="24"/>
              </w:rPr>
            </w:pPr>
            <w:r>
              <w:rPr>
                <w:rFonts w:hint="eastAsia" w:ascii="宋体" w:hAnsi="宋体" w:cs="宋体"/>
                <w:sz w:val="24"/>
                <w:szCs w:val="24"/>
              </w:rPr>
              <w:t xml:space="preserve">2021年7月20日实施管理评审，最高管理者：韩志国主持。参加者：总经理： 韩志国    ；管理者代表：刘颖洁 ；综合部：刘颖洁 技术部：荣振东  </w:t>
            </w:r>
          </w:p>
          <w:p>
            <w:pPr>
              <w:spacing w:line="360" w:lineRule="auto"/>
              <w:ind w:firstLine="480" w:firstLineChars="200"/>
              <w:rPr>
                <w:rFonts w:ascii="宋体" w:hAnsi="宋体" w:cs="宋体"/>
                <w:sz w:val="24"/>
                <w:szCs w:val="24"/>
              </w:rPr>
            </w:pPr>
            <w:r>
              <w:rPr>
                <w:rFonts w:hint="eastAsia" w:ascii="宋体" w:hAnsi="宋体" w:cs="宋体"/>
                <w:sz w:val="24"/>
                <w:szCs w:val="24"/>
              </w:rPr>
              <w:t>输入包括：</w:t>
            </w:r>
          </w:p>
          <w:p>
            <w:pPr>
              <w:spacing w:line="360" w:lineRule="auto"/>
              <w:ind w:firstLine="480" w:firstLineChars="200"/>
              <w:rPr>
                <w:rFonts w:ascii="宋体" w:hAnsi="宋体" w:cs="宋体"/>
                <w:sz w:val="24"/>
                <w:szCs w:val="24"/>
              </w:rPr>
            </w:pPr>
            <w:r>
              <w:rPr>
                <w:rFonts w:hint="eastAsia" w:ascii="宋体" w:hAnsi="宋体" w:cs="宋体"/>
                <w:sz w:val="24"/>
                <w:szCs w:val="24"/>
              </w:rPr>
              <w:t>1) 内部审核结果分析报告</w:t>
            </w:r>
          </w:p>
          <w:p>
            <w:pPr>
              <w:spacing w:line="360" w:lineRule="auto"/>
              <w:ind w:firstLine="480" w:firstLineChars="200"/>
              <w:rPr>
                <w:rFonts w:ascii="宋体" w:hAnsi="宋体" w:cs="宋体"/>
                <w:sz w:val="24"/>
                <w:szCs w:val="24"/>
              </w:rPr>
            </w:pPr>
            <w:r>
              <w:rPr>
                <w:rFonts w:hint="eastAsia" w:ascii="宋体" w:hAnsi="宋体" w:cs="宋体"/>
                <w:sz w:val="24"/>
                <w:szCs w:val="24"/>
              </w:rPr>
              <w:t>2）质量目标完成情况及环境和职业健康安全绩效报告</w:t>
            </w:r>
          </w:p>
          <w:p>
            <w:pPr>
              <w:spacing w:line="360" w:lineRule="auto"/>
              <w:ind w:firstLine="480" w:firstLineChars="200"/>
              <w:rPr>
                <w:rFonts w:ascii="宋体" w:hAnsi="宋体" w:cs="宋体"/>
                <w:sz w:val="24"/>
                <w:szCs w:val="24"/>
              </w:rPr>
            </w:pPr>
            <w:r>
              <w:rPr>
                <w:rFonts w:hint="eastAsia" w:ascii="宋体" w:hAnsi="宋体" w:cs="宋体"/>
                <w:sz w:val="24"/>
                <w:szCs w:val="24"/>
              </w:rPr>
              <w:t>3）纠正措施、预防措施效果分析报告</w:t>
            </w:r>
          </w:p>
          <w:p>
            <w:pPr>
              <w:spacing w:line="360" w:lineRule="auto"/>
              <w:ind w:firstLine="480" w:firstLineChars="200"/>
              <w:rPr>
                <w:rFonts w:ascii="宋体" w:hAnsi="宋体" w:cs="宋体"/>
                <w:sz w:val="24"/>
                <w:szCs w:val="24"/>
              </w:rPr>
            </w:pPr>
            <w:r>
              <w:rPr>
                <w:rFonts w:hint="eastAsia" w:ascii="宋体" w:hAnsi="宋体" w:cs="宋体"/>
                <w:sz w:val="24"/>
                <w:szCs w:val="24"/>
              </w:rPr>
              <w:t>4）管理方针、目标适宜性分析报告</w:t>
            </w:r>
          </w:p>
          <w:p>
            <w:pPr>
              <w:spacing w:line="360" w:lineRule="auto"/>
              <w:ind w:firstLine="480" w:firstLineChars="200"/>
              <w:rPr>
                <w:rFonts w:ascii="宋体" w:hAnsi="宋体" w:cs="宋体"/>
                <w:sz w:val="24"/>
                <w:szCs w:val="24"/>
              </w:rPr>
            </w:pPr>
            <w:r>
              <w:rPr>
                <w:rFonts w:hint="eastAsia" w:ascii="宋体" w:hAnsi="宋体" w:cs="宋体"/>
                <w:sz w:val="24"/>
                <w:szCs w:val="24"/>
              </w:rPr>
              <w:t>5）法律法规和其他要求遵循情况分析报告</w:t>
            </w:r>
          </w:p>
          <w:p>
            <w:pPr>
              <w:spacing w:line="360" w:lineRule="auto"/>
              <w:ind w:firstLine="480" w:firstLineChars="200"/>
              <w:rPr>
                <w:rFonts w:ascii="宋体" w:hAnsi="宋体" w:cs="宋体"/>
                <w:sz w:val="24"/>
                <w:szCs w:val="24"/>
              </w:rPr>
            </w:pPr>
            <w:r>
              <w:rPr>
                <w:rFonts w:hint="eastAsia" w:ascii="宋体" w:hAnsi="宋体" w:cs="宋体"/>
                <w:sz w:val="24"/>
                <w:szCs w:val="24"/>
              </w:rPr>
              <w:t>6）关于如何提高公司管理体系运行质量和效率的建议</w:t>
            </w:r>
          </w:p>
          <w:p>
            <w:pPr>
              <w:spacing w:line="360" w:lineRule="auto"/>
              <w:ind w:firstLine="480" w:firstLineChars="200"/>
              <w:rPr>
                <w:rFonts w:ascii="宋体" w:hAnsi="宋体" w:cs="宋体"/>
                <w:sz w:val="24"/>
                <w:szCs w:val="24"/>
              </w:rPr>
            </w:pPr>
            <w:r>
              <w:rPr>
                <w:rFonts w:hint="eastAsia" w:ascii="宋体" w:hAnsi="宋体" w:cs="宋体"/>
                <w:sz w:val="24"/>
                <w:szCs w:val="24"/>
              </w:rPr>
              <w:t>7）顾客反馈及满意度调查情况，相关方环境和职业健康安全信息沟通情况</w:t>
            </w:r>
          </w:p>
          <w:p>
            <w:pPr>
              <w:spacing w:line="360" w:lineRule="auto"/>
              <w:ind w:firstLine="480" w:firstLineChars="200"/>
              <w:rPr>
                <w:rFonts w:ascii="宋体" w:hAnsi="宋体" w:cs="宋体"/>
                <w:sz w:val="24"/>
                <w:szCs w:val="24"/>
              </w:rPr>
            </w:pPr>
            <w:r>
              <w:rPr>
                <w:rFonts w:hint="eastAsia" w:ascii="宋体" w:hAnsi="宋体" w:cs="宋体"/>
                <w:sz w:val="24"/>
                <w:szCs w:val="24"/>
              </w:rPr>
              <w:t>8）过程绩效及产品符合性总结，健安管理参与协商结果。</w:t>
            </w:r>
          </w:p>
          <w:p>
            <w:pPr>
              <w:spacing w:line="360" w:lineRule="auto"/>
              <w:ind w:firstLine="480" w:firstLineChars="200"/>
              <w:rPr>
                <w:rFonts w:ascii="宋体" w:hAnsi="宋体" w:cs="宋体"/>
                <w:sz w:val="24"/>
                <w:szCs w:val="24"/>
              </w:rPr>
            </w:pPr>
            <w:r>
              <w:rPr>
                <w:rFonts w:hint="eastAsia" w:ascii="宋体" w:hAnsi="宋体" w:cs="宋体"/>
                <w:sz w:val="24"/>
                <w:szCs w:val="24"/>
              </w:rPr>
              <w:t>9）影响体系变更情况</w:t>
            </w:r>
            <w:r>
              <w:rPr>
                <w:rFonts w:ascii="宋体" w:hAnsi="宋体" w:cs="宋体"/>
                <w:sz w:val="24"/>
                <w:szCs w:val="24"/>
              </w:rPr>
              <w:t>提出了自体系运行以来取得的成绩和存在的不足；</w:t>
            </w:r>
          </w:p>
          <w:p>
            <w:pPr>
              <w:spacing w:line="360" w:lineRule="auto"/>
              <w:ind w:firstLine="480" w:firstLineChars="200"/>
              <w:rPr>
                <w:rFonts w:ascii="宋体" w:hAnsi="宋体" w:cs="宋体"/>
                <w:sz w:val="24"/>
                <w:szCs w:val="24"/>
              </w:rPr>
            </w:pPr>
            <w:r>
              <w:rPr>
                <w:rFonts w:hint="eastAsia" w:ascii="宋体" w:hAnsi="宋体" w:cs="宋体"/>
                <w:sz w:val="24"/>
                <w:szCs w:val="24"/>
              </w:rPr>
              <w:t>10）公司内外部环境、相关方的需求和期望、应对风险和机遇的措施及评价</w:t>
            </w:r>
          </w:p>
          <w:p>
            <w:pPr>
              <w:spacing w:line="360" w:lineRule="auto"/>
              <w:ind w:firstLine="480" w:firstLineChars="200"/>
              <w:rPr>
                <w:rFonts w:cs="宋体"/>
                <w:sz w:val="24"/>
                <w:szCs w:val="24"/>
              </w:rPr>
            </w:pPr>
            <w:r>
              <w:rPr>
                <w:rFonts w:hint="eastAsia" w:ascii="宋体" w:hAnsi="宋体" w:cs="宋体"/>
                <w:sz w:val="24"/>
                <w:szCs w:val="24"/>
              </w:rPr>
              <w:t>管理评审结论：</w:t>
            </w:r>
            <w:r>
              <w:rPr>
                <w:rFonts w:cs="宋体"/>
                <w:sz w:val="24"/>
                <w:szCs w:val="24"/>
              </w:rPr>
              <w:t>通过本次评审，最终得出本公司管理体系是适宜的、充分的、有效的，方针和目标是适宜的和有效的。但为了更好的运行体系，特提出以下要求：</w:t>
            </w:r>
          </w:p>
          <w:p>
            <w:pPr>
              <w:spacing w:line="360" w:lineRule="auto"/>
              <w:rPr>
                <w:rFonts w:ascii="宋体" w:hAnsi="宋体" w:cs="宋体"/>
                <w:sz w:val="24"/>
                <w:szCs w:val="24"/>
              </w:rPr>
            </w:pPr>
            <w:r>
              <w:rPr>
                <w:rFonts w:cs="宋体"/>
                <w:sz w:val="24"/>
                <w:szCs w:val="24"/>
              </w:rPr>
              <w:t>体系运行过程中</w:t>
            </w:r>
            <w:r>
              <w:rPr>
                <w:rFonts w:hint="eastAsia" w:cs="宋体"/>
                <w:sz w:val="24"/>
                <w:szCs w:val="24"/>
              </w:rPr>
              <w:t>全体</w:t>
            </w:r>
            <w:r>
              <w:rPr>
                <w:rFonts w:cs="宋体"/>
                <w:sz w:val="24"/>
                <w:szCs w:val="24"/>
              </w:rPr>
              <w:t>人员都有责任对</w:t>
            </w:r>
            <w:r>
              <w:rPr>
                <w:rFonts w:hint="eastAsia" w:cs="宋体"/>
                <w:sz w:val="24"/>
                <w:szCs w:val="24"/>
              </w:rPr>
              <w:t>体系文件</w:t>
            </w:r>
            <w:r>
              <w:rPr>
                <w:rFonts w:cs="宋体"/>
                <w:sz w:val="24"/>
                <w:szCs w:val="24"/>
              </w:rPr>
              <w:t>的不适宜之处提出修改建议，来进一步完善体系文件。</w:t>
            </w:r>
            <w:r>
              <w:rPr>
                <w:rFonts w:ascii="宋体" w:hAnsi="宋体" w:cs="宋体"/>
                <w:sz w:val="24"/>
                <w:szCs w:val="24"/>
              </w:rPr>
              <w:t>有编制人、批准人、及批准日期。</w:t>
            </w:r>
          </w:p>
          <w:p>
            <w:pPr>
              <w:spacing w:line="360" w:lineRule="auto"/>
              <w:ind w:firstLine="480" w:firstLineChars="200"/>
              <w:rPr>
                <w:rFonts w:ascii="宋体" w:hAnsi="宋体" w:cs="宋体"/>
                <w:sz w:val="24"/>
                <w:szCs w:val="24"/>
              </w:rPr>
            </w:pPr>
            <w:r>
              <w:rPr>
                <w:rFonts w:ascii="宋体" w:hAnsi="宋体" w:cs="宋体"/>
                <w:sz w:val="24"/>
                <w:szCs w:val="24"/>
              </w:rPr>
              <w:t>《管理评审报告》在</w:t>
            </w:r>
            <w:r>
              <w:rPr>
                <w:rFonts w:hint="eastAsia" w:ascii="宋体" w:hAnsi="宋体" w:cs="宋体"/>
                <w:sz w:val="24"/>
                <w:szCs w:val="24"/>
              </w:rPr>
              <w:t>2021年7月2</w:t>
            </w:r>
            <w:r>
              <w:rPr>
                <w:rFonts w:ascii="宋体" w:hAnsi="宋体" w:cs="宋体"/>
                <w:sz w:val="24"/>
                <w:szCs w:val="24"/>
              </w:rPr>
              <w:t>0</w:t>
            </w:r>
            <w:r>
              <w:rPr>
                <w:rFonts w:hint="eastAsia" w:ascii="宋体" w:hAnsi="宋体" w:cs="宋体"/>
                <w:sz w:val="24"/>
                <w:szCs w:val="24"/>
              </w:rPr>
              <w:t>日前</w:t>
            </w:r>
            <w:r>
              <w:rPr>
                <w:rFonts w:ascii="宋体" w:hAnsi="宋体" w:cs="宋体"/>
                <w:sz w:val="24"/>
                <w:szCs w:val="24"/>
              </w:rPr>
              <w:t>下发各部门。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改进机制的建立</w:t>
            </w:r>
          </w:p>
        </w:tc>
        <w:tc>
          <w:tcPr>
            <w:tcW w:w="960" w:type="dxa"/>
          </w:tcPr>
          <w:p>
            <w:pPr>
              <w:rPr>
                <w:rFonts w:ascii="宋体" w:hAnsi="宋体"/>
              </w:rPr>
            </w:pPr>
            <w:r>
              <w:rPr>
                <w:rFonts w:ascii="宋体" w:hAnsi="宋体"/>
              </w:rPr>
              <w:t>Q</w:t>
            </w:r>
            <w:r>
              <w:rPr>
                <w:rFonts w:hint="eastAsia" w:ascii="宋体" w:hAnsi="宋体"/>
              </w:rPr>
              <w:t>ES10.</w:t>
            </w:r>
            <w:r>
              <w:rPr>
                <w:rFonts w:ascii="宋体" w:hAnsi="宋体"/>
              </w:rPr>
              <w:t>1</w:t>
            </w:r>
          </w:p>
          <w:p>
            <w:r>
              <w:rPr>
                <w:rFonts w:ascii="宋体" w:hAnsi="宋体"/>
              </w:rPr>
              <w:t>Q</w:t>
            </w:r>
            <w:r>
              <w:rPr>
                <w:rFonts w:hint="eastAsia" w:ascii="宋体" w:hAnsi="宋体"/>
              </w:rPr>
              <w:t>E</w:t>
            </w:r>
            <w:r>
              <w:rPr>
                <w:rFonts w:ascii="宋体" w:hAnsi="宋体"/>
              </w:rPr>
              <w:t>S10.3</w:t>
            </w:r>
          </w:p>
        </w:tc>
        <w:tc>
          <w:tcPr>
            <w:tcW w:w="10004" w:type="dxa"/>
          </w:tcPr>
          <w:p>
            <w:pPr>
              <w:spacing w:line="360" w:lineRule="auto"/>
              <w:ind w:firstLine="480" w:firstLineChars="200"/>
              <w:rPr>
                <w:rFonts w:cs="宋体"/>
                <w:sz w:val="24"/>
                <w:szCs w:val="24"/>
              </w:rPr>
            </w:pPr>
            <w:r>
              <w:rPr>
                <w:rFonts w:hint="eastAsia" w:cs="宋体"/>
                <w:sz w:val="24"/>
                <w:szCs w:val="24"/>
              </w:rPr>
              <w:t>公司组织应确定并选择改进机会，采取必要措施，满足顾客要求和增强顾客满意。</w:t>
            </w:r>
          </w:p>
          <w:p>
            <w:pPr>
              <w:spacing w:line="360" w:lineRule="auto"/>
              <w:ind w:firstLine="480" w:firstLineChars="200"/>
              <w:rPr>
                <w:rFonts w:cs="宋体"/>
                <w:sz w:val="24"/>
                <w:szCs w:val="24"/>
              </w:rPr>
            </w:pPr>
            <w:r>
              <w:rPr>
                <w:rFonts w:hint="eastAsia" w:cs="宋体"/>
                <w:sz w:val="24"/>
                <w:szCs w:val="24"/>
              </w:rPr>
              <w:t>这些应包括：</w:t>
            </w:r>
          </w:p>
          <w:p>
            <w:pPr>
              <w:spacing w:line="360" w:lineRule="auto"/>
              <w:ind w:firstLine="480" w:firstLineChars="200"/>
              <w:rPr>
                <w:rFonts w:cs="宋体"/>
                <w:sz w:val="24"/>
                <w:szCs w:val="24"/>
              </w:rPr>
            </w:pPr>
            <w:r>
              <w:rPr>
                <w:rFonts w:hint="eastAsia" w:cs="宋体"/>
                <w:sz w:val="24"/>
                <w:szCs w:val="24"/>
              </w:rPr>
              <w:t>a) 改进产品和服务，以满足要求并关注未来的需求和期望；</w:t>
            </w:r>
          </w:p>
          <w:p>
            <w:pPr>
              <w:spacing w:line="360" w:lineRule="auto"/>
              <w:ind w:firstLine="480" w:firstLineChars="200"/>
              <w:rPr>
                <w:rFonts w:cs="宋体"/>
                <w:sz w:val="24"/>
                <w:szCs w:val="24"/>
              </w:rPr>
            </w:pPr>
            <w:r>
              <w:rPr>
                <w:rFonts w:hint="eastAsia" w:cs="宋体"/>
                <w:sz w:val="24"/>
                <w:szCs w:val="24"/>
              </w:rPr>
              <w:t>b) 纠正、预防或减少不利影响；</w:t>
            </w:r>
          </w:p>
          <w:p>
            <w:pPr>
              <w:spacing w:line="360" w:lineRule="auto"/>
              <w:ind w:firstLine="480" w:firstLineChars="200"/>
              <w:rPr>
                <w:rFonts w:cs="宋体"/>
                <w:sz w:val="24"/>
                <w:szCs w:val="24"/>
              </w:rPr>
            </w:pPr>
            <w:r>
              <w:rPr>
                <w:rFonts w:hint="eastAsia" w:cs="宋体"/>
                <w:sz w:val="24"/>
                <w:szCs w:val="24"/>
              </w:rPr>
              <w:t>c) 改进质量、职业健康安全管理体系绩效和有效性。</w:t>
            </w:r>
          </w:p>
          <w:p>
            <w:pPr>
              <w:spacing w:line="360" w:lineRule="auto"/>
              <w:ind w:firstLine="480" w:firstLineChars="200"/>
              <w:rPr>
                <w:rFonts w:cs="宋体"/>
                <w:sz w:val="24"/>
                <w:szCs w:val="24"/>
              </w:rPr>
            </w:pPr>
            <w:r>
              <w:rPr>
                <w:rFonts w:hint="eastAsia" w:cs="宋体"/>
                <w:sz w:val="24"/>
                <w:szCs w:val="24"/>
              </w:rPr>
              <w:t>改进的示例可以包括纠正、纠正措施、持续改进、突变、创新或重组。</w:t>
            </w:r>
          </w:p>
          <w:p>
            <w:pPr>
              <w:spacing w:line="360" w:lineRule="auto"/>
              <w:ind w:firstLine="480" w:firstLineChars="200"/>
              <w:rPr>
                <w:rFonts w:cs="宋体"/>
                <w:sz w:val="24"/>
                <w:szCs w:val="24"/>
              </w:rPr>
            </w:pPr>
            <w:r>
              <w:rPr>
                <w:rFonts w:hint="eastAsia" w:cs="宋体"/>
                <w:sz w:val="24"/>
                <w:szCs w:val="24"/>
              </w:rPr>
              <w:t>为确保公司提供给客户合格的产品和服务，公司开展检查和考核工作，对以下方面所需的监视、测量、分析和改进过程进行策划和实施：</w:t>
            </w:r>
          </w:p>
          <w:p>
            <w:pPr>
              <w:spacing w:line="360" w:lineRule="auto"/>
              <w:ind w:firstLine="480" w:firstLineChars="200"/>
              <w:rPr>
                <w:rFonts w:cs="宋体"/>
                <w:sz w:val="24"/>
                <w:szCs w:val="24"/>
              </w:rPr>
            </w:pPr>
            <w:r>
              <w:rPr>
                <w:rFonts w:hint="eastAsia" w:cs="宋体"/>
                <w:sz w:val="24"/>
                <w:szCs w:val="24"/>
              </w:rPr>
              <w:t>1.证实产品满足规定的要求；</w:t>
            </w:r>
          </w:p>
          <w:p>
            <w:pPr>
              <w:spacing w:line="360" w:lineRule="auto"/>
              <w:ind w:firstLine="480" w:firstLineChars="200"/>
              <w:rPr>
                <w:rFonts w:cs="宋体"/>
                <w:sz w:val="24"/>
                <w:szCs w:val="24"/>
              </w:rPr>
            </w:pPr>
            <w:r>
              <w:rPr>
                <w:rFonts w:hint="eastAsia" w:cs="宋体"/>
                <w:sz w:val="24"/>
                <w:szCs w:val="24"/>
              </w:rPr>
              <w:t>2.确保质量、职业安全健康管理体系的符合性；</w:t>
            </w:r>
          </w:p>
          <w:p>
            <w:pPr>
              <w:spacing w:line="360" w:lineRule="auto"/>
              <w:ind w:firstLine="480" w:firstLineChars="200"/>
              <w:rPr>
                <w:rFonts w:cs="宋体"/>
                <w:sz w:val="24"/>
                <w:szCs w:val="24"/>
              </w:rPr>
            </w:pPr>
            <w:r>
              <w:rPr>
                <w:rFonts w:hint="eastAsia" w:cs="宋体"/>
                <w:sz w:val="24"/>
                <w:szCs w:val="24"/>
              </w:rPr>
              <w:t>3.持续改进质量、职业安全健康管理体系的有效性。</w:t>
            </w:r>
          </w:p>
          <w:p>
            <w:pPr>
              <w:spacing w:line="360" w:lineRule="auto"/>
              <w:ind w:firstLine="480" w:firstLineChars="200"/>
              <w:rPr>
                <w:rFonts w:cs="宋体"/>
                <w:sz w:val="24"/>
                <w:szCs w:val="24"/>
              </w:rPr>
            </w:pPr>
            <w:r>
              <w:rPr>
                <w:rFonts w:hint="eastAsia" w:cs="宋体"/>
                <w:sz w:val="24"/>
                <w:szCs w:val="24"/>
              </w:rPr>
              <w:t>根据不同过程、不同产品和不同要求，采取不同的方法进行监视、测量和分析。</w:t>
            </w:r>
          </w:p>
          <w:p>
            <w:pPr>
              <w:spacing w:line="360" w:lineRule="auto"/>
              <w:ind w:firstLine="480" w:firstLineChars="200"/>
              <w:rPr>
                <w:rFonts w:cs="宋体"/>
                <w:sz w:val="24"/>
                <w:szCs w:val="24"/>
              </w:rPr>
            </w:pPr>
            <w:r>
              <w:rPr>
                <w:rFonts w:hint="eastAsia" w:cs="宋体"/>
                <w:sz w:val="24"/>
                <w:szCs w:val="24"/>
              </w:rPr>
              <w:t>公司利用质量环境和职业健康安全方针、目标</w:t>
            </w:r>
            <w:r>
              <w:rPr>
                <w:rFonts w:cs="宋体"/>
                <w:sz w:val="24"/>
                <w:szCs w:val="24"/>
              </w:rPr>
              <w:t>-</w:t>
            </w:r>
            <w:r>
              <w:rPr>
                <w:rFonts w:hint="eastAsia" w:cs="宋体"/>
                <w:sz w:val="24"/>
                <w:szCs w:val="24"/>
              </w:rPr>
              <w:t>指标、环境和安全管理方案、内审和外审、数据分析、纠正和预防措施以及管理评审，识别任何改进的机会，持续改进质量环境和职业健康安全管理体系的适宜性、充分性和有效性。</w:t>
            </w:r>
          </w:p>
          <w:p>
            <w:pPr>
              <w:spacing w:line="360" w:lineRule="auto"/>
              <w:ind w:firstLine="480" w:firstLineChars="200"/>
              <w:rPr>
                <w:rFonts w:cs="宋体"/>
                <w:sz w:val="24"/>
                <w:szCs w:val="24"/>
              </w:rPr>
            </w:pPr>
            <w:r>
              <w:rPr>
                <w:rFonts w:hint="eastAsia" w:cs="宋体"/>
                <w:sz w:val="24"/>
                <w:szCs w:val="24"/>
              </w:rPr>
              <w:t>查看了公司营业执照（副本）；从事风力发电领域的技术服务、技术转让、技术咨询等。经核查在有效期内。公司经营范围：事风力发电领域的技术服务等</w:t>
            </w:r>
          </w:p>
          <w:p>
            <w:pPr>
              <w:spacing w:line="360" w:lineRule="auto"/>
              <w:ind w:firstLine="480" w:firstLineChars="200"/>
              <w:rPr>
                <w:rFonts w:cs="宋体"/>
                <w:sz w:val="24"/>
                <w:szCs w:val="24"/>
              </w:rPr>
            </w:pPr>
            <w:r>
              <w:rPr>
                <w:rFonts w:hint="eastAsia" w:cs="宋体"/>
                <w:sz w:val="24"/>
                <w:szCs w:val="24"/>
              </w:rPr>
              <w:t>公司目前处于发展阶段，现有员工10人，与申报体系人数一致。</w:t>
            </w:r>
          </w:p>
          <w:p>
            <w:pPr>
              <w:spacing w:line="360" w:lineRule="auto"/>
              <w:ind w:firstLine="480" w:firstLineChars="200"/>
              <w:rPr>
                <w:rFonts w:cs="宋体"/>
                <w:sz w:val="24"/>
                <w:szCs w:val="24"/>
              </w:rPr>
            </w:pPr>
            <w:r>
              <w:rPr>
                <w:rFonts w:hint="eastAsia" w:cs="宋体"/>
                <w:sz w:val="24"/>
                <w:szCs w:val="24"/>
              </w:rPr>
              <w:t>公司体系自运行以来，未发生质量、环境、安全事故</w:t>
            </w:r>
          </w:p>
          <w:p>
            <w:pPr>
              <w:spacing w:line="360" w:lineRule="auto"/>
              <w:ind w:firstLine="480" w:firstLineChars="200"/>
              <w:rPr>
                <w:rFonts w:cs="宋体"/>
                <w:sz w:val="24"/>
                <w:szCs w:val="24"/>
              </w:rPr>
            </w:pPr>
            <w:r>
              <w:rPr>
                <w:rFonts w:hint="eastAsia" w:cs="宋体"/>
                <w:sz w:val="24"/>
                <w:szCs w:val="24"/>
              </w:rPr>
              <w:t>体系运行期间未发生顾客的重大投诉</w:t>
            </w:r>
          </w:p>
          <w:p>
            <w:pPr>
              <w:spacing w:line="360" w:lineRule="auto"/>
              <w:ind w:firstLine="480" w:firstLineChars="200"/>
              <w:rPr>
                <w:rFonts w:cs="宋体"/>
                <w:sz w:val="24"/>
                <w:szCs w:val="24"/>
              </w:rPr>
            </w:pPr>
            <w:r>
              <w:rPr>
                <w:rFonts w:hint="eastAsia" w:cs="宋体"/>
                <w:sz w:val="24"/>
                <w:szCs w:val="24"/>
              </w:rPr>
              <w:t>目前没有相关部门对公司的监督抽查</w:t>
            </w:r>
          </w:p>
          <w:p>
            <w:pPr>
              <w:spacing w:line="360" w:lineRule="auto"/>
              <w:ind w:firstLine="480" w:firstLineChars="200"/>
              <w:rPr>
                <w:rFonts w:cs="宋体"/>
                <w:sz w:val="24"/>
                <w:szCs w:val="24"/>
              </w:rPr>
            </w:pPr>
            <w:r>
              <w:rPr>
                <w:rFonts w:hint="eastAsia" w:cs="宋体"/>
                <w:sz w:val="24"/>
                <w:szCs w:val="24"/>
              </w:rPr>
              <w:t>公司经营过程中没有发生违反相关法律法规情况</w:t>
            </w:r>
          </w:p>
          <w:p>
            <w:pPr>
              <w:ind w:firstLine="480"/>
              <w:rPr>
                <w:rFonts w:ascii="宋体" w:hAnsi="宋体"/>
                <w:sz w:val="24"/>
              </w:rPr>
            </w:pPr>
            <w:r>
              <w:rPr>
                <w:rFonts w:asciiTheme="minorEastAsia" w:hAnsiTheme="minorEastAsia"/>
                <w:sz w:val="24"/>
                <w:szCs w:val="24"/>
              </w:rPr>
              <w:t>本次</w:t>
            </w:r>
            <w:r>
              <w:rPr>
                <w:rFonts w:hint="eastAsia" w:asciiTheme="minorEastAsia" w:hAnsiTheme="minorEastAsia"/>
                <w:sz w:val="24"/>
                <w:szCs w:val="24"/>
              </w:rPr>
              <w:t>内审</w:t>
            </w:r>
            <w:r>
              <w:rPr>
                <w:rFonts w:asciiTheme="minorEastAsia" w:hAnsiTheme="minorEastAsia"/>
                <w:sz w:val="24"/>
                <w:szCs w:val="24"/>
              </w:rPr>
              <w:t>发现</w:t>
            </w:r>
            <w:r>
              <w:rPr>
                <w:rFonts w:hint="eastAsia" w:asciiTheme="minorEastAsia" w:hAnsiTheme="minorEastAsia"/>
                <w:sz w:val="24"/>
                <w:szCs w:val="24"/>
              </w:rPr>
              <w:t>1</w:t>
            </w:r>
            <w:r>
              <w:rPr>
                <w:rFonts w:asciiTheme="minorEastAsia" w:hAnsiTheme="minorEastAsia"/>
                <w:sz w:val="24"/>
                <w:szCs w:val="24"/>
              </w:rPr>
              <w:t>项不符合，</w:t>
            </w:r>
            <w:r>
              <w:rPr>
                <w:rFonts w:hint="eastAsia" w:ascii="宋体" w:hAnsi="宋体"/>
                <w:sz w:val="24"/>
              </w:rPr>
              <w:t>本部门人员对标准和体系文件学习理解不够，没有充分理解和领会要求，造成工作没有严格按照相关要求进行，对质量管理体系文件的管理产生影响。但这种影响不会严重影响质量管理体系的运行。</w:t>
            </w:r>
          </w:p>
          <w:p>
            <w:pPr>
              <w:ind w:firstLine="480"/>
              <w:rPr>
                <w:rFonts w:asciiTheme="minorEastAsia" w:hAnsiTheme="minorEastAsia"/>
                <w:sz w:val="24"/>
                <w:szCs w:val="24"/>
              </w:rPr>
            </w:pPr>
            <w:r>
              <w:rPr>
                <w:rFonts w:hint="eastAsia" w:asciiTheme="minorEastAsia" w:hAnsiTheme="minorEastAsia"/>
                <w:sz w:val="24"/>
                <w:szCs w:val="24"/>
              </w:rPr>
              <w:t>制定了持续改进措施计划:</w:t>
            </w:r>
            <w:r>
              <w:rPr>
                <w:rFonts w:hint="eastAsia" w:ascii="宋体" w:hAnsi="宋体"/>
                <w:sz w:val="24"/>
              </w:rPr>
              <w:t>组织本部门人员学习ISO9001：2015标准和ISO14001：2015标准的相关要求及公司所建立的质量管理体系文件的要求，充分理解记录的重要性；对体系运行以来进行的设备设施保养记录重新进行检查，补齐《设备设施维护计划》中相关的保养记录，让记录部门签字认可。</w:t>
            </w:r>
            <w:r>
              <w:rPr>
                <w:rFonts w:hint="eastAsia" w:asciiTheme="minorEastAsia" w:hAnsiTheme="minorEastAsia"/>
                <w:sz w:val="24"/>
                <w:szCs w:val="24"/>
              </w:rPr>
              <w:t>针对不足制定了年度培训计划，提供了学习记录</w:t>
            </w:r>
            <w:r>
              <w:rPr>
                <w:rFonts w:asciiTheme="minorEastAsia" w:hAnsiTheme="minorEastAsia"/>
                <w:sz w:val="24"/>
                <w:szCs w:val="24"/>
              </w:rPr>
              <w:t>经过内审员验证其有效性。保证了本公司质量管理体系的正常运行。</w:t>
            </w:r>
          </w:p>
          <w:p>
            <w:pPr>
              <w:ind w:firstLine="480" w:firstLineChars="200"/>
              <w:rPr>
                <w:rFonts w:ascii="宋体" w:hAnsi="宋体"/>
                <w:sz w:val="24"/>
              </w:rPr>
            </w:pPr>
            <w:r>
              <w:rPr>
                <w:rFonts w:hint="eastAsia" w:ascii="宋体" w:hAnsi="宋体"/>
                <w:sz w:val="24"/>
              </w:rPr>
              <w:t>纠正措施完成情况：技术部于2021.7.11参加了公司针对本次内审统一组织的培训，对标准和体系文件有了进一步的了解；举一反三的查找了是否存在类似问题，对原来的设备设施保养记录进行了一次彻底清查，补齐《设备设施维护计划》中相关的保养记录。</w:t>
            </w:r>
          </w:p>
          <w:p>
            <w:pPr>
              <w:ind w:firstLine="480" w:firstLineChars="200"/>
              <w:rPr>
                <w:rFonts w:ascii="宋体" w:hAnsi="宋体"/>
                <w:sz w:val="24"/>
              </w:rPr>
            </w:pPr>
            <w:r>
              <w:rPr>
                <w:rFonts w:hint="eastAsia" w:ascii="宋体" w:hAnsi="宋体"/>
                <w:sz w:val="24"/>
              </w:rPr>
              <w:t>纠正措施的验证：经验证有效，可以关闭。</w:t>
            </w:r>
          </w:p>
          <w:p>
            <w:pPr>
              <w:ind w:firstLine="480" w:firstLineChars="200"/>
              <w:rPr>
                <w:rFonts w:ascii="宋体" w:hAnsi="宋体"/>
                <w:sz w:val="24"/>
              </w:rPr>
            </w:pPr>
            <w:r>
              <w:rPr>
                <w:rFonts w:hint="eastAsia" w:ascii="宋体" w:hAnsi="宋体"/>
                <w:sz w:val="24"/>
              </w:rPr>
              <w:t>有部门负责人、审核员签字，2</w:t>
            </w:r>
            <w:r>
              <w:rPr>
                <w:rFonts w:ascii="宋体" w:hAnsi="宋体"/>
                <w:sz w:val="24"/>
              </w:rPr>
              <w:t>021</w:t>
            </w:r>
            <w:r>
              <w:rPr>
                <w:rFonts w:hint="eastAsia" w:ascii="宋体" w:hAnsi="宋体"/>
                <w:sz w:val="24"/>
              </w:rPr>
              <w:t>年7月1</w:t>
            </w:r>
            <w:r>
              <w:rPr>
                <w:rFonts w:ascii="宋体" w:hAnsi="宋体"/>
                <w:sz w:val="24"/>
              </w:rPr>
              <w:t>1</w:t>
            </w:r>
            <w:r>
              <w:rPr>
                <w:rFonts w:hint="eastAsia" w:ascii="宋体" w:hAnsi="宋体"/>
                <w:sz w:val="24"/>
              </w:rPr>
              <w:t>日</w:t>
            </w:r>
          </w:p>
          <w:p>
            <w:pPr>
              <w:ind w:firstLine="480" w:firstLineChars="200"/>
              <w:rPr>
                <w:rFonts w:asciiTheme="minorEastAsia" w:hAnsiTheme="minorEastAsia"/>
                <w:sz w:val="24"/>
                <w:szCs w:val="24"/>
              </w:rPr>
            </w:pPr>
            <w:r>
              <w:rPr>
                <w:rFonts w:hint="eastAsia" w:asciiTheme="minorEastAsia" w:hAnsiTheme="minorEastAsia"/>
                <w:sz w:val="24"/>
                <w:szCs w:val="24"/>
              </w:rPr>
              <w:t>目前公司体系能保持稳定，发现的内审、管评及日常的问题能及时纠正、纠正措施。</w:t>
            </w:r>
          </w:p>
          <w:p>
            <w:pPr>
              <w:ind w:firstLine="480" w:firstLineChars="200"/>
              <w:rPr>
                <w:rFonts w:asciiTheme="minorEastAsia" w:hAnsiTheme="minorEastAsia"/>
                <w:sz w:val="24"/>
                <w:szCs w:val="24"/>
              </w:rPr>
            </w:pPr>
            <w:r>
              <w:rPr>
                <w:rFonts w:hint="eastAsia" w:asciiTheme="minorEastAsia" w:hAnsiTheme="minorEastAsia"/>
                <w:sz w:val="24"/>
                <w:szCs w:val="24"/>
              </w:rPr>
              <w:t>暂无体系大的变更情况。</w:t>
            </w:r>
          </w:p>
          <w:p>
            <w:pPr>
              <w:ind w:firstLine="480" w:firstLineChars="200"/>
              <w:rPr>
                <w:rFonts w:asciiTheme="minorEastAsia" w:hAnsiTheme="minorEastAsia"/>
                <w:sz w:val="24"/>
                <w:szCs w:val="24"/>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工作人员的协商和参与</w:t>
            </w:r>
          </w:p>
        </w:tc>
        <w:tc>
          <w:tcPr>
            <w:tcW w:w="960" w:type="dxa"/>
          </w:tcPr>
          <w:p>
            <w:pPr>
              <w:rPr>
                <w:rFonts w:ascii="宋体" w:hAnsi="宋体"/>
              </w:rPr>
            </w:pPr>
            <w:r>
              <w:rPr>
                <w:rFonts w:ascii="宋体" w:hAnsi="宋体"/>
              </w:rPr>
              <w:t>S:</w:t>
            </w:r>
            <w:r>
              <w:rPr>
                <w:rFonts w:hint="eastAsia" w:ascii="宋体" w:hAnsi="宋体"/>
              </w:rPr>
              <w:t>5.4</w:t>
            </w:r>
          </w:p>
          <w:p/>
        </w:tc>
        <w:tc>
          <w:tcPr>
            <w:tcW w:w="10004" w:type="dxa"/>
          </w:tcPr>
          <w:p>
            <w:pPr>
              <w:ind w:firstLine="480" w:firstLineChars="200"/>
              <w:rPr>
                <w:rFonts w:ascii="宋体" w:hAnsi="宋体"/>
                <w:sz w:val="24"/>
              </w:rPr>
            </w:pPr>
            <w:r>
              <w:rPr>
                <w:rFonts w:hint="eastAsia" w:ascii="宋体" w:hAnsi="宋体"/>
                <w:sz w:val="24"/>
              </w:rPr>
              <w:t>在《管理手册》中有正式任命文件，为协调、沟通公司的职业健康安全事务，保证公司职业健康安全管理体系的有效运行，公司选举 荣振东为公司职业健康安全事务代表，具体职责如下：</w:t>
            </w:r>
          </w:p>
          <w:p>
            <w:pPr>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参与危险源辨识、风险评价和控制措施的确定；</w:t>
            </w:r>
          </w:p>
          <w:p>
            <w:pPr>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参与公司职业健康安全方针、目标的制定和评审；</w:t>
            </w:r>
          </w:p>
          <w:p>
            <w:pPr>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参与安全事件调查和处理；</w:t>
            </w:r>
          </w:p>
          <w:p>
            <w:pPr>
              <w:ind w:firstLine="480" w:firstLineChars="200"/>
              <w:rPr>
                <w:rFonts w:ascii="宋体" w:hAnsi="宋体"/>
                <w:sz w:val="24"/>
              </w:rPr>
            </w:pPr>
            <w:r>
              <w:rPr>
                <w:rFonts w:ascii="宋体" w:hAnsi="宋体"/>
                <w:sz w:val="24"/>
              </w:rPr>
              <w:t>4.</w:t>
            </w:r>
            <w:r>
              <w:rPr>
                <w:rFonts w:hint="eastAsia" w:ascii="宋体" w:hAnsi="宋体"/>
                <w:sz w:val="24"/>
              </w:rPr>
              <w:t>对影响公司职业健康安全的任何变更进行协商；</w:t>
            </w:r>
          </w:p>
          <w:p>
            <w:pPr>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协调公司和员工的关系，上传下达。</w:t>
            </w:r>
          </w:p>
          <w:p>
            <w:pPr>
              <w:ind w:firstLine="480" w:firstLineChars="200"/>
              <w:rPr>
                <w:rFonts w:ascii="宋体" w:hAnsi="宋体"/>
                <w:sz w:val="24"/>
              </w:rPr>
            </w:pPr>
            <w:r>
              <w:rPr>
                <w:rFonts w:hint="eastAsia" w:ascii="宋体" w:hAnsi="宋体"/>
                <w:sz w:val="24"/>
              </w:rPr>
              <w:t>荣振东</w:t>
            </w:r>
            <w:r>
              <w:rPr>
                <w:rFonts w:ascii="宋体" w:hAnsi="宋体"/>
                <w:sz w:val="24"/>
              </w:rPr>
              <w:t>与员工</w:t>
            </w:r>
            <w:r>
              <w:rPr>
                <w:rFonts w:hint="eastAsia" w:ascii="宋体" w:hAnsi="宋体"/>
                <w:sz w:val="24"/>
              </w:rPr>
              <w:t>经</w:t>
            </w:r>
            <w:r>
              <w:rPr>
                <w:rFonts w:ascii="宋体" w:hAnsi="宋体"/>
                <w:sz w:val="24"/>
              </w:rPr>
              <w:t>常进行沟通</w:t>
            </w:r>
            <w:r>
              <w:rPr>
                <w:rFonts w:hint="eastAsia" w:ascii="宋体" w:hAnsi="宋体"/>
                <w:sz w:val="24"/>
              </w:rPr>
              <w:t>，</w:t>
            </w:r>
            <w:r>
              <w:rPr>
                <w:rFonts w:ascii="宋体" w:hAnsi="宋体"/>
                <w:sz w:val="24"/>
              </w:rPr>
              <w:t>反应员工意见及要求，在制定公司的各项目环境及安全管理要求</w:t>
            </w:r>
            <w:r>
              <w:rPr>
                <w:rFonts w:hint="eastAsia" w:ascii="宋体" w:hAnsi="宋体"/>
                <w:sz w:val="24"/>
              </w:rPr>
              <w:t>及参加</w:t>
            </w:r>
            <w:r>
              <w:rPr>
                <w:rFonts w:ascii="宋体" w:hAnsi="宋体"/>
                <w:sz w:val="24"/>
              </w:rPr>
              <w:t>管理评审会议时上传下达各方的意见及要求</w:t>
            </w:r>
            <w:r>
              <w:rPr>
                <w:rFonts w:hint="eastAsia" w:ascii="宋体" w:hAnsi="宋体"/>
                <w:sz w:val="24"/>
              </w:rPr>
              <w:t>。</w:t>
            </w:r>
          </w:p>
          <w:p>
            <w:pPr>
              <w:ind w:firstLine="480" w:firstLineChars="200"/>
              <w:rPr>
                <w:rFonts w:ascii="宋体" w:hAnsi="宋体"/>
                <w:sz w:val="24"/>
              </w:rPr>
            </w:pPr>
            <w:r>
              <w:rPr>
                <w:rFonts w:hint="eastAsia" w:ascii="宋体" w:hAnsi="宋体"/>
                <w:sz w:val="24"/>
              </w:rPr>
              <w:t>与荣振东沟通了解：职责履行良好，并参与各项安全事务，其通过参与职业健康安全方针和目标的制订和评审、参与危险源辨识、风险评价和确定控制措施、参与职业健康安全合规性评价……等活动有效的履行了其管理职责，员工知道荣振东为其代表，通过现场查证和与相关人员的座谈、沟通，跟踪查阅相关文件与记录的评审签批证据。</w:t>
            </w:r>
          </w:p>
          <w:p>
            <w:pPr>
              <w:ind w:firstLine="480" w:firstLineChars="200"/>
            </w:pPr>
            <w:r>
              <w:rPr>
                <w:rFonts w:hint="eastAsia" w:ascii="宋体" w:hAnsi="宋体"/>
                <w:sz w:val="24"/>
              </w:rPr>
              <w:t>以上基本符合要求。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rPr>
                <w:rFonts w:hint="eastAsia" w:ascii="宋体" w:hAnsi="宋体" w:eastAsia="宋体" w:cs="宋体"/>
                <w:kern w:val="2"/>
                <w:sz w:val="21"/>
                <w:szCs w:val="24"/>
                <w:lang w:val="en-US" w:eastAsia="zh-CN" w:bidi="ar-SA"/>
              </w:rPr>
            </w:pPr>
            <w:r>
              <w:rPr>
                <w:rFonts w:hint="eastAsia" w:ascii="宋体" w:hAnsi="宋体" w:cs="宋体"/>
                <w:szCs w:val="24"/>
              </w:rPr>
              <w:t>范围的确认、资质的确认、法律法规执行情况、质量抽查及顾客投诉情况</w:t>
            </w:r>
            <w:r>
              <w:rPr>
                <w:rFonts w:hint="eastAsia" w:ascii="宋体" w:hAnsi="宋体" w:cs="宋体"/>
                <w:szCs w:val="24"/>
                <w:lang w:eastAsia="zh-CN"/>
              </w:rPr>
              <w:t>、一阶段问题验证</w:t>
            </w:r>
            <w:r>
              <w:rPr>
                <w:rFonts w:hint="eastAsia" w:ascii="宋体" w:hAnsi="宋体" w:cs="宋体"/>
                <w:szCs w:val="24"/>
              </w:rPr>
              <w:t>。</w:t>
            </w:r>
          </w:p>
        </w:tc>
        <w:tc>
          <w:tcPr>
            <w:tcW w:w="960" w:type="dxa"/>
            <w:vAlign w:val="top"/>
          </w:tcPr>
          <w:p>
            <w:pPr>
              <w:rPr>
                <w:rFonts w:ascii="Times New Roman" w:hAnsi="Times New Roman" w:eastAsia="宋体" w:cs="Times New Roman"/>
                <w:b/>
                <w:kern w:val="2"/>
                <w:sz w:val="21"/>
                <w:lang w:val="en-US" w:eastAsia="zh-CN" w:bidi="ar-SA"/>
              </w:rPr>
            </w:pPr>
          </w:p>
        </w:tc>
        <w:tc>
          <w:tcPr>
            <w:tcW w:w="10004" w:type="dxa"/>
            <w:vAlign w:val="top"/>
          </w:tcPr>
          <w:p>
            <w:pPr>
              <w:widowControl/>
              <w:jc w:val="left"/>
              <w:rPr>
                <w:rFonts w:hint="eastAsia"/>
              </w:rPr>
            </w:pPr>
            <w:r>
              <w:rPr>
                <w:rFonts w:hint="eastAsia"/>
              </w:rPr>
              <w:t>现场确认，公司管理体系覆盖范围：</w:t>
            </w:r>
            <w:bookmarkStart w:id="0" w:name="审核范围"/>
          </w:p>
          <w:p>
            <w:pPr>
              <w:widowControl/>
              <w:jc w:val="left"/>
              <w:rPr>
                <w:rFonts w:ascii="宋体" w:hAnsi="宋体" w:cs="宋体"/>
                <w:color w:val="000000"/>
                <w:kern w:val="0"/>
                <w:szCs w:val="21"/>
              </w:rPr>
            </w:pPr>
            <w:r>
              <w:rPr>
                <w:rFonts w:ascii="宋体" w:hAnsi="宋体" w:cs="宋体"/>
                <w:color w:val="000000"/>
                <w:kern w:val="0"/>
                <w:szCs w:val="21"/>
              </w:rPr>
              <w:t>Q：风力发电技术领域内的技术服务（风机蓄能器充氮）</w:t>
            </w:r>
          </w:p>
          <w:p>
            <w:pPr>
              <w:widowControl/>
              <w:jc w:val="left"/>
              <w:rPr>
                <w:rFonts w:ascii="宋体" w:hAnsi="宋体" w:cs="宋体"/>
                <w:color w:val="000000"/>
                <w:kern w:val="0"/>
                <w:szCs w:val="21"/>
              </w:rPr>
            </w:pPr>
            <w:r>
              <w:rPr>
                <w:rFonts w:ascii="宋体" w:hAnsi="宋体" w:cs="宋体"/>
                <w:color w:val="000000"/>
                <w:kern w:val="0"/>
                <w:szCs w:val="21"/>
              </w:rPr>
              <w:t>E：风力发电技术领域内的技术服务（风机蓄能器充氮）所涉及场所的相关环境管理活动</w:t>
            </w:r>
          </w:p>
          <w:p>
            <w:pPr>
              <w:spacing w:line="360" w:lineRule="auto"/>
              <w:ind w:firstLine="420" w:firstLineChars="200"/>
              <w:rPr>
                <w:rFonts w:hint="eastAsia"/>
              </w:rPr>
            </w:pPr>
            <w:r>
              <w:rPr>
                <w:rFonts w:ascii="宋体" w:hAnsi="宋体" w:cs="宋体"/>
                <w:color w:val="000000"/>
                <w:kern w:val="0"/>
                <w:szCs w:val="21"/>
              </w:rPr>
              <w:t>O：风力发电技术领域内的技术服务（风机蓄能器充氮）所涉及场所的相关职业健康安全管理活动</w:t>
            </w:r>
            <w:bookmarkEnd w:id="0"/>
            <w:r>
              <w:rPr>
                <w:rFonts w:hint="eastAsia"/>
              </w:rPr>
              <w:t>。</w:t>
            </w:r>
          </w:p>
          <w:p>
            <w:pPr>
              <w:spacing w:line="360" w:lineRule="auto"/>
              <w:ind w:firstLine="420" w:firstLineChars="200"/>
            </w:pPr>
            <w:r>
              <w:rPr>
                <w:rFonts w:hint="eastAsia"/>
              </w:rPr>
              <w:t>提供营业执照</w:t>
            </w:r>
            <w:bookmarkStart w:id="1" w:name="_GoBack"/>
            <w:bookmarkEnd w:id="1"/>
            <w:r>
              <w:rPr>
                <w:rFonts w:hint="eastAsia"/>
              </w:rPr>
              <w:t>，检查有效，公司严格执行国标及行业要求和法律、法规要求。</w:t>
            </w:r>
          </w:p>
          <w:p>
            <w:pPr>
              <w:spacing w:line="360" w:lineRule="auto"/>
              <w:ind w:firstLine="420" w:firstLineChars="200"/>
            </w:pPr>
            <w:r>
              <w:rPr>
                <w:rFonts w:hint="eastAsia"/>
              </w:rPr>
              <w:t>近一年，公司没有顾客的重大产品质量投诉，通过顾客满意度调查，顾客对公司提供的产品普遍反映较好。体系运行以来，顾客对质量反应良好，没有重大质量问题和投诉。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rPr>
            </w:pPr>
            <w:r>
              <w:rPr>
                <w:rFonts w:hint="eastAsia"/>
              </w:rPr>
              <w:t>该公司自体系建立以来，无质量监督抽查情况。</w:t>
            </w:r>
          </w:p>
          <w:p>
            <w:pPr>
              <w:pStyle w:val="4"/>
              <w:ind w:firstLine="420" w:firstLineChars="200"/>
              <w:rPr>
                <w:rFonts w:hint="eastAsia" w:ascii="Times New Roman" w:hAnsi="Times New Roman" w:eastAsia="宋体" w:cs="Times New Roman"/>
                <w:kern w:val="2"/>
                <w:sz w:val="21"/>
                <w:lang w:val="en-US" w:eastAsia="zh-CN" w:bidi="ar-SA"/>
              </w:rPr>
            </w:pPr>
            <w:r>
              <w:rPr>
                <w:rFonts w:hint="eastAsia" w:ascii="宋体" w:hAnsi="宋体" w:cs="宋体"/>
                <w:szCs w:val="24"/>
                <w:lang w:eastAsia="zh-CN"/>
              </w:rPr>
              <w:t>一阶段问题验证：一阶段无不符合，无需验证。</w:t>
            </w:r>
          </w:p>
        </w:tc>
        <w:tc>
          <w:tcPr>
            <w:tcW w:w="1585" w:type="dxa"/>
          </w:tcPr>
          <w:p/>
        </w:tc>
      </w:tr>
    </w:tbl>
    <w:p>
      <w:r>
        <w:ptab w:relativeTo="margin" w:alignment="center" w:leader="none"/>
      </w:r>
    </w:p>
    <w:p/>
    <w:p/>
    <w:p>
      <w:pPr>
        <w:pStyle w:val="10"/>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1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11"/>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127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84400" cy="256540"/>
                      </a:xfrm>
                      <a:prstGeom prst="rect">
                        <a:avLst/>
                      </a:prstGeom>
                      <a:solidFill>
                        <a:srgbClr val="FFFFFF"/>
                      </a:solidFill>
                      <a:ln>
                        <a:noFill/>
                      </a:ln>
                    </wps:spPr>
                    <wps:txbx>
                      <w:txbxContent>
                        <w:p>
                          <w:r>
                            <w:rPr>
                              <w:rFonts w:hint="eastAsia"/>
                              <w:sz w:val="18"/>
                              <w:szCs w:val="18"/>
                            </w:rPr>
                            <w:t>ISC-B-II-1</w:t>
                          </w:r>
                          <w:r>
                            <w:rPr>
                              <w:sz w:val="18"/>
                              <w:szCs w:val="18"/>
                            </w:rPr>
                            <w:t>2</w:t>
                          </w:r>
                          <w:r>
                            <w:rPr>
                              <w:rFonts w:hint="eastAsia"/>
                              <w:sz w:val="18"/>
                              <w:szCs w:val="18"/>
                            </w:rPr>
                            <w:t xml:space="preserve"> 管理体系审核记录表(03版)</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Qaq5dYAAAAKAQAADwAAAAAAAAABACAAAAAiAAAAZHJzL2Rvd25yZXYueG1sUEsBAhQAFAAA&#10;AAgAh07iQNRv0G8qAgAAPgQAAA4AAAAAAAAAAQAgAAAAJQEAAGRycy9lMm9Eb2MueG1sUEsFBgAA&#10;AAAGAAYAWQEAAMEFAAAAAA==&#10;">
              <v:fill on="t" focussize="0,0"/>
              <v:stroke on="f"/>
              <v:imagedata o:title=""/>
              <o:lock v:ext="edit" aspectratio="f"/>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mc:Fallback>
      </mc:AlternateContent>
    </w:r>
    <w:r>
      <w:rPr>
        <w:rStyle w:val="17"/>
        <w:rFonts w:hint="default"/>
      </w:rPr>
      <w:t xml:space="preserve">        </w:t>
    </w:r>
    <w:r>
      <w:rPr>
        <w:rStyle w:val="17"/>
        <w:rFonts w:hint="default"/>
        <w:w w:val="90"/>
      </w:rPr>
      <w:t>Beijing International Standard united Certification Co.,Ltd.</w:t>
    </w:r>
    <w:r>
      <w:rPr>
        <w:rStyle w:val="17"/>
        <w:rFonts w:hint="default"/>
        <w:w w:val="90"/>
        <w:szCs w:val="21"/>
      </w:rPr>
      <w:t xml:space="preserve">  </w:t>
    </w:r>
    <w:r>
      <w:rPr>
        <w:rStyle w:val="17"/>
        <w:rFonts w:hint="default"/>
        <w:w w:val="90"/>
        <w:sz w:val="20"/>
      </w:rPr>
      <w:t xml:space="preserve"> </w:t>
    </w:r>
    <w:r>
      <w:rPr>
        <w:rStyle w:val="17"/>
        <w:rFonts w:hint="default"/>
        <w:w w:val="90"/>
      </w:rPr>
      <w:t xml:space="preserve">                   </w:t>
    </w:r>
  </w:p>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1E"/>
    <w:rsid w:val="0001711C"/>
    <w:rsid w:val="0005507D"/>
    <w:rsid w:val="00070E03"/>
    <w:rsid w:val="000B116E"/>
    <w:rsid w:val="000B7AE6"/>
    <w:rsid w:val="000E2C42"/>
    <w:rsid w:val="000E46B0"/>
    <w:rsid w:val="00103D66"/>
    <w:rsid w:val="00117B58"/>
    <w:rsid w:val="00156AE0"/>
    <w:rsid w:val="00167E8A"/>
    <w:rsid w:val="00193A48"/>
    <w:rsid w:val="001B0A90"/>
    <w:rsid w:val="001C29C0"/>
    <w:rsid w:val="0025334C"/>
    <w:rsid w:val="002B713F"/>
    <w:rsid w:val="002D6604"/>
    <w:rsid w:val="002E6A90"/>
    <w:rsid w:val="002E77AB"/>
    <w:rsid w:val="0030202A"/>
    <w:rsid w:val="00306A01"/>
    <w:rsid w:val="003311D0"/>
    <w:rsid w:val="003472D5"/>
    <w:rsid w:val="00360DAE"/>
    <w:rsid w:val="003D62F0"/>
    <w:rsid w:val="0041601E"/>
    <w:rsid w:val="004201E1"/>
    <w:rsid w:val="00440BD0"/>
    <w:rsid w:val="00451AF7"/>
    <w:rsid w:val="00464191"/>
    <w:rsid w:val="00466427"/>
    <w:rsid w:val="004705DF"/>
    <w:rsid w:val="00481EA1"/>
    <w:rsid w:val="004A0E15"/>
    <w:rsid w:val="004C73AE"/>
    <w:rsid w:val="004F0DAC"/>
    <w:rsid w:val="00500115"/>
    <w:rsid w:val="00505A62"/>
    <w:rsid w:val="00507D24"/>
    <w:rsid w:val="00513FD0"/>
    <w:rsid w:val="00547AA8"/>
    <w:rsid w:val="00551C7E"/>
    <w:rsid w:val="00562AAC"/>
    <w:rsid w:val="005660EF"/>
    <w:rsid w:val="005722A5"/>
    <w:rsid w:val="00574C4C"/>
    <w:rsid w:val="00584477"/>
    <w:rsid w:val="005B03FA"/>
    <w:rsid w:val="005B477F"/>
    <w:rsid w:val="005C6B0C"/>
    <w:rsid w:val="005C725B"/>
    <w:rsid w:val="005F4202"/>
    <w:rsid w:val="006038FA"/>
    <w:rsid w:val="0060621E"/>
    <w:rsid w:val="00606397"/>
    <w:rsid w:val="0061269F"/>
    <w:rsid w:val="00613B7A"/>
    <w:rsid w:val="00613CC1"/>
    <w:rsid w:val="00622FC8"/>
    <w:rsid w:val="0062763A"/>
    <w:rsid w:val="00672B81"/>
    <w:rsid w:val="0068217A"/>
    <w:rsid w:val="00686AF0"/>
    <w:rsid w:val="006B50A1"/>
    <w:rsid w:val="006B61BE"/>
    <w:rsid w:val="006C187B"/>
    <w:rsid w:val="006C2B76"/>
    <w:rsid w:val="006E0F43"/>
    <w:rsid w:val="006F3606"/>
    <w:rsid w:val="00707A68"/>
    <w:rsid w:val="00724967"/>
    <w:rsid w:val="007A77DD"/>
    <w:rsid w:val="007D79DE"/>
    <w:rsid w:val="007E095A"/>
    <w:rsid w:val="007E0F0F"/>
    <w:rsid w:val="00806B6D"/>
    <w:rsid w:val="00814F80"/>
    <w:rsid w:val="00836E99"/>
    <w:rsid w:val="00873F82"/>
    <w:rsid w:val="00887ADF"/>
    <w:rsid w:val="0089551E"/>
    <w:rsid w:val="008A6D07"/>
    <w:rsid w:val="008B38B8"/>
    <w:rsid w:val="0090353D"/>
    <w:rsid w:val="00917CE2"/>
    <w:rsid w:val="0092147C"/>
    <w:rsid w:val="00967290"/>
    <w:rsid w:val="009942BD"/>
    <w:rsid w:val="0099692E"/>
    <w:rsid w:val="009D33EE"/>
    <w:rsid w:val="009E013A"/>
    <w:rsid w:val="009E6C2E"/>
    <w:rsid w:val="009F7233"/>
    <w:rsid w:val="00A009A3"/>
    <w:rsid w:val="00A12B72"/>
    <w:rsid w:val="00A14E5B"/>
    <w:rsid w:val="00A4434D"/>
    <w:rsid w:val="00A82FA2"/>
    <w:rsid w:val="00AB0148"/>
    <w:rsid w:val="00AB2C3D"/>
    <w:rsid w:val="00AB60C2"/>
    <w:rsid w:val="00AB703A"/>
    <w:rsid w:val="00AD500E"/>
    <w:rsid w:val="00AF2418"/>
    <w:rsid w:val="00B268FB"/>
    <w:rsid w:val="00B673C8"/>
    <w:rsid w:val="00B715A3"/>
    <w:rsid w:val="00B81A46"/>
    <w:rsid w:val="00B93B21"/>
    <w:rsid w:val="00B93E2D"/>
    <w:rsid w:val="00BA3E04"/>
    <w:rsid w:val="00BD3783"/>
    <w:rsid w:val="00BF1BF0"/>
    <w:rsid w:val="00C1100D"/>
    <w:rsid w:val="00C13E13"/>
    <w:rsid w:val="00C15F8D"/>
    <w:rsid w:val="00C60883"/>
    <w:rsid w:val="00C71540"/>
    <w:rsid w:val="00C81098"/>
    <w:rsid w:val="00C96937"/>
    <w:rsid w:val="00CA70CF"/>
    <w:rsid w:val="00CB3DAB"/>
    <w:rsid w:val="00CB6FDE"/>
    <w:rsid w:val="00CC12B6"/>
    <w:rsid w:val="00CD2F8D"/>
    <w:rsid w:val="00CE7524"/>
    <w:rsid w:val="00D27F31"/>
    <w:rsid w:val="00D322FB"/>
    <w:rsid w:val="00D54002"/>
    <w:rsid w:val="00D75325"/>
    <w:rsid w:val="00D756E8"/>
    <w:rsid w:val="00D96DA1"/>
    <w:rsid w:val="00DA09E7"/>
    <w:rsid w:val="00DA2BC9"/>
    <w:rsid w:val="00DA3831"/>
    <w:rsid w:val="00DB5AAF"/>
    <w:rsid w:val="00DD35BA"/>
    <w:rsid w:val="00DF4E7F"/>
    <w:rsid w:val="00E015BE"/>
    <w:rsid w:val="00E20112"/>
    <w:rsid w:val="00E377E9"/>
    <w:rsid w:val="00E4665C"/>
    <w:rsid w:val="00E63D7B"/>
    <w:rsid w:val="00E7395E"/>
    <w:rsid w:val="00E94022"/>
    <w:rsid w:val="00EB1933"/>
    <w:rsid w:val="00EB23FB"/>
    <w:rsid w:val="00EE734E"/>
    <w:rsid w:val="00EE757E"/>
    <w:rsid w:val="00F015DE"/>
    <w:rsid w:val="00F24879"/>
    <w:rsid w:val="00F31C5E"/>
    <w:rsid w:val="00F461B6"/>
    <w:rsid w:val="00F64E3D"/>
    <w:rsid w:val="00F8298D"/>
    <w:rsid w:val="00FD19A9"/>
    <w:rsid w:val="00FD7731"/>
    <w:rsid w:val="00FF7CE7"/>
    <w:rsid w:val="023A678D"/>
    <w:rsid w:val="389334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3"/>
    <w:qFormat/>
    <w:uiPriority w:val="0"/>
    <w:pPr>
      <w:keepNext/>
      <w:jc w:val="right"/>
      <w:outlineLvl w:val="0"/>
    </w:pPr>
    <w:rPr>
      <w:rFonts w:ascii="Calibri" w:hAnsi="Calibri"/>
      <w:sz w:val="32"/>
      <w:szCs w:val="24"/>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next w:val="5"/>
    <w:unhideWhenUsed/>
    <w:qFormat/>
    <w:uiPriority w:val="0"/>
    <w:pPr>
      <w:spacing w:after="120"/>
    </w:pPr>
  </w:style>
  <w:style w:type="paragraph" w:customStyle="1" w:styleId="5">
    <w:name w:val="一级条标题"/>
    <w:basedOn w:val="6"/>
    <w:next w:val="7"/>
    <w:qFormat/>
    <w:uiPriority w:val="0"/>
    <w:pPr>
      <w:spacing w:line="240" w:lineRule="auto"/>
      <w:ind w:left="420"/>
      <w:outlineLvl w:val="2"/>
    </w:pPr>
  </w:style>
  <w:style w:type="paragraph" w:customStyle="1" w:styleId="6">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7">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8">
    <w:name w:val="Plain Text"/>
    <w:basedOn w:val="1"/>
    <w:link w:val="24"/>
    <w:qFormat/>
    <w:uiPriority w:val="0"/>
    <w:rPr>
      <w:rFonts w:ascii="宋体" w:hAnsi="Courier New" w:cs="Courier New" w:eastAsiaTheme="minorEastAsia"/>
      <w:szCs w:val="21"/>
    </w:rPr>
  </w:style>
  <w:style w:type="paragraph" w:styleId="9">
    <w:name w:val="Balloon Text"/>
    <w:basedOn w:val="1"/>
    <w:link w:val="16"/>
    <w:semiHidden/>
    <w:unhideWhenUsed/>
    <w:qFormat/>
    <w:uiPriority w:val="99"/>
    <w:rPr>
      <w:sz w:val="18"/>
      <w:szCs w:val="18"/>
    </w:rPr>
  </w:style>
  <w:style w:type="paragraph" w:styleId="10">
    <w:name w:val="footer"/>
    <w:basedOn w:val="1"/>
    <w:link w:val="15"/>
    <w:unhideWhenUsed/>
    <w:uiPriority w:val="0"/>
    <w:pPr>
      <w:tabs>
        <w:tab w:val="center" w:pos="4153"/>
        <w:tab w:val="right" w:pos="8306"/>
      </w:tabs>
      <w:snapToGrid w:val="0"/>
      <w:jc w:val="left"/>
    </w:pPr>
    <w:rPr>
      <w:sz w:val="18"/>
      <w:szCs w:val="18"/>
    </w:rPr>
  </w:style>
  <w:style w:type="paragraph" w:styleId="11">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字符"/>
    <w:basedOn w:val="13"/>
    <w:link w:val="11"/>
    <w:uiPriority w:val="99"/>
    <w:rPr>
      <w:rFonts w:ascii="Times New Roman" w:hAnsi="Times New Roman" w:eastAsia="宋体" w:cs="Times New Roman"/>
      <w:sz w:val="18"/>
      <w:szCs w:val="18"/>
    </w:rPr>
  </w:style>
  <w:style w:type="character" w:customStyle="1" w:styleId="15">
    <w:name w:val="页脚 字符"/>
    <w:basedOn w:val="13"/>
    <w:link w:val="10"/>
    <w:uiPriority w:val="99"/>
    <w:rPr>
      <w:rFonts w:ascii="Times New Roman" w:hAnsi="Times New Roman" w:eastAsia="宋体" w:cs="Times New Roman"/>
      <w:sz w:val="18"/>
      <w:szCs w:val="18"/>
    </w:rPr>
  </w:style>
  <w:style w:type="character" w:customStyle="1" w:styleId="16">
    <w:name w:val="批注框文本 字符"/>
    <w:basedOn w:val="13"/>
    <w:link w:val="9"/>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
    <w:name w:val="[936e4e6e-5310-4269-9eba-5080d9f28de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936e4e6e-5310-4269-9eba-5080d9f28de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Table Paragraph"/>
    <w:basedOn w:val="1"/>
    <w:qFormat/>
    <w:uiPriority w:val="1"/>
  </w:style>
  <w:style w:type="paragraph" w:styleId="22">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3">
    <w:name w:val="标题 1 字符"/>
    <w:basedOn w:val="13"/>
    <w:link w:val="3"/>
    <w:qFormat/>
    <w:uiPriority w:val="0"/>
    <w:rPr>
      <w:rFonts w:ascii="Calibri" w:hAnsi="Calibri" w:eastAsia="宋体" w:cs="Times New Roman"/>
      <w:kern w:val="2"/>
      <w:sz w:val="32"/>
      <w:szCs w:val="24"/>
    </w:rPr>
  </w:style>
  <w:style w:type="character" w:customStyle="1" w:styleId="24">
    <w:name w:val="纯文本 字符"/>
    <w:link w:val="8"/>
    <w:qFormat/>
    <w:uiPriority w:val="0"/>
    <w:rPr>
      <w:rFonts w:ascii="宋体" w:hAnsi="Courier New" w:cs="Courier New"/>
      <w:kern w:val="2"/>
      <w:sz w:val="21"/>
      <w:szCs w:val="21"/>
    </w:rPr>
  </w:style>
  <w:style w:type="character" w:customStyle="1" w:styleId="25">
    <w:name w:val="纯文本 字符1"/>
    <w:basedOn w:val="13"/>
    <w:semiHidden/>
    <w:qFormat/>
    <w:uiPriority w:val="99"/>
    <w:rPr>
      <w:rFonts w:hAnsi="Courier New" w:cs="Courier New" w:asciiTheme="minorEastAsia"/>
      <w:kern w:val="2"/>
      <w:sz w:val="21"/>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1506</Words>
  <Characters>8589</Characters>
  <Lines>71</Lines>
  <Paragraphs>20</Paragraphs>
  <TotalTime>0</TotalTime>
  <ScaleCrop>false</ScaleCrop>
  <LinksUpToDate>false</LinksUpToDate>
  <CharactersWithSpaces>10075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2021-10-10T01:05:00Z</dcterms:created>
  <dc:creator>微软用户</dc:creator>
  <cp:lastModifiedBy>叶子</cp:lastModifiedBy>
  <dcterms:modified xsi:type="dcterms:W3CDTF">2021-10-12T05:46:07Z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723F281A2DBE4AB1B3C5A5D9337F6378</vt:lpwstr>
  </property>
</Properties>
</file>