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240" w:lineRule="auto"/>
              <w:rPr>
                <w:szCs w:val="21"/>
              </w:rPr>
            </w:pPr>
            <w:r>
              <w:rPr>
                <w:rFonts w:hint="eastAsia"/>
                <w:szCs w:val="21"/>
              </w:rPr>
              <w:t>过程与活动、</w:t>
            </w:r>
          </w:p>
          <w:p>
            <w:pPr>
              <w:spacing w:line="240" w:lineRule="auto"/>
              <w:rPr>
                <w:szCs w:val="21"/>
              </w:rPr>
            </w:pPr>
            <w:r>
              <w:rPr>
                <w:rFonts w:hint="eastAsia"/>
                <w:szCs w:val="21"/>
              </w:rPr>
              <w:t>抽样计划</w:t>
            </w:r>
          </w:p>
        </w:tc>
        <w:tc>
          <w:tcPr>
            <w:tcW w:w="960" w:type="dxa"/>
            <w:vMerge w:val="restart"/>
            <w:vAlign w:val="center"/>
          </w:tcPr>
          <w:p>
            <w:pPr>
              <w:spacing w:line="240" w:lineRule="auto"/>
              <w:rPr>
                <w:szCs w:val="21"/>
              </w:rPr>
            </w:pPr>
            <w:r>
              <w:rPr>
                <w:rFonts w:hint="eastAsia"/>
                <w:szCs w:val="21"/>
              </w:rPr>
              <w:t>涉及</w:t>
            </w:r>
          </w:p>
          <w:p>
            <w:pPr>
              <w:spacing w:line="240" w:lineRule="auto"/>
              <w:rPr>
                <w:szCs w:val="21"/>
              </w:rPr>
            </w:pPr>
            <w:r>
              <w:rPr>
                <w:rFonts w:hint="eastAsia"/>
                <w:szCs w:val="21"/>
              </w:rPr>
              <w:t>条款</w:t>
            </w:r>
          </w:p>
        </w:tc>
        <w:tc>
          <w:tcPr>
            <w:tcW w:w="10004" w:type="dxa"/>
            <w:vAlign w:val="center"/>
          </w:tcPr>
          <w:p>
            <w:pPr>
              <w:spacing w:line="240" w:lineRule="auto"/>
              <w:rPr>
                <w:szCs w:val="21"/>
              </w:rPr>
            </w:pPr>
            <w:r>
              <w:rPr>
                <w:rFonts w:hint="eastAsia"/>
                <w:szCs w:val="21"/>
              </w:rPr>
              <w:t>受审核部门：综合部      主管领导/陪同人员：刘颖栋</w:t>
            </w:r>
          </w:p>
        </w:tc>
        <w:tc>
          <w:tcPr>
            <w:tcW w:w="1585" w:type="dxa"/>
            <w:vMerge w:val="restart"/>
            <w:vAlign w:val="center"/>
          </w:tcPr>
          <w:p>
            <w:pPr>
              <w:spacing w:line="240" w:lineRule="auto"/>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rPr>
                <w:szCs w:val="21"/>
              </w:rPr>
            </w:pPr>
          </w:p>
        </w:tc>
        <w:tc>
          <w:tcPr>
            <w:tcW w:w="960" w:type="dxa"/>
            <w:vMerge w:val="continue"/>
            <w:vAlign w:val="center"/>
          </w:tcPr>
          <w:p>
            <w:pPr>
              <w:spacing w:line="240" w:lineRule="auto"/>
              <w:rPr>
                <w:szCs w:val="21"/>
              </w:rPr>
            </w:pPr>
          </w:p>
        </w:tc>
        <w:tc>
          <w:tcPr>
            <w:tcW w:w="10004" w:type="dxa"/>
            <w:vAlign w:val="center"/>
          </w:tcPr>
          <w:p>
            <w:pPr>
              <w:spacing w:line="240" w:lineRule="auto"/>
              <w:rPr>
                <w:szCs w:val="21"/>
              </w:rPr>
            </w:pPr>
            <w:r>
              <w:rPr>
                <w:rFonts w:hint="eastAsia"/>
                <w:szCs w:val="21"/>
              </w:rPr>
              <w:t>审核员：朱晓丽   审核时间：2021年10月10日</w:t>
            </w:r>
          </w:p>
        </w:tc>
        <w:tc>
          <w:tcPr>
            <w:tcW w:w="1585" w:type="dxa"/>
            <w:vMerge w:val="continue"/>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rPr>
                <w:szCs w:val="21"/>
              </w:rPr>
            </w:pPr>
          </w:p>
        </w:tc>
        <w:tc>
          <w:tcPr>
            <w:tcW w:w="960" w:type="dxa"/>
            <w:vMerge w:val="continue"/>
            <w:vAlign w:val="center"/>
          </w:tcPr>
          <w:p>
            <w:pPr>
              <w:spacing w:line="240" w:lineRule="auto"/>
              <w:rPr>
                <w:szCs w:val="21"/>
              </w:rPr>
            </w:pPr>
          </w:p>
        </w:tc>
        <w:tc>
          <w:tcPr>
            <w:tcW w:w="10004" w:type="dxa"/>
            <w:vAlign w:val="center"/>
          </w:tcPr>
          <w:p>
            <w:pPr>
              <w:spacing w:line="240" w:lineRule="auto"/>
              <w:rPr>
                <w:szCs w:val="21"/>
              </w:rPr>
            </w:pPr>
            <w:r>
              <w:rPr>
                <w:rFonts w:hint="eastAsia"/>
                <w:szCs w:val="21"/>
              </w:rPr>
              <w:t>审核条款：</w:t>
            </w:r>
            <w:r>
              <w:rPr>
                <w:rFonts w:hint="eastAsia"/>
                <w:szCs w:val="21"/>
                <w:lang w:val="en-US" w:eastAsia="zh-CN"/>
              </w:rPr>
              <w:t>Q:</w:t>
            </w:r>
            <w:r>
              <w:rPr>
                <w:szCs w:val="21"/>
              </w:rPr>
              <w:t>5.3/6.1/6.2/7.1.2/</w:t>
            </w:r>
            <w:r>
              <w:rPr>
                <w:rFonts w:hint="eastAsia"/>
                <w:szCs w:val="21"/>
                <w:lang w:val="en-US" w:eastAsia="zh-CN"/>
              </w:rPr>
              <w:t>7.1.6/</w:t>
            </w:r>
            <w:r>
              <w:rPr>
                <w:szCs w:val="21"/>
              </w:rPr>
              <w:t>7.2/7.3/7.4/7.5/8.2/8.4/9.1.3/9.2/10.2</w:t>
            </w:r>
          </w:p>
        </w:tc>
        <w:tc>
          <w:tcPr>
            <w:tcW w:w="1585" w:type="dxa"/>
            <w:vMerge w:val="continue"/>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职责和权限</w:t>
            </w:r>
          </w:p>
        </w:tc>
        <w:tc>
          <w:tcPr>
            <w:tcW w:w="960" w:type="dxa"/>
            <w:vAlign w:val="center"/>
          </w:tcPr>
          <w:p>
            <w:pPr>
              <w:spacing w:line="240" w:lineRule="auto"/>
              <w:rPr>
                <w:szCs w:val="21"/>
              </w:rPr>
            </w:pPr>
            <w:r>
              <w:rPr>
                <w:rFonts w:hint="eastAsia"/>
                <w:szCs w:val="21"/>
              </w:rPr>
              <w:t>5.3</w:t>
            </w:r>
          </w:p>
        </w:tc>
        <w:tc>
          <w:tcPr>
            <w:tcW w:w="10004" w:type="dxa"/>
            <w:vAlign w:val="center"/>
          </w:tcPr>
          <w:p>
            <w:pPr>
              <w:spacing w:line="240" w:lineRule="auto"/>
              <w:rPr>
                <w:szCs w:val="21"/>
              </w:rPr>
            </w:pPr>
            <w:r>
              <w:rPr>
                <w:rFonts w:hint="eastAsia"/>
                <w:szCs w:val="21"/>
              </w:rPr>
              <w:t>部门主要职责如下：</w:t>
            </w:r>
          </w:p>
          <w:p>
            <w:pPr>
              <w:spacing w:line="240" w:lineRule="auto"/>
              <w:rPr>
                <w:szCs w:val="21"/>
              </w:rPr>
            </w:pPr>
            <w:r>
              <w:rPr>
                <w:rFonts w:hint="eastAsia"/>
                <w:szCs w:val="21"/>
              </w:rPr>
              <w:t>负责人力资源、负责内外部沟通、意识的培养、文件记录的管理、分析评价、内部审核等</w:t>
            </w:r>
          </w:p>
          <w:p>
            <w:pPr>
              <w:spacing w:line="240" w:lineRule="auto"/>
              <w:rPr>
                <w:szCs w:val="21"/>
              </w:rPr>
            </w:pPr>
            <w:r>
              <w:rPr>
                <w:rFonts w:hint="eastAsia"/>
                <w:szCs w:val="21"/>
              </w:rPr>
              <w:t>负责人了解自己的职责及权限</w:t>
            </w:r>
          </w:p>
        </w:tc>
        <w:tc>
          <w:tcPr>
            <w:tcW w:w="1585" w:type="dxa"/>
          </w:tcPr>
          <w:p>
            <w:pPr>
              <w:spacing w:line="240" w:lineRule="auto"/>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质量</w:t>
            </w:r>
          </w:p>
          <w:p>
            <w:pPr>
              <w:spacing w:line="240" w:lineRule="auto"/>
              <w:rPr>
                <w:szCs w:val="21"/>
              </w:rPr>
            </w:pPr>
            <w:r>
              <w:rPr>
                <w:rFonts w:hint="eastAsia"/>
                <w:szCs w:val="21"/>
              </w:rPr>
              <w:t>目标</w:t>
            </w:r>
          </w:p>
        </w:tc>
        <w:tc>
          <w:tcPr>
            <w:tcW w:w="960" w:type="dxa"/>
            <w:vAlign w:val="center"/>
          </w:tcPr>
          <w:p>
            <w:pPr>
              <w:spacing w:line="240" w:lineRule="auto"/>
              <w:rPr>
                <w:szCs w:val="21"/>
              </w:rPr>
            </w:pPr>
            <w:r>
              <w:rPr>
                <w:rFonts w:hint="eastAsia"/>
                <w:szCs w:val="21"/>
              </w:rPr>
              <w:t>6.2</w:t>
            </w:r>
          </w:p>
        </w:tc>
        <w:tc>
          <w:tcPr>
            <w:tcW w:w="10004" w:type="dxa"/>
            <w:vAlign w:val="center"/>
          </w:tcPr>
          <w:p>
            <w:pPr>
              <w:spacing w:line="240" w:lineRule="auto"/>
              <w:rPr>
                <w:szCs w:val="21"/>
              </w:rPr>
            </w:pPr>
            <w:r>
              <w:rPr>
                <w:rFonts w:hint="eastAsia"/>
                <w:szCs w:val="21"/>
              </w:rPr>
              <w:t>分解到该部门的质量目标及完成情况如下：</w:t>
            </w:r>
          </w:p>
          <w:p>
            <w:pPr>
              <w:spacing w:line="240" w:lineRule="auto"/>
              <w:rPr>
                <w:rFonts w:hint="eastAsia"/>
                <w:szCs w:val="21"/>
              </w:rPr>
            </w:pPr>
            <w:r>
              <w:rPr>
                <w:rFonts w:hint="eastAsia"/>
                <w:szCs w:val="21"/>
              </w:rPr>
              <w:t>1、培训计划完成率100%</w:t>
            </w:r>
          </w:p>
          <w:p>
            <w:pPr>
              <w:spacing w:line="240" w:lineRule="auto"/>
              <w:rPr>
                <w:rFonts w:hint="eastAsia"/>
                <w:szCs w:val="21"/>
              </w:rPr>
            </w:pPr>
            <w:r>
              <w:rPr>
                <w:rFonts w:hint="eastAsia"/>
                <w:szCs w:val="21"/>
              </w:rPr>
              <w:t>2、文件错发率控制在5%一下</w:t>
            </w:r>
          </w:p>
          <w:p>
            <w:pPr>
              <w:spacing w:line="240" w:lineRule="auto"/>
              <w:rPr>
                <w:rFonts w:hint="eastAsia"/>
                <w:szCs w:val="21"/>
              </w:rPr>
            </w:pPr>
            <w:r>
              <w:rPr>
                <w:rFonts w:hint="eastAsia"/>
                <w:szCs w:val="21"/>
              </w:rPr>
              <w:t>3、供方评定率100%</w:t>
            </w:r>
          </w:p>
          <w:p>
            <w:pPr>
              <w:spacing w:line="240" w:lineRule="auto"/>
              <w:rPr>
                <w:rFonts w:hint="eastAsia"/>
                <w:szCs w:val="21"/>
              </w:rPr>
            </w:pPr>
            <w:r>
              <w:rPr>
                <w:rFonts w:hint="eastAsia"/>
                <w:szCs w:val="21"/>
              </w:rPr>
              <w:t>4、供货及时率100%</w:t>
            </w:r>
          </w:p>
          <w:p>
            <w:pPr>
              <w:spacing w:line="240" w:lineRule="auto"/>
              <w:rPr>
                <w:szCs w:val="21"/>
              </w:rPr>
            </w:pPr>
            <w:r>
              <w:rPr>
                <w:rFonts w:hint="eastAsia"/>
                <w:szCs w:val="21"/>
              </w:rPr>
              <w:t>5、顾客满意度95%以上</w:t>
            </w:r>
          </w:p>
          <w:p>
            <w:pPr>
              <w:spacing w:line="240" w:lineRule="auto"/>
              <w:rPr>
                <w:szCs w:val="21"/>
              </w:rPr>
            </w:pPr>
            <w:r>
              <w:rPr>
                <w:rFonts w:hint="eastAsia"/>
                <w:szCs w:val="21"/>
              </w:rPr>
              <w:t>2021年3-2021年9月质量目标完成情况：均完成</w:t>
            </w:r>
          </w:p>
        </w:tc>
        <w:tc>
          <w:tcPr>
            <w:tcW w:w="1585" w:type="dxa"/>
          </w:tcPr>
          <w:p>
            <w:pPr>
              <w:spacing w:line="240" w:lineRule="auto"/>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企业知识管理方法、措施及效果</w:t>
            </w:r>
          </w:p>
        </w:tc>
        <w:tc>
          <w:tcPr>
            <w:tcW w:w="960" w:type="dxa"/>
            <w:vAlign w:val="center"/>
          </w:tcPr>
          <w:p>
            <w:pPr>
              <w:spacing w:line="240" w:lineRule="auto"/>
              <w:rPr>
                <w:szCs w:val="21"/>
              </w:rPr>
            </w:pPr>
            <w:r>
              <w:rPr>
                <w:rFonts w:hint="eastAsia"/>
                <w:szCs w:val="21"/>
              </w:rPr>
              <w:t>7.1.6</w:t>
            </w:r>
          </w:p>
        </w:tc>
        <w:tc>
          <w:tcPr>
            <w:tcW w:w="10004" w:type="dxa"/>
            <w:vAlign w:val="center"/>
          </w:tcPr>
          <w:p>
            <w:pPr>
              <w:spacing w:line="240" w:lineRule="auto"/>
              <w:rPr>
                <w:szCs w:val="21"/>
              </w:rPr>
            </w:pPr>
            <w:r>
              <w:rPr>
                <w:rFonts w:hint="eastAsia"/>
                <w:szCs w:val="21"/>
              </w:rPr>
              <w:t>综合部负责公司知识管理的协调工作、无形资产的管理、信息系统的建设与管理以及公司所有制度文件和资料的管理和控制工作并对内、外部知识进行确定、维护、发放与管理。</w:t>
            </w:r>
          </w:p>
          <w:p>
            <w:pPr>
              <w:spacing w:line="240" w:lineRule="auto"/>
              <w:rPr>
                <w:szCs w:val="21"/>
              </w:rPr>
            </w:pPr>
            <w:r>
              <w:rPr>
                <w:rFonts w:hint="eastAsia"/>
                <w:szCs w:val="21"/>
              </w:rPr>
              <w:t>已识别的公司内部知识包括：企业管理知识，专业技术知识，市场营销知识，成功经验总结，失败教训案例，培训心得体会。主要有：人员的工作经历、经验、操作技能、作业文件、软件程序等。</w:t>
            </w:r>
          </w:p>
          <w:p>
            <w:pPr>
              <w:spacing w:line="240" w:lineRule="auto"/>
              <w:rPr>
                <w:szCs w:val="21"/>
              </w:rPr>
            </w:pPr>
            <w:r>
              <w:rPr>
                <w:rFonts w:hint="eastAsia"/>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风电场接入电力系统技术规定 GB/T 19963-2011、风电叶片用真空导入环氧树脂 GB/T 31293-2014、风电机组筒形塔制造技术条件 NB/T 31001-2010、大型风电场并网设计技术规范 NB/T 31003-2011、风电机组电网适应性测试规程 NB/T 31054-2014、风电场工程劳动安全与工业卫生验收规程 NB/T 31073-2015、风电场控制系统功能规范 NB/T 31083-2016、GB/T3864-2008氮气标准等及法律法规、执行标准及客户要求等。</w:t>
            </w:r>
          </w:p>
          <w:p>
            <w:pPr>
              <w:spacing w:line="240" w:lineRule="auto"/>
              <w:rPr>
                <w:szCs w:val="21"/>
              </w:rPr>
            </w:pPr>
            <w:r>
              <w:rPr>
                <w:rFonts w:hint="eastAsia"/>
                <w:szCs w:val="21"/>
              </w:rPr>
              <w:t xml:space="preserve">   已制定培训计划组织学习相关知识，并按要求不断更新。</w:t>
            </w:r>
          </w:p>
        </w:tc>
        <w:tc>
          <w:tcPr>
            <w:tcW w:w="1585" w:type="dxa"/>
          </w:tcPr>
          <w:p>
            <w:pPr>
              <w:spacing w:line="240" w:lineRule="auto"/>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人员</w:t>
            </w:r>
          </w:p>
          <w:p>
            <w:pPr>
              <w:spacing w:line="240" w:lineRule="auto"/>
              <w:rPr>
                <w:szCs w:val="21"/>
              </w:rPr>
            </w:pPr>
            <w:r>
              <w:rPr>
                <w:rFonts w:hint="eastAsia"/>
                <w:szCs w:val="21"/>
              </w:rPr>
              <w:t>能力</w:t>
            </w:r>
          </w:p>
        </w:tc>
        <w:tc>
          <w:tcPr>
            <w:tcW w:w="960" w:type="dxa"/>
            <w:vAlign w:val="center"/>
          </w:tcPr>
          <w:p>
            <w:pPr>
              <w:spacing w:line="240" w:lineRule="auto"/>
              <w:rPr>
                <w:szCs w:val="21"/>
              </w:rPr>
            </w:pPr>
            <w:r>
              <w:rPr>
                <w:rFonts w:hint="eastAsia"/>
                <w:szCs w:val="21"/>
              </w:rPr>
              <w:t>7.1.2</w:t>
            </w:r>
          </w:p>
          <w:p>
            <w:pPr>
              <w:spacing w:line="240" w:lineRule="auto"/>
              <w:rPr>
                <w:szCs w:val="21"/>
              </w:rPr>
            </w:pPr>
            <w:r>
              <w:rPr>
                <w:rFonts w:hint="eastAsia"/>
                <w:szCs w:val="21"/>
              </w:rPr>
              <w:t>7.2</w:t>
            </w:r>
          </w:p>
          <w:p>
            <w:pPr>
              <w:spacing w:line="240" w:lineRule="auto"/>
              <w:rPr>
                <w:szCs w:val="21"/>
              </w:rPr>
            </w:pPr>
          </w:p>
        </w:tc>
        <w:tc>
          <w:tcPr>
            <w:tcW w:w="10004" w:type="dxa"/>
            <w:vAlign w:val="center"/>
          </w:tcPr>
          <w:p>
            <w:pPr>
              <w:spacing w:line="240" w:lineRule="auto"/>
              <w:rPr>
                <w:szCs w:val="21"/>
              </w:rPr>
            </w:pPr>
            <w:r>
              <w:rPr>
                <w:rFonts w:hint="eastAsia"/>
                <w:szCs w:val="21"/>
              </w:rPr>
              <w:t>已识别与QMS相关人员：各部门负责人、技术人员、销售、内审员，提供了岗位职责与任职要求。新进员工已制定岗前培训计划。</w:t>
            </w:r>
          </w:p>
          <w:p>
            <w:pPr>
              <w:spacing w:line="240" w:lineRule="auto"/>
              <w:rPr>
                <w:szCs w:val="21"/>
              </w:rPr>
            </w:pPr>
            <w:r>
              <w:rPr>
                <w:rFonts w:hint="eastAsia"/>
                <w:szCs w:val="21"/>
              </w:rPr>
              <w:t>企业制定了岗位人员任职要求与评价表，对各部门负责人能力进行了规定：</w:t>
            </w:r>
          </w:p>
          <w:p>
            <w:pPr>
              <w:spacing w:line="240" w:lineRule="auto"/>
              <w:rPr>
                <w:szCs w:val="21"/>
              </w:rPr>
            </w:pPr>
            <w:r>
              <w:rPr>
                <w:rFonts w:hint="eastAsia"/>
                <w:szCs w:val="21"/>
              </w:rPr>
              <w:t>姓名：刘颖栋</w:t>
            </w:r>
          </w:p>
          <w:p>
            <w:pPr>
              <w:spacing w:line="240" w:lineRule="auto"/>
              <w:rPr>
                <w:szCs w:val="21"/>
              </w:rPr>
            </w:pPr>
            <w:r>
              <w:rPr>
                <w:rFonts w:hint="eastAsia"/>
                <w:szCs w:val="21"/>
              </w:rPr>
              <w:t>岗位          要求                   实际</w:t>
            </w:r>
          </w:p>
          <w:p>
            <w:pPr>
              <w:spacing w:line="240" w:lineRule="auto"/>
              <w:rPr>
                <w:rFonts w:ascii="Arial" w:hAnsi="Arial" w:cs="Arial"/>
                <w:szCs w:val="21"/>
              </w:rPr>
            </w:pPr>
            <w:r>
              <w:rPr>
                <w:rFonts w:hint="eastAsia"/>
                <w:szCs w:val="21"/>
              </w:rPr>
              <w:t>综合部主管：学历：</w:t>
            </w:r>
            <w:r>
              <w:rPr>
                <w:rFonts w:hint="eastAsia" w:ascii="Arial" w:hAnsi="Arial" w:cs="Arial"/>
                <w:szCs w:val="21"/>
              </w:rPr>
              <w:t>中</w:t>
            </w:r>
            <w:r>
              <w:rPr>
                <w:rFonts w:ascii="Arial" w:hAnsi="Arial" w:cs="Arial"/>
                <w:szCs w:val="21"/>
              </w:rPr>
              <w:t>专以上</w:t>
            </w:r>
            <w:r>
              <w:rPr>
                <w:rFonts w:hint="eastAsia"/>
                <w:szCs w:val="21"/>
              </w:rPr>
              <w:t>；        实际：</w:t>
            </w:r>
            <w:r>
              <w:rPr>
                <w:rFonts w:hint="eastAsia" w:ascii="Arial" w:hAnsi="Arial" w:cs="Arial"/>
                <w:szCs w:val="21"/>
              </w:rPr>
              <w:t xml:space="preserve">专科   </w:t>
            </w:r>
          </w:p>
          <w:p>
            <w:pPr>
              <w:spacing w:line="240" w:lineRule="auto"/>
              <w:rPr>
                <w:szCs w:val="21"/>
              </w:rPr>
            </w:pPr>
            <w:r>
              <w:rPr>
                <w:rFonts w:hint="eastAsia"/>
                <w:szCs w:val="21"/>
              </w:rPr>
              <w:t>工作经验：丰富    符合</w:t>
            </w:r>
          </w:p>
          <w:p>
            <w:pPr>
              <w:spacing w:line="240" w:lineRule="auto"/>
              <w:rPr>
                <w:szCs w:val="21"/>
              </w:rPr>
            </w:pPr>
            <w:r>
              <w:rPr>
                <w:rFonts w:hint="eastAsia"/>
                <w:szCs w:val="21"/>
              </w:rPr>
              <w:t>岗位技能：熟练     符合</w:t>
            </w:r>
          </w:p>
          <w:p>
            <w:pPr>
              <w:spacing w:line="240" w:lineRule="auto"/>
              <w:rPr>
                <w:szCs w:val="21"/>
              </w:rPr>
            </w:pPr>
            <w:r>
              <w:rPr>
                <w:rFonts w:hint="eastAsia"/>
                <w:szCs w:val="21"/>
              </w:rPr>
              <w:t>专业培训：接受过    符合</w:t>
            </w:r>
          </w:p>
          <w:p>
            <w:pPr>
              <w:spacing w:line="240" w:lineRule="auto"/>
              <w:rPr>
                <w:szCs w:val="21"/>
              </w:rPr>
            </w:pPr>
            <w:r>
              <w:rPr>
                <w:rFonts w:hint="eastAsia"/>
                <w:szCs w:val="21"/>
              </w:rPr>
              <w:t>工作态度：认真负责    符合</w:t>
            </w:r>
          </w:p>
          <w:p>
            <w:pPr>
              <w:spacing w:line="240" w:lineRule="auto"/>
              <w:rPr>
                <w:szCs w:val="21"/>
              </w:rPr>
            </w:pPr>
            <w:r>
              <w:rPr>
                <w:rFonts w:hint="eastAsia"/>
                <w:szCs w:val="21"/>
              </w:rPr>
              <w:t>团队意识：强     符合</w:t>
            </w:r>
          </w:p>
          <w:p>
            <w:pPr>
              <w:spacing w:line="240" w:lineRule="auto"/>
              <w:rPr>
                <w:szCs w:val="21"/>
              </w:rPr>
            </w:pPr>
            <w:r>
              <w:rPr>
                <w:rFonts w:hint="eastAsia"/>
                <w:szCs w:val="21"/>
              </w:rPr>
              <w:t>评定意见：胜任岗位需要    韩志国  日期：2021年3月10日</w:t>
            </w:r>
          </w:p>
          <w:p>
            <w:pPr>
              <w:spacing w:line="240" w:lineRule="auto"/>
              <w:rPr>
                <w:szCs w:val="21"/>
              </w:rPr>
            </w:pPr>
          </w:p>
          <w:p>
            <w:pPr>
              <w:spacing w:line="240" w:lineRule="auto"/>
              <w:rPr>
                <w:szCs w:val="21"/>
              </w:rPr>
            </w:pPr>
            <w:r>
              <w:rPr>
                <w:rFonts w:hint="eastAsia"/>
                <w:szCs w:val="21"/>
              </w:rPr>
              <w:t>另抽其他人能力评价表，均保存完好，符合要求。</w:t>
            </w:r>
          </w:p>
          <w:p>
            <w:pPr>
              <w:spacing w:line="240" w:lineRule="auto"/>
              <w:rPr>
                <w:szCs w:val="21"/>
              </w:rPr>
            </w:pPr>
          </w:p>
          <w:p>
            <w:pPr>
              <w:spacing w:line="240" w:lineRule="auto"/>
              <w:rPr>
                <w:rFonts w:ascii="宋体" w:hAnsi="宋体"/>
                <w:szCs w:val="21"/>
              </w:rPr>
            </w:pPr>
            <w:r>
              <w:rPr>
                <w:rFonts w:hint="eastAsia"/>
                <w:szCs w:val="21"/>
              </w:rPr>
              <w:t>查：《2021年度职工培训计划》，内容涵盖：</w:t>
            </w:r>
            <w:r>
              <w:rPr>
                <w:rFonts w:hint="eastAsia" w:ascii="宋体" w:hAnsi="宋体"/>
                <w:szCs w:val="21"/>
              </w:rPr>
              <w:t>ISO基础知识、操作规程作业指导书、公司方针规章制度</w:t>
            </w:r>
            <w:r>
              <w:rPr>
                <w:rFonts w:hint="eastAsia"/>
                <w:szCs w:val="21"/>
              </w:rPr>
              <w:t>等。</w:t>
            </w:r>
          </w:p>
          <w:p>
            <w:pPr>
              <w:spacing w:line="240" w:lineRule="auto"/>
              <w:rPr>
                <w:szCs w:val="21"/>
              </w:rPr>
            </w:pPr>
            <w:r>
              <w:rPr>
                <w:rFonts w:hint="eastAsia"/>
                <w:szCs w:val="21"/>
              </w:rPr>
              <w:t xml:space="preserve"> 编制：综合部     批准：韩志国2021年3月13日</w:t>
            </w:r>
          </w:p>
          <w:p>
            <w:pPr>
              <w:spacing w:line="240" w:lineRule="auto"/>
              <w:rPr>
                <w:szCs w:val="21"/>
              </w:rPr>
            </w:pPr>
            <w:r>
              <w:rPr>
                <w:rFonts w:hint="eastAsia"/>
                <w:szCs w:val="21"/>
              </w:rPr>
              <w:t xml:space="preserve">抽《培训记录表》 </w:t>
            </w:r>
          </w:p>
          <w:p>
            <w:pPr>
              <w:spacing w:line="240" w:lineRule="auto"/>
              <w:rPr>
                <w:szCs w:val="21"/>
              </w:rPr>
            </w:pPr>
            <w:r>
              <w:rPr>
                <w:rFonts w:hint="eastAsia"/>
                <w:szCs w:val="21"/>
              </w:rPr>
              <w:t>参加人员：各部门负责人</w:t>
            </w:r>
          </w:p>
          <w:p>
            <w:pPr>
              <w:spacing w:line="240" w:lineRule="auto"/>
              <w:rPr>
                <w:szCs w:val="21"/>
              </w:rPr>
            </w:pPr>
            <w:r>
              <w:rPr>
                <w:rFonts w:hint="eastAsia"/>
                <w:szCs w:val="21"/>
              </w:rPr>
              <w:t>培训人员：综合部经理</w:t>
            </w:r>
          </w:p>
          <w:p>
            <w:pPr>
              <w:spacing w:line="240" w:lineRule="auto"/>
              <w:rPr>
                <w:szCs w:val="21"/>
              </w:rPr>
            </w:pPr>
            <w:r>
              <w:rPr>
                <w:rFonts w:hint="eastAsia"/>
                <w:szCs w:val="21"/>
              </w:rPr>
              <w:t>培训内容：</w:t>
            </w:r>
            <w:r>
              <w:rPr>
                <w:rFonts w:hint="eastAsia" w:ascii="宋体" w:hAnsi="宋体"/>
                <w:szCs w:val="21"/>
              </w:rPr>
              <w:t>质量体系认证基本知识培训</w:t>
            </w:r>
          </w:p>
          <w:p>
            <w:pPr>
              <w:spacing w:line="240" w:lineRule="auto"/>
              <w:rPr>
                <w:szCs w:val="21"/>
              </w:rPr>
            </w:pPr>
            <w:r>
              <w:rPr>
                <w:rFonts w:hint="eastAsia"/>
                <w:szCs w:val="21"/>
              </w:rPr>
              <w:t>培训日期：  2021年3月28日</w:t>
            </w:r>
          </w:p>
          <w:p>
            <w:pPr>
              <w:spacing w:line="240" w:lineRule="auto"/>
              <w:rPr>
                <w:szCs w:val="21"/>
              </w:rPr>
            </w:pPr>
            <w:r>
              <w:rPr>
                <w:rFonts w:hint="eastAsia"/>
                <w:szCs w:val="21"/>
              </w:rPr>
              <w:t>考核方式：口头询问。</w:t>
            </w:r>
          </w:p>
          <w:p>
            <w:pPr>
              <w:spacing w:line="240" w:lineRule="auto"/>
              <w:rPr>
                <w:szCs w:val="21"/>
              </w:rPr>
            </w:pPr>
            <w:r>
              <w:rPr>
                <w:rFonts w:hint="eastAsia"/>
                <w:szCs w:val="21"/>
              </w:rPr>
              <w:t>成绩统计：均合格</w:t>
            </w:r>
          </w:p>
          <w:p>
            <w:pPr>
              <w:spacing w:line="240" w:lineRule="auto"/>
              <w:rPr>
                <w:szCs w:val="21"/>
              </w:rPr>
            </w:pPr>
            <w:r>
              <w:rPr>
                <w:rFonts w:hint="eastAsia"/>
                <w:szCs w:val="21"/>
              </w:rPr>
              <w:t>培训有效性评价：有效</w:t>
            </w:r>
          </w:p>
          <w:p>
            <w:pPr>
              <w:spacing w:line="240" w:lineRule="auto"/>
              <w:rPr>
                <w:szCs w:val="21"/>
              </w:rPr>
            </w:pPr>
            <w:r>
              <w:rPr>
                <w:rFonts w:hint="eastAsia"/>
                <w:szCs w:val="21"/>
              </w:rPr>
              <w:t>审核：刘颖栋</w:t>
            </w:r>
          </w:p>
          <w:p>
            <w:pPr>
              <w:spacing w:line="240" w:lineRule="auto"/>
              <w:rPr>
                <w:szCs w:val="21"/>
              </w:rPr>
            </w:pPr>
          </w:p>
          <w:p>
            <w:pPr>
              <w:spacing w:line="240" w:lineRule="auto"/>
              <w:rPr>
                <w:szCs w:val="21"/>
              </w:rPr>
            </w:pPr>
            <w:r>
              <w:rPr>
                <w:rFonts w:hint="eastAsia"/>
                <w:szCs w:val="21"/>
              </w:rPr>
              <w:t>培训人员：</w:t>
            </w:r>
            <w:r>
              <w:rPr>
                <w:rFonts w:hint="eastAsia" w:ascii="宋体" w:hAnsi="宋体"/>
                <w:szCs w:val="21"/>
              </w:rPr>
              <w:t>中层管理人员及内审员</w:t>
            </w:r>
          </w:p>
          <w:p>
            <w:pPr>
              <w:spacing w:line="240" w:lineRule="auto"/>
              <w:rPr>
                <w:rFonts w:ascii="宋体" w:hAnsi="宋体"/>
                <w:szCs w:val="21"/>
              </w:rPr>
            </w:pPr>
            <w:r>
              <w:rPr>
                <w:rFonts w:hint="eastAsia"/>
                <w:szCs w:val="21"/>
              </w:rPr>
              <w:t>培训内容：</w:t>
            </w:r>
            <w:r>
              <w:rPr>
                <w:rFonts w:hint="eastAsia" w:ascii="宋体" w:hAnsi="宋体"/>
                <w:szCs w:val="21"/>
              </w:rPr>
              <w:t>内部审核的方案策划、实施，审核技巧和注意事项</w:t>
            </w:r>
          </w:p>
          <w:p>
            <w:pPr>
              <w:spacing w:line="240" w:lineRule="auto"/>
              <w:rPr>
                <w:szCs w:val="21"/>
              </w:rPr>
            </w:pPr>
            <w:r>
              <w:rPr>
                <w:rFonts w:hint="eastAsia"/>
                <w:szCs w:val="21"/>
              </w:rPr>
              <w:t>培训日期：2021.4.13</w:t>
            </w:r>
          </w:p>
          <w:p>
            <w:pPr>
              <w:spacing w:line="240" w:lineRule="auto"/>
              <w:rPr>
                <w:szCs w:val="21"/>
              </w:rPr>
            </w:pPr>
            <w:r>
              <w:rPr>
                <w:rFonts w:hint="eastAsia"/>
                <w:szCs w:val="21"/>
              </w:rPr>
              <w:t>考核方式：口头询问。</w:t>
            </w:r>
          </w:p>
          <w:p>
            <w:pPr>
              <w:spacing w:line="240" w:lineRule="auto"/>
              <w:rPr>
                <w:szCs w:val="21"/>
              </w:rPr>
            </w:pPr>
            <w:r>
              <w:rPr>
                <w:rFonts w:hint="eastAsia"/>
                <w:szCs w:val="21"/>
              </w:rPr>
              <w:t>成绩统计：均合格</w:t>
            </w:r>
          </w:p>
          <w:p>
            <w:pPr>
              <w:spacing w:line="240" w:lineRule="auto"/>
              <w:rPr>
                <w:szCs w:val="21"/>
              </w:rPr>
            </w:pPr>
            <w:r>
              <w:rPr>
                <w:rFonts w:hint="eastAsia"/>
                <w:szCs w:val="21"/>
              </w:rPr>
              <w:t>培训有效性评价：有效</w:t>
            </w:r>
          </w:p>
          <w:p>
            <w:pPr>
              <w:spacing w:line="240" w:lineRule="auto"/>
              <w:rPr>
                <w:szCs w:val="21"/>
              </w:rPr>
            </w:pPr>
            <w:r>
              <w:rPr>
                <w:rFonts w:hint="eastAsia"/>
                <w:szCs w:val="21"/>
              </w:rPr>
              <w:t>审核/日期：刘颖栋</w:t>
            </w:r>
          </w:p>
          <w:p>
            <w:pPr>
              <w:spacing w:line="240" w:lineRule="auto"/>
              <w:rPr>
                <w:szCs w:val="21"/>
              </w:rPr>
            </w:pPr>
          </w:p>
          <w:p>
            <w:pPr>
              <w:spacing w:line="240" w:lineRule="auto"/>
              <w:rPr>
                <w:rFonts w:hint="eastAsia"/>
                <w:szCs w:val="21"/>
              </w:rPr>
            </w:pPr>
            <w:r>
              <w:rPr>
                <w:rFonts w:hint="eastAsia"/>
                <w:szCs w:val="21"/>
              </w:rPr>
              <w:t>另抽其他培训记录，均保存完好，符合要求。</w:t>
            </w:r>
          </w:p>
          <w:p>
            <w:pPr>
              <w:spacing w:before="120" w:line="360" w:lineRule="auto"/>
              <w:rPr>
                <w:rFonts w:hint="default"/>
                <w:szCs w:val="21"/>
                <w:lang w:val="en-US"/>
              </w:rPr>
            </w:pPr>
            <w:bookmarkStart w:id="0" w:name="_GoBack"/>
            <w:r>
              <w:rPr>
                <w:rFonts w:hint="eastAsia"/>
                <w:color w:val="FF0000"/>
                <w:szCs w:val="21"/>
                <w:lang w:val="en-US" w:eastAsia="zh-CN"/>
              </w:rPr>
              <w:t>审核查</w:t>
            </w:r>
            <w:r>
              <w:rPr>
                <w:rFonts w:hint="eastAsia" w:ascii="Times New Roman" w:hAnsi="Times New Roman" w:eastAsia="宋体" w:cs="Times New Roman"/>
                <w:color w:val="FF0000"/>
                <w:szCs w:val="21"/>
                <w:lang w:val="en-US" w:eastAsia="zh-CN"/>
              </w:rPr>
              <w:t>技术部，未能提供充氮过程操作安全规程的培训，,此条款不符合已经在技术部开具不符合</w:t>
            </w:r>
            <w:bookmarkEnd w:id="0"/>
          </w:p>
        </w:tc>
        <w:tc>
          <w:tcPr>
            <w:tcW w:w="1585" w:type="dxa"/>
          </w:tcPr>
          <w:p>
            <w:pPr>
              <w:spacing w:line="240" w:lineRule="auto"/>
              <w:rPr>
                <w:rFonts w:hint="eastAsia" w:eastAsia="宋体"/>
                <w:szCs w:val="21"/>
                <w:lang w:eastAsia="zh-CN"/>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意识</w:t>
            </w:r>
          </w:p>
        </w:tc>
        <w:tc>
          <w:tcPr>
            <w:tcW w:w="960" w:type="dxa"/>
            <w:vAlign w:val="center"/>
          </w:tcPr>
          <w:p>
            <w:pPr>
              <w:spacing w:line="240" w:lineRule="auto"/>
              <w:rPr>
                <w:szCs w:val="21"/>
              </w:rPr>
            </w:pPr>
            <w:r>
              <w:rPr>
                <w:rFonts w:hint="eastAsia"/>
                <w:szCs w:val="21"/>
              </w:rPr>
              <w:t>7.3</w:t>
            </w:r>
          </w:p>
        </w:tc>
        <w:tc>
          <w:tcPr>
            <w:tcW w:w="10004" w:type="dxa"/>
            <w:vAlign w:val="center"/>
          </w:tcPr>
          <w:p>
            <w:pPr>
              <w:spacing w:line="240" w:lineRule="auto"/>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spacing w:line="240" w:lineRule="auto"/>
              <w:rPr>
                <w:szCs w:val="21"/>
              </w:rPr>
            </w:pPr>
            <w:r>
              <w:rPr>
                <w:rFonts w:hint="eastAsia"/>
                <w:szCs w:val="21"/>
              </w:rPr>
              <w:t>现场抽查一名员工，询问公司质量方针和目标，及对方针的了解，能够正确回答。</w:t>
            </w:r>
          </w:p>
        </w:tc>
        <w:tc>
          <w:tcPr>
            <w:tcW w:w="1585" w:type="dxa"/>
          </w:tcPr>
          <w:p>
            <w:pPr>
              <w:spacing w:line="240" w:lineRule="auto"/>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沟通</w:t>
            </w:r>
          </w:p>
        </w:tc>
        <w:tc>
          <w:tcPr>
            <w:tcW w:w="960" w:type="dxa"/>
            <w:vAlign w:val="center"/>
          </w:tcPr>
          <w:p>
            <w:pPr>
              <w:spacing w:line="240" w:lineRule="auto"/>
              <w:rPr>
                <w:szCs w:val="21"/>
              </w:rPr>
            </w:pPr>
            <w:r>
              <w:rPr>
                <w:rFonts w:hint="eastAsia"/>
                <w:szCs w:val="21"/>
              </w:rPr>
              <w:t>7.4</w:t>
            </w:r>
          </w:p>
        </w:tc>
        <w:tc>
          <w:tcPr>
            <w:tcW w:w="10004" w:type="dxa"/>
            <w:vAlign w:val="center"/>
          </w:tcPr>
          <w:p>
            <w:pPr>
              <w:spacing w:line="240" w:lineRule="auto"/>
              <w:rPr>
                <w:szCs w:val="21"/>
              </w:rPr>
            </w:pPr>
            <w:r>
              <w:rPr>
                <w:rFonts w:hint="eastAsia"/>
                <w:szCs w:val="21"/>
              </w:rPr>
              <w:t>企业主要通过以下措施实施内部、外部的信息交流和信息沟通：</w:t>
            </w:r>
          </w:p>
          <w:p>
            <w:pPr>
              <w:spacing w:line="240" w:lineRule="auto"/>
              <w:rPr>
                <w:szCs w:val="21"/>
              </w:rPr>
            </w:pPr>
            <w:r>
              <w:rPr>
                <w:rFonts w:hint="eastAsia"/>
                <w:szCs w:val="21"/>
              </w:rPr>
              <w:t>1）内部沟通：a)通过各种列会传达、通报质量管理情况（如工作例会、经营会议等)；b)各部门内部会议等；c)内部文件的学习和传递；d)公司宣传栏等方式。</w:t>
            </w:r>
          </w:p>
          <w:p>
            <w:pPr>
              <w:spacing w:line="240" w:lineRule="auto"/>
              <w:rPr>
                <w:szCs w:val="21"/>
              </w:rPr>
            </w:pPr>
            <w:r>
              <w:rPr>
                <w:rFonts w:hint="eastAsia"/>
                <w:szCs w:val="21"/>
              </w:rPr>
              <w:t>2）外部沟通：a)与供方沟通采购产品信息，产品质量和交货信息等；b)与顾客沟通新产品设计开发信息、产品质量、交付情况和服务方面等；c)与当地政府主管部门进行交流沟通。</w:t>
            </w:r>
          </w:p>
          <w:p>
            <w:pPr>
              <w:spacing w:line="240" w:lineRule="auto"/>
              <w:rPr>
                <w:szCs w:val="21"/>
              </w:rPr>
            </w:pPr>
            <w:r>
              <w:rPr>
                <w:rFonts w:hint="eastAsia"/>
                <w:szCs w:val="21"/>
              </w:rPr>
              <w:t>内外部信息交流/沟通方式可行、有效。</w:t>
            </w:r>
          </w:p>
          <w:p>
            <w:pPr>
              <w:spacing w:line="240" w:lineRule="auto"/>
              <w:rPr>
                <w:szCs w:val="21"/>
              </w:rPr>
            </w:pPr>
            <w:r>
              <w:rPr>
                <w:rFonts w:hint="eastAsia"/>
                <w:szCs w:val="21"/>
              </w:rPr>
              <w:t>公司沟通机制已经建立，基本有效。</w:t>
            </w:r>
          </w:p>
          <w:p>
            <w:pPr>
              <w:spacing w:line="240" w:lineRule="auto"/>
              <w:rPr>
                <w:szCs w:val="21"/>
              </w:rPr>
            </w:pPr>
            <w:r>
              <w:rPr>
                <w:rFonts w:hint="eastAsia"/>
                <w:szCs w:val="21"/>
              </w:rPr>
              <w:t>尚未发生因交流、沟通不畅而导致体系运行受阻现象影响。</w:t>
            </w:r>
          </w:p>
        </w:tc>
        <w:tc>
          <w:tcPr>
            <w:tcW w:w="1585" w:type="dxa"/>
          </w:tcPr>
          <w:p>
            <w:pPr>
              <w:spacing w:line="240" w:lineRule="auto"/>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文件化信息</w:t>
            </w:r>
          </w:p>
        </w:tc>
        <w:tc>
          <w:tcPr>
            <w:tcW w:w="960" w:type="dxa"/>
            <w:vAlign w:val="center"/>
          </w:tcPr>
          <w:p>
            <w:pPr>
              <w:spacing w:line="240" w:lineRule="auto"/>
              <w:rPr>
                <w:szCs w:val="21"/>
              </w:rPr>
            </w:pPr>
            <w:r>
              <w:rPr>
                <w:rFonts w:hint="eastAsia"/>
                <w:szCs w:val="21"/>
              </w:rPr>
              <w:t>7.5</w:t>
            </w:r>
          </w:p>
        </w:tc>
        <w:tc>
          <w:tcPr>
            <w:tcW w:w="10004" w:type="dxa"/>
            <w:vAlign w:val="center"/>
          </w:tcPr>
          <w:p>
            <w:pPr>
              <w:spacing w:line="240" w:lineRule="auto"/>
              <w:rPr>
                <w:szCs w:val="21"/>
              </w:rPr>
            </w:pPr>
            <w:r>
              <w:rPr>
                <w:rFonts w:hint="eastAsia"/>
                <w:szCs w:val="21"/>
              </w:rPr>
              <w:t>执行公司《成文信息控制程序》</w:t>
            </w:r>
          </w:p>
          <w:p>
            <w:pPr>
              <w:spacing w:line="240" w:lineRule="auto"/>
              <w:rPr>
                <w:szCs w:val="21"/>
              </w:rPr>
            </w:pPr>
            <w:r>
              <w:rPr>
                <w:rFonts w:hint="eastAsia"/>
                <w:szCs w:val="21"/>
              </w:rPr>
              <w:t>公司质量管理体系文件包括：质量手册、程序文件、作业文件、外来文件、记录等。文件均受控。</w:t>
            </w:r>
          </w:p>
          <w:p>
            <w:pPr>
              <w:spacing w:line="240" w:lineRule="auto"/>
              <w:rPr>
                <w:szCs w:val="21"/>
              </w:rPr>
            </w:pPr>
            <w:r>
              <w:rPr>
                <w:rFonts w:hint="eastAsia"/>
                <w:szCs w:val="21"/>
              </w:rPr>
              <w:t>查：公司质量《管理手册》为依据GB/T19001-2016版编制，于2021年3月10日发布实施，目前版本为A/0版。</w:t>
            </w:r>
          </w:p>
          <w:p>
            <w:pPr>
              <w:spacing w:line="240" w:lineRule="auto"/>
              <w:rPr>
                <w:szCs w:val="21"/>
              </w:rPr>
            </w:pPr>
            <w:r>
              <w:rPr>
                <w:rFonts w:hint="eastAsia"/>
                <w:szCs w:val="21"/>
              </w:rPr>
              <w:t>由管理者代表审核，总经理批准后发布。</w:t>
            </w:r>
          </w:p>
          <w:p>
            <w:pPr>
              <w:spacing w:line="240" w:lineRule="auto"/>
              <w:rPr>
                <w:szCs w:val="21"/>
              </w:rPr>
            </w:pPr>
            <w:r>
              <w:rPr>
                <w:rFonts w:hint="eastAsia"/>
                <w:szCs w:val="21"/>
              </w:rPr>
              <w:t xml:space="preserve">查：“文件发放、回收记录”，内容涵盖：序号、文件名称、编号、发放部门、发放数量、回收日期等。 </w:t>
            </w:r>
          </w:p>
          <w:p>
            <w:pPr>
              <w:spacing w:line="240" w:lineRule="auto"/>
              <w:rPr>
                <w:szCs w:val="21"/>
              </w:rPr>
            </w:pPr>
            <w:r>
              <w:rPr>
                <w:rFonts w:hint="eastAsia"/>
                <w:szCs w:val="21"/>
              </w:rPr>
              <w:t>质量手册、程序文件、工序作业指导书、检验作业指导书已发放各部门，有签收部门确认。</w:t>
            </w:r>
          </w:p>
          <w:p>
            <w:pPr>
              <w:spacing w:line="240" w:lineRule="auto"/>
              <w:rPr>
                <w:szCs w:val="21"/>
              </w:rPr>
            </w:pPr>
            <w:r>
              <w:rPr>
                <w:rFonts w:hint="eastAsia"/>
                <w:szCs w:val="21"/>
              </w:rPr>
              <w:t>规定对所有失效文件，从使用场所回收并填写《文件销毁申请单》经总经理批准后要加盖“作废”印章，统一销毁。</w:t>
            </w:r>
          </w:p>
          <w:p>
            <w:pPr>
              <w:spacing w:line="240" w:lineRule="auto"/>
              <w:rPr>
                <w:szCs w:val="21"/>
              </w:rPr>
            </w:pPr>
            <w:r>
              <w:rPr>
                <w:rFonts w:hint="eastAsia"/>
                <w:szCs w:val="21"/>
              </w:rPr>
              <w:t>文件更改采用局部修改、换页、换版等方式。</w:t>
            </w:r>
          </w:p>
          <w:p>
            <w:pPr>
              <w:spacing w:line="240" w:lineRule="auto"/>
              <w:rPr>
                <w:szCs w:val="21"/>
              </w:rPr>
            </w:pPr>
            <w:r>
              <w:rPr>
                <w:rFonts w:hint="eastAsia"/>
                <w:szCs w:val="21"/>
              </w:rPr>
              <w:t>查：有“外来文件清单”记录了《产品质量法》等外来文件，控制分发，有专人负责。</w:t>
            </w:r>
          </w:p>
          <w:p>
            <w:pPr>
              <w:spacing w:line="240" w:lineRule="auto"/>
              <w:rPr>
                <w:szCs w:val="21"/>
              </w:rPr>
            </w:pPr>
            <w:r>
              <w:rPr>
                <w:rFonts w:hint="eastAsia"/>
                <w:szCs w:val="21"/>
              </w:rPr>
              <w:t>已建立“记录清单”内容含盖：序号、记录名称、记录编号、保存期限等。</w:t>
            </w:r>
          </w:p>
          <w:p>
            <w:pPr>
              <w:spacing w:line="240" w:lineRule="auto"/>
              <w:rPr>
                <w:szCs w:val="21"/>
              </w:rPr>
            </w:pPr>
            <w:r>
              <w:rPr>
                <w:rFonts w:hint="eastAsia"/>
                <w:szCs w:val="21"/>
              </w:rPr>
              <w:t>现场查看，文件、记录保持清晰，保存完好。</w:t>
            </w:r>
          </w:p>
          <w:p>
            <w:pPr>
              <w:spacing w:line="240" w:lineRule="auto"/>
              <w:rPr>
                <w:szCs w:val="21"/>
              </w:rPr>
            </w:pPr>
            <w:r>
              <w:rPr>
                <w:rFonts w:hint="eastAsia"/>
                <w:szCs w:val="21"/>
              </w:rPr>
              <w:t>文件化信息受控。</w:t>
            </w:r>
          </w:p>
        </w:tc>
        <w:tc>
          <w:tcPr>
            <w:tcW w:w="1585" w:type="dxa"/>
          </w:tcPr>
          <w:p>
            <w:pPr>
              <w:spacing w:line="240" w:lineRule="auto"/>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产品和服务的要求确定、评审和更改</w:t>
            </w:r>
          </w:p>
        </w:tc>
        <w:tc>
          <w:tcPr>
            <w:tcW w:w="960" w:type="dxa"/>
            <w:vAlign w:val="center"/>
          </w:tcPr>
          <w:p>
            <w:pPr>
              <w:spacing w:line="240" w:lineRule="auto"/>
              <w:rPr>
                <w:szCs w:val="21"/>
              </w:rPr>
            </w:pPr>
            <w:r>
              <w:rPr>
                <w:rFonts w:hint="eastAsia"/>
                <w:szCs w:val="21"/>
              </w:rPr>
              <w:t>8.2</w:t>
            </w:r>
          </w:p>
        </w:tc>
        <w:tc>
          <w:tcPr>
            <w:tcW w:w="10004" w:type="dxa"/>
            <w:vAlign w:val="center"/>
          </w:tcPr>
          <w:p>
            <w:pPr>
              <w:spacing w:line="240" w:lineRule="auto"/>
              <w:rPr>
                <w:szCs w:val="21"/>
              </w:rPr>
            </w:pPr>
            <w:r>
              <w:rPr>
                <w:rFonts w:hint="eastAsia"/>
                <w:szCs w:val="21"/>
              </w:rPr>
              <w:t>综合部经理介绍到公司产品销售由客户提出要货需求，公司予以发货，公司在确定产品和要求时，对以下方面进行了考虑：交付时间、产品的质量、产品的价格、产品的特别要求、售后服务等。综合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spacing w:line="240" w:lineRule="auto"/>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spacing w:line="240" w:lineRule="auto"/>
              <w:rPr>
                <w:szCs w:val="21"/>
              </w:rPr>
            </w:pPr>
            <w:r>
              <w:rPr>
                <w:rFonts w:hint="eastAsia"/>
                <w:szCs w:val="21"/>
              </w:rPr>
              <w:t>抽销售合同：</w:t>
            </w:r>
          </w:p>
          <w:p>
            <w:pPr>
              <w:spacing w:line="240" w:lineRule="auto"/>
              <w:rPr>
                <w:szCs w:val="21"/>
              </w:rPr>
            </w:pPr>
            <w:r>
              <w:rPr>
                <w:rFonts w:hint="eastAsia"/>
                <w:szCs w:val="21"/>
              </w:rPr>
              <w:t>客户：河北新天科创新能源技术有限公司</w:t>
            </w:r>
          </w:p>
          <w:p>
            <w:pPr>
              <w:spacing w:line="240" w:lineRule="auto"/>
              <w:rPr>
                <w:szCs w:val="21"/>
              </w:rPr>
            </w:pPr>
            <w:r>
              <w:rPr>
                <w:rFonts w:hint="eastAsia"/>
                <w:szCs w:val="21"/>
              </w:rPr>
              <w:t>签订日期：2021年6月18日</w:t>
            </w:r>
          </w:p>
          <w:p>
            <w:pPr>
              <w:spacing w:line="240" w:lineRule="auto"/>
              <w:rPr>
                <w:szCs w:val="21"/>
              </w:rPr>
            </w:pPr>
            <w:r>
              <w:rPr>
                <w:rFonts w:hint="eastAsia"/>
                <w:szCs w:val="21"/>
              </w:rPr>
              <w:t>产品名称：风机储能罐充装氮气、歌美飒高速刹车氮气罐等</w:t>
            </w:r>
            <w:r>
              <w:rPr>
                <w:szCs w:val="21"/>
              </w:rPr>
              <w:t xml:space="preserve"> </w:t>
            </w:r>
          </w:p>
          <w:p>
            <w:pPr>
              <w:spacing w:line="240" w:lineRule="auto"/>
              <w:rPr>
                <w:szCs w:val="21"/>
              </w:rPr>
            </w:pPr>
            <w:r>
              <w:rPr>
                <w:rFonts w:hint="eastAsia"/>
                <w:szCs w:val="21"/>
              </w:rPr>
              <w:t>数量：略</w:t>
            </w:r>
          </w:p>
          <w:p>
            <w:pPr>
              <w:spacing w:line="240" w:lineRule="auto"/>
              <w:rPr>
                <w:szCs w:val="21"/>
              </w:rPr>
            </w:pPr>
            <w:r>
              <w:rPr>
                <w:rFonts w:hint="eastAsia"/>
                <w:szCs w:val="21"/>
              </w:rPr>
              <w:t>合同写明了服务内容及时间、验收、付款、保质期等</w:t>
            </w:r>
          </w:p>
          <w:p>
            <w:pPr>
              <w:spacing w:line="240" w:lineRule="auto"/>
              <w:rPr>
                <w:szCs w:val="21"/>
              </w:rPr>
            </w:pPr>
            <w:r>
              <w:rPr>
                <w:rFonts w:hint="eastAsia"/>
                <w:szCs w:val="21"/>
              </w:rPr>
              <w:t>评审记录：日期：2021年6月17日</w:t>
            </w:r>
          </w:p>
          <w:p>
            <w:pPr>
              <w:spacing w:line="240" w:lineRule="auto"/>
              <w:rPr>
                <w:szCs w:val="21"/>
              </w:rPr>
            </w:pPr>
            <w:r>
              <w:rPr>
                <w:szCs w:val="21"/>
              </w:rPr>
              <w:t>1.产品要求规定：                明确 √        不明确 □</w:t>
            </w:r>
          </w:p>
          <w:p>
            <w:pPr>
              <w:spacing w:line="240" w:lineRule="auto"/>
              <w:rPr>
                <w:szCs w:val="21"/>
              </w:rPr>
            </w:pPr>
            <w:r>
              <w:rPr>
                <w:szCs w:val="21"/>
              </w:rPr>
              <w:t>2.与以前表述不一致的要求：    已解决 √        未解决 □</w:t>
            </w:r>
          </w:p>
          <w:p>
            <w:pPr>
              <w:spacing w:line="240" w:lineRule="auto"/>
              <w:rPr>
                <w:szCs w:val="21"/>
              </w:rPr>
            </w:pPr>
            <w:r>
              <w:rPr>
                <w:szCs w:val="21"/>
              </w:rPr>
              <w:t>3.公司满足合同要求：1）技术指标        能满足 √       不满足 □</w:t>
            </w:r>
          </w:p>
          <w:p>
            <w:pPr>
              <w:spacing w:line="240" w:lineRule="auto"/>
              <w:rPr>
                <w:szCs w:val="21"/>
              </w:rPr>
            </w:pPr>
            <w:r>
              <w:rPr>
                <w:szCs w:val="21"/>
              </w:rPr>
              <w:t xml:space="preserve">                    2）交货期          能满足 √       不满足 □</w:t>
            </w:r>
          </w:p>
          <w:p>
            <w:pPr>
              <w:spacing w:line="240" w:lineRule="auto"/>
              <w:rPr>
                <w:szCs w:val="21"/>
              </w:rPr>
            </w:pPr>
            <w:r>
              <w:rPr>
                <w:szCs w:val="21"/>
              </w:rPr>
              <w:t xml:space="preserve">                    3）价格            合  适 √       不合适 □</w:t>
            </w:r>
          </w:p>
          <w:p>
            <w:pPr>
              <w:spacing w:line="240" w:lineRule="auto"/>
              <w:rPr>
                <w:szCs w:val="21"/>
              </w:rPr>
            </w:pPr>
            <w:r>
              <w:rPr>
                <w:szCs w:val="21"/>
              </w:rPr>
              <w:t>4.其他：            1）双方责任        明  确 √       不明确 □</w:t>
            </w:r>
          </w:p>
          <w:p>
            <w:pPr>
              <w:spacing w:line="240" w:lineRule="auto"/>
              <w:rPr>
                <w:szCs w:val="21"/>
              </w:rPr>
            </w:pPr>
            <w:r>
              <w:rPr>
                <w:szCs w:val="21"/>
              </w:rPr>
              <w:t xml:space="preserve">                    2）付款方式        合  适 √       不合适 □</w:t>
            </w:r>
          </w:p>
          <w:p>
            <w:pPr>
              <w:spacing w:line="240" w:lineRule="auto"/>
              <w:rPr>
                <w:szCs w:val="21"/>
              </w:rPr>
            </w:pPr>
            <w:r>
              <w:rPr>
                <w:szCs w:val="21"/>
              </w:rPr>
              <w:t xml:space="preserve">                    3）纠纷解决方式    明  确 √       不明确 □</w:t>
            </w:r>
          </w:p>
          <w:p>
            <w:pPr>
              <w:spacing w:line="240" w:lineRule="auto"/>
              <w:rPr>
                <w:szCs w:val="21"/>
              </w:rPr>
            </w:pPr>
            <w:r>
              <w:rPr>
                <w:rFonts w:hint="eastAsia"/>
                <w:szCs w:val="21"/>
              </w:rPr>
              <w:t>评审人：各部门负责人</w:t>
            </w:r>
          </w:p>
          <w:p>
            <w:pPr>
              <w:spacing w:line="240" w:lineRule="auto"/>
              <w:rPr>
                <w:szCs w:val="21"/>
              </w:rPr>
            </w:pPr>
            <w:r>
              <w:rPr>
                <w:rFonts w:hint="eastAsia"/>
                <w:szCs w:val="21"/>
              </w:rPr>
              <w:t>审批：本公司可以符合顾客要求，合同可以继续执行。</w:t>
            </w:r>
          </w:p>
          <w:p>
            <w:pPr>
              <w:spacing w:line="240" w:lineRule="auto"/>
              <w:rPr>
                <w:szCs w:val="21"/>
              </w:rPr>
            </w:pPr>
            <w:r>
              <w:rPr>
                <w:rFonts w:hint="eastAsia"/>
                <w:szCs w:val="21"/>
              </w:rPr>
              <w:t xml:space="preserve"> 签名：韩志国</w:t>
            </w:r>
          </w:p>
          <w:p>
            <w:pPr>
              <w:spacing w:line="240" w:lineRule="auto"/>
              <w:rPr>
                <w:szCs w:val="21"/>
              </w:rPr>
            </w:pPr>
          </w:p>
          <w:p>
            <w:pPr>
              <w:spacing w:line="240" w:lineRule="auto"/>
              <w:rPr>
                <w:szCs w:val="21"/>
              </w:rPr>
            </w:pPr>
            <w:r>
              <w:rPr>
                <w:rFonts w:hint="eastAsia"/>
                <w:szCs w:val="21"/>
              </w:rPr>
              <w:t>客户：长春风电场</w:t>
            </w:r>
          </w:p>
          <w:p>
            <w:pPr>
              <w:spacing w:line="240" w:lineRule="auto"/>
              <w:rPr>
                <w:szCs w:val="21"/>
              </w:rPr>
            </w:pPr>
            <w:r>
              <w:rPr>
                <w:rFonts w:hint="eastAsia"/>
                <w:szCs w:val="21"/>
              </w:rPr>
              <w:t>签订日期：</w:t>
            </w:r>
            <w:r>
              <w:rPr>
                <w:szCs w:val="21"/>
              </w:rPr>
              <w:t>2021.7.</w:t>
            </w:r>
            <w:r>
              <w:rPr>
                <w:rFonts w:hint="eastAsia"/>
                <w:szCs w:val="21"/>
              </w:rPr>
              <w:t>19</w:t>
            </w:r>
          </w:p>
          <w:p>
            <w:pPr>
              <w:spacing w:line="240" w:lineRule="auto"/>
              <w:rPr>
                <w:szCs w:val="21"/>
              </w:rPr>
            </w:pPr>
            <w:r>
              <w:rPr>
                <w:rFonts w:hint="eastAsia"/>
                <w:szCs w:val="21"/>
              </w:rPr>
              <w:t xml:space="preserve">产品名称：33台风电机蓄能器检查及补充氮气   </w:t>
            </w:r>
          </w:p>
          <w:p>
            <w:pPr>
              <w:spacing w:line="240" w:lineRule="auto"/>
              <w:rPr>
                <w:szCs w:val="21"/>
              </w:rPr>
            </w:pPr>
            <w:r>
              <w:rPr>
                <w:rFonts w:hint="eastAsia"/>
                <w:szCs w:val="21"/>
              </w:rPr>
              <w:t>合同写明了服务内容及时间、验收、付款、保质期等</w:t>
            </w:r>
          </w:p>
          <w:p>
            <w:pPr>
              <w:spacing w:line="240" w:lineRule="auto"/>
              <w:rPr>
                <w:szCs w:val="21"/>
              </w:rPr>
            </w:pPr>
            <w:r>
              <w:rPr>
                <w:rFonts w:hint="eastAsia"/>
                <w:szCs w:val="21"/>
              </w:rPr>
              <w:t>评审记录：日期：2021年7月18日</w:t>
            </w:r>
          </w:p>
          <w:p>
            <w:pPr>
              <w:spacing w:line="240" w:lineRule="auto"/>
              <w:rPr>
                <w:szCs w:val="21"/>
              </w:rPr>
            </w:pPr>
            <w:r>
              <w:rPr>
                <w:szCs w:val="21"/>
              </w:rPr>
              <w:t>1.产品要求规定：                明确 √        不明确 □</w:t>
            </w:r>
          </w:p>
          <w:p>
            <w:pPr>
              <w:spacing w:line="240" w:lineRule="auto"/>
              <w:rPr>
                <w:szCs w:val="21"/>
              </w:rPr>
            </w:pPr>
            <w:r>
              <w:rPr>
                <w:szCs w:val="21"/>
              </w:rPr>
              <w:t>2.与以前表述不一致的要求：    已解决 √        未解决 □</w:t>
            </w:r>
          </w:p>
          <w:p>
            <w:pPr>
              <w:spacing w:line="240" w:lineRule="auto"/>
              <w:rPr>
                <w:szCs w:val="21"/>
              </w:rPr>
            </w:pPr>
            <w:r>
              <w:rPr>
                <w:szCs w:val="21"/>
              </w:rPr>
              <w:t>3.公司满足合同要求：1）技术指标        能满足 √       不满足 □</w:t>
            </w:r>
          </w:p>
          <w:p>
            <w:pPr>
              <w:spacing w:line="240" w:lineRule="auto"/>
              <w:rPr>
                <w:szCs w:val="21"/>
              </w:rPr>
            </w:pPr>
            <w:r>
              <w:rPr>
                <w:szCs w:val="21"/>
              </w:rPr>
              <w:t xml:space="preserve">                    2）交货期          能满足 √       不满足 □</w:t>
            </w:r>
          </w:p>
          <w:p>
            <w:pPr>
              <w:spacing w:line="240" w:lineRule="auto"/>
              <w:rPr>
                <w:szCs w:val="21"/>
              </w:rPr>
            </w:pPr>
            <w:r>
              <w:rPr>
                <w:szCs w:val="21"/>
              </w:rPr>
              <w:t xml:space="preserve">                    3）价格            合  适 √       不合适 □</w:t>
            </w:r>
          </w:p>
          <w:p>
            <w:pPr>
              <w:spacing w:line="240" w:lineRule="auto"/>
              <w:rPr>
                <w:szCs w:val="21"/>
              </w:rPr>
            </w:pPr>
            <w:r>
              <w:rPr>
                <w:szCs w:val="21"/>
              </w:rPr>
              <w:t>4.其他：            1）双方责任        明  确 √       不明确 □</w:t>
            </w:r>
          </w:p>
          <w:p>
            <w:pPr>
              <w:spacing w:line="240" w:lineRule="auto"/>
              <w:rPr>
                <w:szCs w:val="21"/>
              </w:rPr>
            </w:pPr>
            <w:r>
              <w:rPr>
                <w:szCs w:val="21"/>
              </w:rPr>
              <w:t xml:space="preserve">                    2）付款方式        合  适 √       不合适 □</w:t>
            </w:r>
          </w:p>
          <w:p>
            <w:pPr>
              <w:spacing w:line="240" w:lineRule="auto"/>
              <w:rPr>
                <w:szCs w:val="21"/>
              </w:rPr>
            </w:pPr>
            <w:r>
              <w:rPr>
                <w:szCs w:val="21"/>
              </w:rPr>
              <w:t xml:space="preserve">                    3）纠纷解决方式    明  确 √       不明确 □</w:t>
            </w:r>
          </w:p>
          <w:p>
            <w:pPr>
              <w:spacing w:line="240" w:lineRule="auto"/>
              <w:rPr>
                <w:szCs w:val="21"/>
              </w:rPr>
            </w:pPr>
            <w:r>
              <w:rPr>
                <w:rFonts w:hint="eastAsia"/>
                <w:szCs w:val="21"/>
              </w:rPr>
              <w:t>评审人：各部门负责人</w:t>
            </w:r>
          </w:p>
          <w:p>
            <w:pPr>
              <w:spacing w:line="240" w:lineRule="auto"/>
              <w:rPr>
                <w:szCs w:val="21"/>
              </w:rPr>
            </w:pPr>
            <w:r>
              <w:rPr>
                <w:rFonts w:hint="eastAsia"/>
                <w:szCs w:val="21"/>
              </w:rPr>
              <w:t>审批：本公司可以符合顾客要求，合同可以继续执行。</w:t>
            </w:r>
          </w:p>
          <w:p>
            <w:pPr>
              <w:spacing w:line="240" w:lineRule="auto"/>
              <w:rPr>
                <w:szCs w:val="21"/>
              </w:rPr>
            </w:pPr>
            <w:r>
              <w:rPr>
                <w:rFonts w:hint="eastAsia"/>
                <w:szCs w:val="21"/>
              </w:rPr>
              <w:t xml:space="preserve"> 签名：韩志国</w:t>
            </w:r>
          </w:p>
          <w:p>
            <w:pPr>
              <w:spacing w:line="240" w:lineRule="auto"/>
              <w:rPr>
                <w:szCs w:val="21"/>
              </w:rPr>
            </w:pPr>
          </w:p>
          <w:p>
            <w:pPr>
              <w:spacing w:line="240" w:lineRule="auto"/>
              <w:rPr>
                <w:szCs w:val="21"/>
              </w:rPr>
            </w:pPr>
            <w:r>
              <w:rPr>
                <w:rFonts w:hint="eastAsia"/>
                <w:szCs w:val="21"/>
              </w:rPr>
              <w:t>另抽其他销售合同及合同评审，均保存完好，符合要求。</w:t>
            </w:r>
            <w:r>
              <w:rPr>
                <w:szCs w:val="21"/>
              </w:rPr>
              <w:t xml:space="preserve"> </w:t>
            </w:r>
          </w:p>
          <w:p>
            <w:pPr>
              <w:spacing w:line="240" w:lineRule="auto"/>
              <w:rPr>
                <w:szCs w:val="21"/>
              </w:rPr>
            </w:pPr>
          </w:p>
          <w:p>
            <w:pPr>
              <w:spacing w:line="240" w:lineRule="auto"/>
              <w:rPr>
                <w:szCs w:val="21"/>
              </w:rPr>
            </w:pPr>
            <w:r>
              <w:rPr>
                <w:rFonts w:hint="eastAsia"/>
                <w:szCs w:val="21"/>
              </w:rPr>
              <w:t>公司通过传真、邮件及电话等方式与顾客交流，主要进行以下沟通：</w:t>
            </w:r>
          </w:p>
          <w:p>
            <w:pPr>
              <w:spacing w:line="240" w:lineRule="auto"/>
              <w:rPr>
                <w:szCs w:val="21"/>
              </w:rPr>
            </w:pPr>
            <w:r>
              <w:rPr>
                <w:rFonts w:hint="eastAsia"/>
                <w:szCs w:val="21"/>
              </w:rPr>
              <w:t>1、向顾客提供保证产品质量的有关信息，保修及应急措施。</w:t>
            </w:r>
          </w:p>
          <w:p>
            <w:pPr>
              <w:spacing w:line="240" w:lineRule="auto"/>
              <w:rPr>
                <w:szCs w:val="21"/>
              </w:rPr>
            </w:pPr>
            <w:r>
              <w:rPr>
                <w:rFonts w:hint="eastAsia"/>
                <w:szCs w:val="21"/>
              </w:rPr>
              <w:t>2、接受顾客问询、询价、合同的处理。</w:t>
            </w:r>
          </w:p>
          <w:p>
            <w:pPr>
              <w:spacing w:line="240" w:lineRule="auto"/>
              <w:rPr>
                <w:szCs w:val="21"/>
              </w:rPr>
            </w:pPr>
            <w:r>
              <w:rPr>
                <w:rFonts w:hint="eastAsia"/>
                <w:szCs w:val="21"/>
              </w:rPr>
              <w:t>3、根据合同要求进行有关的事宜，对顾客的投诉或意见进行处理和答复。</w:t>
            </w:r>
          </w:p>
          <w:p>
            <w:pPr>
              <w:spacing w:line="240" w:lineRule="auto"/>
              <w:rPr>
                <w:szCs w:val="21"/>
              </w:rPr>
            </w:pPr>
            <w:r>
              <w:rPr>
                <w:rFonts w:hint="eastAsia"/>
                <w:szCs w:val="21"/>
              </w:rPr>
              <w:t>4、合理处理顾客财产，主要是顾客报修产品。</w:t>
            </w:r>
          </w:p>
          <w:p>
            <w:pPr>
              <w:spacing w:line="240" w:lineRule="auto"/>
              <w:rPr>
                <w:szCs w:val="21"/>
              </w:rPr>
            </w:pPr>
            <w:r>
              <w:rPr>
                <w:rFonts w:hint="eastAsia"/>
                <w:szCs w:val="21"/>
              </w:rPr>
              <w:t>目前沟通渠道畅通</w:t>
            </w:r>
          </w:p>
          <w:p>
            <w:pPr>
              <w:spacing w:line="240" w:lineRule="auto"/>
              <w:rPr>
                <w:szCs w:val="21"/>
              </w:rPr>
            </w:pPr>
          </w:p>
          <w:p>
            <w:pPr>
              <w:spacing w:line="240" w:lineRule="auto"/>
              <w:rPr>
                <w:szCs w:val="21"/>
              </w:rPr>
            </w:pPr>
            <w:r>
              <w:rPr>
                <w:rFonts w:hint="eastAsia"/>
                <w:szCs w:val="21"/>
              </w:rPr>
              <w:t>目前无合同更改情况发生。</w:t>
            </w:r>
          </w:p>
        </w:tc>
        <w:tc>
          <w:tcPr>
            <w:tcW w:w="1585" w:type="dxa"/>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外部提供过程、产品和服务过程管理</w:t>
            </w:r>
          </w:p>
        </w:tc>
        <w:tc>
          <w:tcPr>
            <w:tcW w:w="960" w:type="dxa"/>
            <w:vAlign w:val="center"/>
          </w:tcPr>
          <w:p>
            <w:pPr>
              <w:spacing w:line="240" w:lineRule="auto"/>
              <w:rPr>
                <w:szCs w:val="21"/>
              </w:rPr>
            </w:pPr>
            <w:r>
              <w:rPr>
                <w:rFonts w:hint="eastAsia"/>
                <w:szCs w:val="21"/>
              </w:rPr>
              <w:t>8.4</w:t>
            </w:r>
          </w:p>
        </w:tc>
        <w:tc>
          <w:tcPr>
            <w:tcW w:w="10004" w:type="dxa"/>
            <w:vAlign w:val="center"/>
          </w:tcPr>
          <w:p>
            <w:pPr>
              <w:spacing w:line="240" w:lineRule="auto"/>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spacing w:line="240" w:lineRule="auto"/>
              <w:rPr>
                <w:szCs w:val="21"/>
              </w:rPr>
            </w:pPr>
            <w:r>
              <w:rPr>
                <w:rFonts w:hint="eastAsia"/>
                <w:szCs w:val="21"/>
              </w:rPr>
              <w:t>供应商名称                     采购产品</w:t>
            </w:r>
          </w:p>
          <w:p>
            <w:pPr>
              <w:spacing w:line="340" w:lineRule="exact"/>
              <w:rPr>
                <w:rFonts w:ascii="宋体" w:hAnsi="宋体"/>
                <w:color w:val="000000" w:themeColor="text1"/>
                <w:szCs w:val="21"/>
              </w:rPr>
            </w:pPr>
            <w:r>
              <w:rPr>
                <w:rFonts w:hint="eastAsia" w:ascii="宋体" w:hAnsi="宋体"/>
                <w:color w:val="000000" w:themeColor="text1"/>
                <w:szCs w:val="21"/>
              </w:rPr>
              <w:t>河北明宇工贸有限公司 （氮气供应商）</w:t>
            </w:r>
          </w:p>
          <w:p>
            <w:pPr>
              <w:spacing w:line="340" w:lineRule="exact"/>
              <w:rPr>
                <w:rFonts w:ascii="宋体" w:hAnsi="宋体"/>
                <w:color w:val="000000" w:themeColor="text1"/>
                <w:szCs w:val="21"/>
              </w:rPr>
            </w:pPr>
            <w:r>
              <w:rPr>
                <w:rFonts w:hint="eastAsia" w:ascii="宋体" w:hAnsi="宋体"/>
                <w:color w:val="000000" w:themeColor="text1"/>
                <w:szCs w:val="21"/>
              </w:rPr>
              <w:t>张家口貌宅新建筑装饰工程有限公司  （办公用品）</w:t>
            </w:r>
          </w:p>
          <w:p>
            <w:pPr>
              <w:spacing w:line="340" w:lineRule="exact"/>
              <w:rPr>
                <w:rFonts w:ascii="宋体" w:hAnsi="宋体"/>
                <w:color w:val="000000" w:themeColor="text1"/>
                <w:szCs w:val="21"/>
              </w:rPr>
            </w:pPr>
            <w:r>
              <w:rPr>
                <w:rFonts w:hint="eastAsia" w:ascii="宋体" w:hAnsi="宋体"/>
                <w:color w:val="000000" w:themeColor="text1"/>
                <w:szCs w:val="21"/>
              </w:rPr>
              <w:t>山东固邦鞋业有限公司 （劳保用品）</w:t>
            </w:r>
            <w:r>
              <w:rPr>
                <w:rFonts w:hint="eastAsia"/>
                <w:szCs w:val="21"/>
              </w:rPr>
              <w:t>。。。。。。。。</w:t>
            </w:r>
          </w:p>
          <w:p>
            <w:pPr>
              <w:spacing w:line="240" w:lineRule="auto"/>
              <w:rPr>
                <w:szCs w:val="21"/>
              </w:rPr>
            </w:pPr>
            <w:r>
              <w:rPr>
                <w:rFonts w:hint="eastAsia" w:ascii="宋体" w:hAnsi="宋体"/>
                <w:color w:val="000000" w:themeColor="text1"/>
                <w:szCs w:val="21"/>
              </w:rPr>
              <w:t>提供了以上供应商的营业执照、体系认证证书等相关资质</w:t>
            </w:r>
          </w:p>
          <w:p>
            <w:pPr>
              <w:spacing w:line="240" w:lineRule="auto"/>
              <w:rPr>
                <w:szCs w:val="21"/>
              </w:rPr>
            </w:pPr>
            <w:r>
              <w:rPr>
                <w:rFonts w:hint="eastAsia"/>
                <w:szCs w:val="21"/>
              </w:rPr>
              <w:t>查见上述供方调查评价内容包括：供方简介及质量能力评价、首次供货样品检测结果及结论等，评定结论等，可以列为合格供应商，符合要求。</w:t>
            </w:r>
          </w:p>
          <w:p>
            <w:pPr>
              <w:spacing w:line="240" w:lineRule="auto"/>
              <w:rPr>
                <w:szCs w:val="21"/>
              </w:rPr>
            </w:pPr>
            <w:r>
              <w:rPr>
                <w:rFonts w:hint="eastAsia"/>
                <w:szCs w:val="21"/>
              </w:rPr>
              <w:t xml:space="preserve">  批准人：朱庆军2021年3月15</w:t>
            </w:r>
          </w:p>
          <w:p>
            <w:pPr>
              <w:spacing w:line="240" w:lineRule="auto"/>
              <w:rPr>
                <w:szCs w:val="21"/>
              </w:rPr>
            </w:pPr>
            <w:r>
              <w:rPr>
                <w:rFonts w:hint="eastAsia"/>
                <w:szCs w:val="21"/>
              </w:rPr>
              <w:t>综合部签订合同后，采购员下采购单，经总经理审批后进行采购。每批次采购产品生产完成后，供方通知企业核对订单，无误后发货到指定地点</w:t>
            </w:r>
          </w:p>
          <w:p>
            <w:pPr>
              <w:spacing w:line="240" w:lineRule="auto"/>
              <w:rPr>
                <w:szCs w:val="21"/>
              </w:rPr>
            </w:pPr>
            <w:r>
              <w:rPr>
                <w:rFonts w:hint="eastAsia"/>
                <w:szCs w:val="21"/>
              </w:rPr>
              <w:t>抽采购合同，写明采购产品、型号、交付期等，均保存完好，符合要求。</w:t>
            </w:r>
          </w:p>
          <w:p>
            <w:pPr>
              <w:spacing w:line="240" w:lineRule="auto"/>
              <w:rPr>
                <w:rFonts w:hint="eastAsia"/>
                <w:szCs w:val="21"/>
              </w:rPr>
            </w:pPr>
            <w:r>
              <w:rPr>
                <w:rFonts w:hint="eastAsia"/>
                <w:szCs w:val="21"/>
              </w:rPr>
              <w:t>采购按技术改造合同进行采购，编制了采购计划表。 依据采购计划要求组织在合格供方处采购，可表述采购产品的信息。现场阅见了采购合同和产品到货验收记录</w:t>
            </w:r>
          </w:p>
          <w:p>
            <w:pPr>
              <w:spacing w:line="240" w:lineRule="auto"/>
              <w:rPr>
                <w:rFonts w:hint="eastAsia"/>
                <w:szCs w:val="21"/>
              </w:rPr>
            </w:pPr>
            <w:r>
              <w:rPr>
                <w:rFonts w:hint="eastAsia"/>
                <w:szCs w:val="21"/>
              </w:rPr>
              <w:t>抽：2021.9.26采购的到货验收记录：</w:t>
            </w:r>
          </w:p>
          <w:p>
            <w:pPr>
              <w:spacing w:line="240" w:lineRule="auto"/>
              <w:rPr>
                <w:rFonts w:hint="eastAsia"/>
                <w:szCs w:val="21"/>
              </w:rPr>
            </w:pPr>
            <w:r>
              <w:rPr>
                <w:rFonts w:hint="eastAsia"/>
                <w:szCs w:val="21"/>
              </w:rPr>
              <w:t>产品名称：氮气压力瓶   规格型号：40L   数量：40个</w:t>
            </w:r>
          </w:p>
          <w:p>
            <w:pPr>
              <w:spacing w:line="240" w:lineRule="auto"/>
              <w:rPr>
                <w:rFonts w:hint="eastAsia"/>
                <w:szCs w:val="21"/>
              </w:rPr>
            </w:pPr>
            <w:r>
              <w:rPr>
                <w:rFonts w:hint="eastAsia"/>
                <w:szCs w:val="21"/>
              </w:rPr>
              <w:t>供应商：河北明宇工贸有限公司</w:t>
            </w:r>
          </w:p>
          <w:p>
            <w:pPr>
              <w:spacing w:line="240" w:lineRule="auto"/>
              <w:rPr>
                <w:rFonts w:hint="eastAsia"/>
                <w:szCs w:val="21"/>
              </w:rPr>
            </w:pPr>
            <w:r>
              <w:rPr>
                <w:rFonts w:hint="eastAsia"/>
                <w:szCs w:val="21"/>
              </w:rPr>
              <w:t>检查项目：外观、压力、合格证、安全附件、质检报告等，   检验人：刘贵平  结论：合格</w:t>
            </w:r>
          </w:p>
          <w:p>
            <w:pPr>
              <w:spacing w:line="240" w:lineRule="auto"/>
              <w:rPr>
                <w:rFonts w:hint="eastAsia"/>
                <w:szCs w:val="21"/>
              </w:rPr>
            </w:pPr>
            <w:r>
              <w:rPr>
                <w:rFonts w:hint="eastAsia"/>
                <w:szCs w:val="21"/>
              </w:rPr>
              <w:t>签订的采购合同明确了产品名称、型号、质量标准、包装标准、包装物的供应和回收；运放方式等内容。合同中有安全和环保要求。</w:t>
            </w:r>
          </w:p>
          <w:p>
            <w:pPr>
              <w:spacing w:line="240" w:lineRule="auto"/>
              <w:rPr>
                <w:rFonts w:hint="eastAsia"/>
                <w:szCs w:val="21"/>
              </w:rPr>
            </w:pPr>
            <w:r>
              <w:rPr>
                <w:rFonts w:hint="eastAsia"/>
                <w:szCs w:val="21"/>
              </w:rPr>
              <w:t>该公司销售的产品由供方直接送至顾客，由公司任命的检验员魏占军到顾客现场进行采购产品的到货验证并签收。</w:t>
            </w:r>
          </w:p>
          <w:p>
            <w:pPr>
              <w:spacing w:line="240" w:lineRule="auto"/>
              <w:rPr>
                <w:szCs w:val="21"/>
              </w:rPr>
            </w:pPr>
            <w:r>
              <w:rPr>
                <w:rFonts w:hint="eastAsia"/>
                <w:szCs w:val="21"/>
              </w:rPr>
              <w:t>采购过程受控。</w:t>
            </w:r>
          </w:p>
        </w:tc>
        <w:tc>
          <w:tcPr>
            <w:tcW w:w="1585" w:type="dxa"/>
          </w:tcPr>
          <w:p>
            <w:pPr>
              <w:spacing w:line="24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监测总则</w:t>
            </w:r>
          </w:p>
          <w:p>
            <w:pPr>
              <w:spacing w:line="240" w:lineRule="auto"/>
              <w:rPr>
                <w:szCs w:val="21"/>
              </w:rPr>
            </w:pPr>
            <w:r>
              <w:rPr>
                <w:rFonts w:hint="eastAsia"/>
                <w:szCs w:val="21"/>
              </w:rPr>
              <w:t>分析与评价</w:t>
            </w:r>
          </w:p>
        </w:tc>
        <w:tc>
          <w:tcPr>
            <w:tcW w:w="960" w:type="dxa"/>
            <w:vAlign w:val="center"/>
          </w:tcPr>
          <w:p>
            <w:pPr>
              <w:spacing w:line="240" w:lineRule="auto"/>
              <w:rPr>
                <w:szCs w:val="21"/>
              </w:rPr>
            </w:pPr>
            <w:r>
              <w:rPr>
                <w:rFonts w:hint="eastAsia"/>
                <w:szCs w:val="21"/>
              </w:rPr>
              <w:t>9.1.1</w:t>
            </w:r>
          </w:p>
          <w:p>
            <w:pPr>
              <w:spacing w:line="240" w:lineRule="auto"/>
              <w:rPr>
                <w:szCs w:val="21"/>
              </w:rPr>
            </w:pPr>
            <w:r>
              <w:rPr>
                <w:rFonts w:hint="eastAsia"/>
                <w:szCs w:val="21"/>
              </w:rPr>
              <w:t>9.1.3</w:t>
            </w:r>
          </w:p>
        </w:tc>
        <w:tc>
          <w:tcPr>
            <w:tcW w:w="10004" w:type="dxa"/>
            <w:vAlign w:val="center"/>
          </w:tcPr>
          <w:p>
            <w:pPr>
              <w:spacing w:line="240" w:lineRule="auto"/>
              <w:rPr>
                <w:szCs w:val="21"/>
              </w:rPr>
            </w:pPr>
            <w:r>
              <w:rPr>
                <w:rFonts w:hint="eastAsia"/>
                <w:szCs w:val="21"/>
              </w:rPr>
              <w:t>公司通过质量目标考核、内审、管理评审等对体系的有效性进行评价。</w:t>
            </w:r>
          </w:p>
          <w:p>
            <w:pPr>
              <w:spacing w:line="240" w:lineRule="auto"/>
              <w:rPr>
                <w:szCs w:val="21"/>
              </w:rPr>
            </w:pPr>
            <w:r>
              <w:rPr>
                <w:rFonts w:hint="eastAsia"/>
                <w:szCs w:val="21"/>
              </w:rPr>
              <w:t>1）提供了顾客满意调查表，并进行了分析。</w:t>
            </w:r>
          </w:p>
          <w:p>
            <w:pPr>
              <w:spacing w:line="240" w:lineRule="auto"/>
              <w:rPr>
                <w:szCs w:val="21"/>
              </w:rPr>
            </w:pPr>
            <w:r>
              <w:rPr>
                <w:rFonts w:hint="eastAsia"/>
                <w:szCs w:val="21"/>
              </w:rPr>
              <w:t>2）对过程产品质量进行了统计分析：分析生产总量、原材料总量、销售总量；计算损耗；提升效率。</w:t>
            </w:r>
          </w:p>
          <w:p>
            <w:pPr>
              <w:spacing w:line="240" w:lineRule="auto"/>
              <w:rPr>
                <w:szCs w:val="21"/>
              </w:rPr>
            </w:pPr>
            <w:r>
              <w:rPr>
                <w:rFonts w:hint="eastAsia"/>
                <w:szCs w:val="21"/>
              </w:rPr>
              <w:t>3）对采购物资进行验证合格率100%。根据验收结果，证明供方提供的产品质量是稳定的.</w:t>
            </w:r>
          </w:p>
          <w:p>
            <w:pPr>
              <w:spacing w:line="240" w:lineRule="auto"/>
              <w:rPr>
                <w:szCs w:val="21"/>
              </w:rPr>
            </w:pPr>
            <w:r>
              <w:rPr>
                <w:rFonts w:hint="eastAsia"/>
                <w:szCs w:val="21"/>
              </w:rPr>
              <w:t>4）通过内审中发现的不符合，确定改进措施并实施。</w:t>
            </w:r>
          </w:p>
          <w:p>
            <w:pPr>
              <w:spacing w:line="240" w:lineRule="auto"/>
              <w:rPr>
                <w:szCs w:val="21"/>
              </w:rPr>
            </w:pPr>
            <w:r>
              <w:rPr>
                <w:rFonts w:hint="eastAsia"/>
                <w:szCs w:val="21"/>
              </w:rPr>
              <w:t>5）通过管理评审，提出改进措施，以便发现改进方向。</w:t>
            </w:r>
          </w:p>
        </w:tc>
        <w:tc>
          <w:tcPr>
            <w:tcW w:w="1585" w:type="dxa"/>
          </w:tcPr>
          <w:p>
            <w:pPr>
              <w:spacing w:line="240" w:lineRule="auto"/>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szCs w:val="21"/>
              </w:rPr>
            </w:pPr>
            <w:r>
              <w:rPr>
                <w:rFonts w:hint="eastAsia"/>
                <w:szCs w:val="21"/>
              </w:rPr>
              <w:t>内审</w:t>
            </w:r>
          </w:p>
        </w:tc>
        <w:tc>
          <w:tcPr>
            <w:tcW w:w="960" w:type="dxa"/>
            <w:vAlign w:val="center"/>
          </w:tcPr>
          <w:p>
            <w:pPr>
              <w:spacing w:line="240" w:lineRule="auto"/>
              <w:rPr>
                <w:szCs w:val="21"/>
              </w:rPr>
            </w:pPr>
            <w:r>
              <w:rPr>
                <w:rFonts w:hint="eastAsia"/>
                <w:szCs w:val="21"/>
              </w:rPr>
              <w:t>9.2</w:t>
            </w:r>
          </w:p>
        </w:tc>
        <w:tc>
          <w:tcPr>
            <w:tcW w:w="10004" w:type="dxa"/>
            <w:vAlign w:val="center"/>
          </w:tcPr>
          <w:p>
            <w:pPr>
              <w:spacing w:line="240" w:lineRule="auto"/>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spacing w:line="240" w:lineRule="auto"/>
              <w:rPr>
                <w:szCs w:val="21"/>
              </w:rPr>
            </w:pPr>
            <w:r>
              <w:rPr>
                <w:rFonts w:hint="eastAsia"/>
                <w:szCs w:val="21"/>
              </w:rPr>
              <w:t>提供了《审核实施计划》，审核目的，范围、依据、审核时间、受审部门、日程安排、审核组长和成员等内容。</w:t>
            </w:r>
          </w:p>
          <w:p>
            <w:pPr>
              <w:spacing w:line="240" w:lineRule="auto"/>
              <w:rPr>
                <w:szCs w:val="21"/>
              </w:rPr>
            </w:pPr>
            <w:r>
              <w:rPr>
                <w:rFonts w:hint="eastAsia"/>
                <w:szCs w:val="21"/>
              </w:rPr>
              <w:t>内审时间：2021年7月10日。</w:t>
            </w:r>
          </w:p>
          <w:p>
            <w:pPr>
              <w:spacing w:line="240" w:lineRule="auto"/>
              <w:rPr>
                <w:szCs w:val="21"/>
              </w:rPr>
            </w:pPr>
            <w:r>
              <w:rPr>
                <w:rFonts w:hint="eastAsia"/>
                <w:szCs w:val="21"/>
              </w:rPr>
              <w:t>依据GB/T19001-2016版标准，质量管理手册和体系其他文件。计划由总经理批准后实施。</w:t>
            </w:r>
          </w:p>
          <w:p>
            <w:pPr>
              <w:spacing w:line="240" w:lineRule="auto"/>
              <w:rPr>
                <w:szCs w:val="21"/>
              </w:rPr>
            </w:pPr>
            <w:r>
              <w:rPr>
                <w:rFonts w:hint="eastAsia"/>
                <w:szCs w:val="21"/>
              </w:rPr>
              <w:t xml:space="preserve">公司按计划实施了内审。提供了内审员任命书，写明了内审员任职要求及审核要求。内审员的安排考虑了审核过程的客观性和公正性，没有发现自己审核本部门的情况。  </w:t>
            </w:r>
          </w:p>
          <w:p>
            <w:pPr>
              <w:spacing w:line="240" w:lineRule="auto"/>
              <w:rPr>
                <w:szCs w:val="21"/>
              </w:rPr>
            </w:pPr>
            <w:r>
              <w:rPr>
                <w:rFonts w:hint="eastAsia"/>
                <w:szCs w:val="21"/>
              </w:rPr>
              <w:t>提供了内审检查表。内审不符合1项，已整改验收合格。</w:t>
            </w:r>
          </w:p>
          <w:p>
            <w:pPr>
              <w:spacing w:line="240" w:lineRule="auto"/>
              <w:rPr>
                <w:szCs w:val="21"/>
              </w:rPr>
            </w:pPr>
            <w:r>
              <w:rPr>
                <w:rFonts w:hint="eastAsia"/>
                <w:szCs w:val="21"/>
              </w:rPr>
              <w:t>内审报告显示本公司的质量体系均运行良好。</w:t>
            </w:r>
          </w:p>
        </w:tc>
        <w:tc>
          <w:tcPr>
            <w:tcW w:w="1585" w:type="dxa"/>
          </w:tcPr>
          <w:p>
            <w:pPr>
              <w:spacing w:line="240" w:lineRule="auto"/>
              <w:rPr>
                <w:szCs w:val="21"/>
              </w:rPr>
            </w:pPr>
            <w:r>
              <w:rPr>
                <w:rFonts w:hint="eastAsia"/>
                <w:szCs w:val="21"/>
              </w:rPr>
              <w:t>Y</w:t>
            </w:r>
          </w:p>
        </w:tc>
      </w:tr>
    </w:tbl>
    <w:p>
      <w:pPr>
        <w:pStyle w:val="4"/>
      </w:pPr>
    </w:p>
    <w:p>
      <w:pPr>
        <w:pStyle w:val="4"/>
      </w:pPr>
    </w:p>
    <w:p>
      <w:pPr>
        <w:pStyle w:val="4"/>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347E"/>
    <w:rsid w:val="000453E4"/>
    <w:rsid w:val="000E39FE"/>
    <w:rsid w:val="00185E7D"/>
    <w:rsid w:val="001A5841"/>
    <w:rsid w:val="001C6C30"/>
    <w:rsid w:val="002A44E4"/>
    <w:rsid w:val="002F05A6"/>
    <w:rsid w:val="00314AD9"/>
    <w:rsid w:val="0037600C"/>
    <w:rsid w:val="00404DC6"/>
    <w:rsid w:val="00427696"/>
    <w:rsid w:val="004A51D6"/>
    <w:rsid w:val="005A7D25"/>
    <w:rsid w:val="005E1006"/>
    <w:rsid w:val="00635FC6"/>
    <w:rsid w:val="0067320F"/>
    <w:rsid w:val="00713682"/>
    <w:rsid w:val="007137FD"/>
    <w:rsid w:val="007C05C9"/>
    <w:rsid w:val="0086044A"/>
    <w:rsid w:val="00887652"/>
    <w:rsid w:val="008B20C0"/>
    <w:rsid w:val="008B3ADE"/>
    <w:rsid w:val="0098260D"/>
    <w:rsid w:val="009A6AA0"/>
    <w:rsid w:val="00A10410"/>
    <w:rsid w:val="00A27FB0"/>
    <w:rsid w:val="00A376DF"/>
    <w:rsid w:val="00A701FB"/>
    <w:rsid w:val="00AB4D6A"/>
    <w:rsid w:val="00AF347E"/>
    <w:rsid w:val="00B54ACD"/>
    <w:rsid w:val="00B62B08"/>
    <w:rsid w:val="00BC7D09"/>
    <w:rsid w:val="00BE4662"/>
    <w:rsid w:val="00CF6E90"/>
    <w:rsid w:val="00D86F78"/>
    <w:rsid w:val="00E61EA1"/>
    <w:rsid w:val="00E65EBF"/>
    <w:rsid w:val="00E93E84"/>
    <w:rsid w:val="00ED5D3B"/>
    <w:rsid w:val="00EF5205"/>
    <w:rsid w:val="00F3231C"/>
    <w:rsid w:val="00F34CC6"/>
    <w:rsid w:val="00F3732E"/>
    <w:rsid w:val="00F56F19"/>
    <w:rsid w:val="00F920AC"/>
    <w:rsid w:val="00FD6E11"/>
    <w:rsid w:val="5B525B3D"/>
    <w:rsid w:val="5CCE6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spacing w:after="0" w:line="240" w:lineRule="auto"/>
      <w:ind w:firstLine="420" w:firstLineChars="200"/>
    </w:pPr>
  </w:style>
  <w:style w:type="character" w:customStyle="1" w:styleId="13">
    <w:name w:val="Default Char"/>
    <w:link w:val="14"/>
    <w:qFormat/>
    <w:uiPriority w:val="0"/>
    <w:rPr>
      <w:color w:val="000000"/>
      <w:sz w:val="24"/>
      <w:szCs w:val="24"/>
    </w:rPr>
  </w:style>
  <w:style w:type="paragraph" w:customStyle="1" w:styleId="14">
    <w:name w:val="Default"/>
    <w:link w:val="13"/>
    <w:qFormat/>
    <w:uiPriority w:val="0"/>
    <w:pPr>
      <w:widowControl w:val="0"/>
      <w:autoSpaceDE w:val="0"/>
      <w:autoSpaceDN w:val="0"/>
      <w:adjustRightInd w:val="0"/>
      <w:spacing w:after="0" w:line="240" w:lineRule="auto"/>
    </w:pPr>
    <w:rPr>
      <w:rFonts w:asciiTheme="minorHAnsi" w:hAnsiTheme="minorHAnsi" w:eastAsiaTheme="minorEastAsia"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791</Words>
  <Characters>4514</Characters>
  <Lines>37</Lines>
  <Paragraphs>10</Paragraphs>
  <TotalTime>1</TotalTime>
  <ScaleCrop>false</ScaleCrop>
  <LinksUpToDate>false</LinksUpToDate>
  <CharactersWithSpaces>5295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2021-10-12T05:43:28Z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