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sz w:val="32"/>
          <w:szCs w:val="32"/>
          <w:u w:val="single"/>
        </w:rPr>
      </w:pPr>
      <w:r>
        <w:rPr>
          <w:rFonts w:hint="eastAsia"/>
          <w:sz w:val="32"/>
          <w:szCs w:val="32"/>
        </w:rPr>
        <w:t>合同编号：</w:t>
      </w:r>
      <w:bookmarkStart w:id="0" w:name="合同编号"/>
      <w:r>
        <w:rPr>
          <w:sz w:val="32"/>
          <w:szCs w:val="32"/>
          <w:u w:val="single"/>
        </w:rPr>
        <w:t>0550-2020-H-2021</w:t>
      </w:r>
      <w:bookmarkEnd w:id="0"/>
    </w:p>
    <w:p>
      <w:pPr>
        <w:shd w:val="clea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hd w:val="clear"/>
        <w:jc w:val="center"/>
        <w:rPr>
          <w:sz w:val="32"/>
          <w:szCs w:val="32"/>
        </w:rPr>
      </w:pPr>
    </w:p>
    <w:p>
      <w:pPr>
        <w:shd w:val="clea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shd w:val="clear"/>
        <w:jc w:val="center"/>
        <w:rPr>
          <w:sz w:val="32"/>
          <w:szCs w:val="32"/>
        </w:rPr>
      </w:pPr>
    </w:p>
    <w:p>
      <w:pPr>
        <w:shd w:val="clear"/>
        <w:jc w:val="left"/>
        <w:rPr>
          <w:sz w:val="28"/>
          <w:szCs w:val="28"/>
          <w:u w:val="single"/>
        </w:rPr>
      </w:pPr>
      <w:r>
        <w:rPr>
          <w:rFonts w:hint="eastAsia"/>
          <w:sz w:val="28"/>
          <w:szCs w:val="28"/>
        </w:rPr>
        <w:t>受审核方：</w:t>
      </w:r>
      <w:bookmarkStart w:id="1" w:name="组织名称"/>
      <w:r>
        <w:rPr>
          <w:sz w:val="28"/>
          <w:szCs w:val="28"/>
          <w:u w:val="single"/>
        </w:rPr>
        <w:t>浙江伟达粮油有限公司</w:t>
      </w:r>
      <w:bookmarkEnd w:id="1"/>
    </w:p>
    <w:p>
      <w:pPr>
        <w:shd w:val="clear"/>
        <w:rPr>
          <w:sz w:val="28"/>
          <w:szCs w:val="28"/>
        </w:rPr>
      </w:pPr>
    </w:p>
    <w:p>
      <w:pPr>
        <w:shd w:val="clear"/>
        <w:rPr>
          <w:sz w:val="28"/>
          <w:szCs w:val="28"/>
        </w:rPr>
      </w:pPr>
      <w:r>
        <w:rPr>
          <w:rFonts w:hint="eastAsia"/>
          <w:sz w:val="28"/>
          <w:szCs w:val="28"/>
        </w:rPr>
        <w:t>审核体系：</w:t>
      </w:r>
    </w:p>
    <w:p>
      <w:pPr>
        <w:shd w:val="clea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shd w:val="clea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shd w:val="clea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shd w:val="clea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shd w:val="clear"/>
        <w:jc w:val="left"/>
        <w:rPr>
          <w:sz w:val="28"/>
          <w:szCs w:val="28"/>
        </w:rPr>
      </w:pPr>
      <w:bookmarkStart w:id="5" w:name="F勾选"/>
      <w:r>
        <w:rPr>
          <w:rFonts w:hint="eastAsia"/>
          <w:sz w:val="28"/>
          <w:szCs w:val="28"/>
        </w:rPr>
        <w:t>□</w:t>
      </w:r>
      <w:bookmarkEnd w:id="5"/>
      <w:r>
        <w:rPr>
          <w:rFonts w:hint="eastAsia"/>
          <w:sz w:val="28"/>
          <w:szCs w:val="28"/>
        </w:rPr>
        <w:t>食品安全管理体系（FSMS）</w:t>
      </w:r>
    </w:p>
    <w:p>
      <w:pPr>
        <w:shd w:val="clea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pStyle w:val="11"/>
        <w:shd w:val="clear"/>
        <w:rPr>
          <w:sz w:val="28"/>
          <w:szCs w:val="28"/>
        </w:rPr>
      </w:pPr>
    </w:p>
    <w:p>
      <w:pPr>
        <w:pStyle w:val="11"/>
        <w:shd w:val="clear"/>
        <w:rPr>
          <w:sz w:val="28"/>
          <w:szCs w:val="28"/>
        </w:rPr>
      </w:pPr>
    </w:p>
    <w:p>
      <w:pPr>
        <w:shd w:val="clear"/>
        <w:jc w:val="center"/>
        <w:rPr>
          <w:sz w:val="32"/>
          <w:szCs w:val="32"/>
        </w:rPr>
      </w:pPr>
      <w:r>
        <w:rPr>
          <w:rFonts w:hint="eastAsia"/>
          <w:sz w:val="32"/>
          <w:szCs w:val="32"/>
        </w:rPr>
        <w:t>北京国标联合认证有限公司</w:t>
      </w:r>
    </w:p>
    <w:p>
      <w:pPr>
        <w:shd w:val="clea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shd w:val="clear"/>
      </w:pPr>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hd w:val="clear"/>
            </w:pPr>
            <w:r>
              <w:rPr>
                <w:rFonts w:hint="eastAsia"/>
              </w:rPr>
              <w:t>受审核方名称</w:t>
            </w:r>
          </w:p>
        </w:tc>
        <w:tc>
          <w:tcPr>
            <w:tcW w:w="8058" w:type="dxa"/>
            <w:gridSpan w:val="5"/>
          </w:tcPr>
          <w:p>
            <w:pPr>
              <w:shd w:val="clear"/>
            </w:pPr>
            <w:bookmarkStart w:id="7" w:name="组织名称Add1"/>
            <w:r>
              <w:t>浙江伟达粮油有限公司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hd w:val="clear"/>
            </w:pPr>
            <w:r>
              <w:rPr>
                <w:rFonts w:hint="eastAsia"/>
              </w:rPr>
              <w:t>注册地址</w:t>
            </w:r>
          </w:p>
        </w:tc>
        <w:tc>
          <w:tcPr>
            <w:tcW w:w="5045" w:type="dxa"/>
            <w:gridSpan w:val="3"/>
          </w:tcPr>
          <w:p>
            <w:pPr>
              <w:shd w:val="clear"/>
            </w:pPr>
            <w:bookmarkStart w:id="8" w:name="注册地址"/>
            <w:r>
              <w:t>浙江省金华市婺城区琅峰街469号</w:t>
            </w:r>
            <w:bookmarkEnd w:id="8"/>
          </w:p>
        </w:tc>
        <w:tc>
          <w:tcPr>
            <w:tcW w:w="1242" w:type="dxa"/>
            <w:vMerge w:val="restart"/>
            <w:vAlign w:val="center"/>
          </w:tcPr>
          <w:p>
            <w:pPr>
              <w:shd w:val="clear"/>
            </w:pPr>
            <w:r>
              <w:rPr>
                <w:rFonts w:hint="eastAsia"/>
              </w:rPr>
              <w:t>邮编</w:t>
            </w:r>
          </w:p>
        </w:tc>
        <w:tc>
          <w:tcPr>
            <w:tcW w:w="1771" w:type="dxa"/>
          </w:tcPr>
          <w:p>
            <w:pPr>
              <w:shd w:val="clear"/>
            </w:pPr>
            <w:bookmarkStart w:id="9" w:name="注册邮编"/>
            <w:r>
              <w:t>321000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hd w:val="clear"/>
            </w:pPr>
            <w:r>
              <w:rPr>
                <w:rFonts w:hint="eastAsia"/>
              </w:rPr>
              <w:t>经营地址</w:t>
            </w:r>
          </w:p>
        </w:tc>
        <w:tc>
          <w:tcPr>
            <w:tcW w:w="5045" w:type="dxa"/>
            <w:gridSpan w:val="3"/>
          </w:tcPr>
          <w:p>
            <w:pPr>
              <w:shd w:val="clear"/>
            </w:pPr>
            <w:bookmarkStart w:id="10" w:name="生产地址"/>
            <w:r>
              <w:t>浙江省金华市婺城区</w:t>
            </w:r>
            <w:r>
              <w:rPr>
                <w:rFonts w:hint="eastAsia"/>
                <w:lang w:val="en-US" w:eastAsia="zh-CN"/>
              </w:rPr>
              <w:t>秋滨街道</w:t>
            </w:r>
            <w:r>
              <w:t>琅峰街469号</w:t>
            </w:r>
            <w:bookmarkEnd w:id="10"/>
          </w:p>
        </w:tc>
        <w:tc>
          <w:tcPr>
            <w:tcW w:w="1242" w:type="dxa"/>
            <w:vMerge w:val="continue"/>
            <w:vAlign w:val="center"/>
          </w:tcPr>
          <w:p>
            <w:pPr>
              <w:shd w:val="clear"/>
            </w:pPr>
          </w:p>
        </w:tc>
        <w:tc>
          <w:tcPr>
            <w:tcW w:w="1771" w:type="dxa"/>
          </w:tcPr>
          <w:p>
            <w:pPr>
              <w:shd w:val="clear"/>
            </w:pPr>
            <w:bookmarkStart w:id="11" w:name="办公邮编"/>
            <w:r>
              <w:t>321000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hd w:val="clear"/>
            </w:pPr>
            <w:r>
              <w:rPr>
                <w:rFonts w:hint="eastAsia"/>
              </w:rPr>
              <w:t>联系人</w:t>
            </w:r>
          </w:p>
        </w:tc>
        <w:tc>
          <w:tcPr>
            <w:tcW w:w="1552" w:type="dxa"/>
          </w:tcPr>
          <w:p>
            <w:pPr>
              <w:shd w:val="clear"/>
            </w:pPr>
            <w:bookmarkStart w:id="12" w:name="联系人"/>
            <w:r>
              <w:t>张彩娟</w:t>
            </w:r>
            <w:bookmarkEnd w:id="12"/>
          </w:p>
        </w:tc>
        <w:tc>
          <w:tcPr>
            <w:tcW w:w="1313" w:type="dxa"/>
            <w:vAlign w:val="center"/>
          </w:tcPr>
          <w:p>
            <w:pPr>
              <w:shd w:val="clear"/>
            </w:pPr>
            <w:r>
              <w:rPr>
                <w:rFonts w:hint="eastAsia"/>
              </w:rPr>
              <w:t>电话.</w:t>
            </w:r>
          </w:p>
        </w:tc>
        <w:tc>
          <w:tcPr>
            <w:tcW w:w="2180" w:type="dxa"/>
            <w:vAlign w:val="center"/>
          </w:tcPr>
          <w:p>
            <w:pPr>
              <w:shd w:val="clear"/>
            </w:pPr>
            <w:bookmarkStart w:id="13" w:name="联系人电话"/>
            <w:r>
              <w:t>0579-82030077</w:t>
            </w:r>
            <w:bookmarkEnd w:id="13"/>
          </w:p>
        </w:tc>
        <w:tc>
          <w:tcPr>
            <w:tcW w:w="1242" w:type="dxa"/>
            <w:vAlign w:val="center"/>
          </w:tcPr>
          <w:p>
            <w:pPr>
              <w:shd w:val="clear"/>
            </w:pPr>
            <w:r>
              <w:rPr>
                <w:rFonts w:hint="eastAsia"/>
              </w:rPr>
              <w:t>传真</w:t>
            </w:r>
          </w:p>
        </w:tc>
        <w:tc>
          <w:tcPr>
            <w:tcW w:w="1771" w:type="dxa"/>
          </w:tcPr>
          <w:p>
            <w:pPr>
              <w:shd w:val="clea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hd w:val="clear"/>
            </w:pPr>
            <w:r>
              <w:rPr>
                <w:rFonts w:hint="eastAsia"/>
              </w:rPr>
              <w:t>法人代表</w:t>
            </w:r>
          </w:p>
        </w:tc>
        <w:tc>
          <w:tcPr>
            <w:tcW w:w="1552" w:type="dxa"/>
          </w:tcPr>
          <w:p>
            <w:pPr>
              <w:shd w:val="clear"/>
            </w:pPr>
            <w:bookmarkStart w:id="15" w:name="法人"/>
            <w:r>
              <w:t>王勤伟</w:t>
            </w:r>
            <w:bookmarkEnd w:id="15"/>
          </w:p>
        </w:tc>
        <w:tc>
          <w:tcPr>
            <w:tcW w:w="1313" w:type="dxa"/>
            <w:vAlign w:val="center"/>
          </w:tcPr>
          <w:p>
            <w:pPr>
              <w:shd w:val="clear"/>
            </w:pPr>
            <w:r>
              <w:rPr>
                <w:rFonts w:hint="eastAsia"/>
              </w:rPr>
              <w:t>管理者代表</w:t>
            </w:r>
          </w:p>
        </w:tc>
        <w:tc>
          <w:tcPr>
            <w:tcW w:w="2180" w:type="dxa"/>
          </w:tcPr>
          <w:p>
            <w:pPr>
              <w:shd w:val="clear"/>
              <w:rPr>
                <w:rFonts w:hint="eastAsia" w:eastAsia="宋体"/>
                <w:lang w:eastAsia="zh-CN"/>
              </w:rPr>
            </w:pPr>
            <w:r>
              <w:rPr>
                <w:rFonts w:hint="eastAsia"/>
                <w:lang w:val="en-US" w:eastAsia="zh-CN"/>
              </w:rPr>
              <w:t>韩小金</w:t>
            </w:r>
          </w:p>
        </w:tc>
        <w:tc>
          <w:tcPr>
            <w:tcW w:w="1242" w:type="dxa"/>
          </w:tcPr>
          <w:p>
            <w:pPr>
              <w:shd w:val="clear"/>
            </w:pPr>
            <w:r>
              <w:rPr>
                <w:rFonts w:hint="eastAsia"/>
              </w:rPr>
              <w:t>邮箱</w:t>
            </w:r>
          </w:p>
        </w:tc>
        <w:tc>
          <w:tcPr>
            <w:tcW w:w="1771"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pPr>
            <w:r>
              <w:rPr>
                <w:rFonts w:hint="eastAsia"/>
                <w:highlight w:val="none"/>
              </w:rPr>
              <w:t>多班次说明</w:t>
            </w:r>
          </w:p>
        </w:tc>
        <w:tc>
          <w:tcPr>
            <w:tcW w:w="8058" w:type="dxa"/>
            <w:gridSpan w:val="5"/>
            <w:shd w:val="clear" w:color="auto" w:fill="auto"/>
          </w:tcPr>
          <w:p>
            <w:pPr>
              <w:shd w:val="clear"/>
            </w:pPr>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shd w:val="clea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pPr>
            <w:r>
              <w:rPr>
                <w:rFonts w:hint="eastAsia"/>
              </w:rPr>
              <w:t>生产/服务提供流程简图</w:t>
            </w:r>
          </w:p>
          <w:p>
            <w:pPr>
              <w:shd w:val="clear"/>
            </w:pPr>
          </w:p>
          <w:p>
            <w:pPr>
              <w:shd w:val="clear"/>
            </w:pPr>
          </w:p>
        </w:tc>
        <w:tc>
          <w:tcPr>
            <w:tcW w:w="8058" w:type="dxa"/>
            <w:gridSpan w:val="5"/>
            <w:shd w:val="clear" w:color="auto" w:fill="auto"/>
          </w:tcPr>
          <w:p>
            <w:pPr>
              <w:keepNext w:val="0"/>
              <w:keepLines w:val="0"/>
              <w:suppressLineNumbers w:val="0"/>
              <w:shd w:val="clear"/>
              <w:tabs>
                <w:tab w:val="left" w:pos="360"/>
              </w:tabs>
              <w:spacing w:before="0" w:beforeAutospacing="0" w:after="0" w:afterAutospacing="0"/>
              <w:ind w:left="360" w:right="0" w:hanging="360"/>
              <w:rPr>
                <w:rFonts w:hint="eastAsia" w:ascii="宋体"/>
                <w:color w:val="000000"/>
                <w:sz w:val="21"/>
                <w:szCs w:val="21"/>
                <w:highlight w:val="none"/>
                <w:lang w:val="en-US" w:eastAsia="zh-CN"/>
              </w:rPr>
            </w:pPr>
            <w:r>
              <w:rPr>
                <w:rFonts w:hint="eastAsia" w:ascii="宋体"/>
                <w:color w:val="000000"/>
                <w:sz w:val="21"/>
                <w:szCs w:val="21"/>
                <w:highlight w:val="none"/>
                <w:lang w:val="en-US" w:eastAsia="zh-CN"/>
              </w:rPr>
              <w:t>速冻馒头：配料—和面—一次醒发—压面/成型—二次醒发—蒸煮—冷却包装—金属探测—速冻—入库</w:t>
            </w:r>
          </w:p>
          <w:p>
            <w:pPr>
              <w:shd w:val="clear"/>
            </w:pPr>
            <w:r>
              <w:rPr>
                <w:rFonts w:hint="eastAsia" w:ascii="宋体"/>
                <w:color w:val="000000"/>
                <w:sz w:val="21"/>
                <w:szCs w:val="21"/>
                <w:highlight w:val="none"/>
                <w:lang w:val="en-US" w:eastAsia="zh-CN"/>
              </w:rPr>
              <w:t>速冻包子：配料—和面—一次醒发—包馅/成型—二次醒发—蒸煮—冷却包装—金属探测—速冻—入库</w:t>
            </w:r>
          </w:p>
        </w:tc>
      </w:tr>
    </w:tbl>
    <w:p>
      <w:pPr>
        <w:shd w:val="clear"/>
      </w:pPr>
    </w:p>
    <w:p>
      <w:pPr>
        <w:shd w:val="clear"/>
      </w:pPr>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rPr>
              <w:t>审核日期</w:t>
            </w:r>
          </w:p>
        </w:tc>
        <w:tc>
          <w:tcPr>
            <w:tcW w:w="7831" w:type="dxa"/>
            <w:gridSpan w:val="3"/>
            <w:tcMar>
              <w:left w:w="113" w:type="dxa"/>
            </w:tcMar>
          </w:tcPr>
          <w:p>
            <w:pPr>
              <w:shd w:val="clear"/>
              <w:rPr>
                <w:rFonts w:hint="default" w:eastAsia="宋体"/>
                <w:lang w:val="en-US" w:eastAsia="zh-CN"/>
              </w:rPr>
            </w:pPr>
            <w:bookmarkStart w:id="16" w:name="审核日期"/>
            <w:r>
              <w:rPr>
                <w:rFonts w:hint="eastAsia"/>
              </w:rPr>
              <w:t>2021年10月08日 下午</w:t>
            </w:r>
            <w:r>
              <w:rPr>
                <w:rFonts w:hint="eastAsia"/>
                <w:lang w:val="en-US" w:eastAsia="zh-CN"/>
              </w:rPr>
              <w:t>13:30</w:t>
            </w:r>
            <w:r>
              <w:rPr>
                <w:rFonts w:hint="eastAsia"/>
              </w:rPr>
              <w:t>至2021年10月10日 上午</w:t>
            </w:r>
            <w:bookmarkEnd w:id="16"/>
            <w:r>
              <w:rPr>
                <w:rFonts w:hint="eastAsia"/>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shd w:val="clear"/>
            </w:pPr>
            <w:r>
              <w:rPr>
                <w:rFonts w:hint="eastAsia"/>
              </w:rPr>
              <w:t>审核目的</w:t>
            </w:r>
          </w:p>
        </w:tc>
        <w:tc>
          <w:tcPr>
            <w:tcW w:w="7831" w:type="dxa"/>
            <w:gridSpan w:val="3"/>
            <w:tcMar>
              <w:left w:w="113" w:type="dxa"/>
            </w:tcMar>
          </w:tcPr>
          <w:p>
            <w:pPr>
              <w:shd w:val="clear"/>
            </w:pPr>
            <w:bookmarkStart w:id="17" w:name="初审"/>
            <w:r>
              <w:rPr>
                <w:rFonts w:hint="eastAsia"/>
              </w:rPr>
              <w:t>□</w:t>
            </w:r>
            <w:bookmarkEnd w:id="17"/>
            <w:r>
              <w:rPr>
                <w:rFonts w:hint="eastAsia"/>
              </w:rPr>
              <w:t>初审二阶段：评价组织管理体系建立、实施运行的符合性及有效性，以确定是否推荐认证注册。</w:t>
            </w:r>
          </w:p>
          <w:p>
            <w:pPr>
              <w:shd w:val="clear"/>
            </w:pPr>
            <w:bookmarkStart w:id="18" w:name="监督勾选"/>
            <w:r>
              <w:rPr>
                <w:rFonts w:hint="eastAsia"/>
              </w:rPr>
              <w:t>■</w:t>
            </w:r>
            <w:bookmarkEnd w:id="18"/>
            <w:r>
              <w:rPr>
                <w:rFonts w:hint="eastAsia"/>
              </w:rPr>
              <w:t>监督审核：评价组织管理体系的持续符合性和有效性，以确定是否推荐保持认证证书。</w:t>
            </w:r>
          </w:p>
          <w:p>
            <w:pPr>
              <w:shd w:val="clear"/>
            </w:pPr>
            <w:bookmarkStart w:id="19" w:name="再认证勾选"/>
            <w:r>
              <w:rPr>
                <w:rFonts w:hint="eastAsia"/>
              </w:rPr>
              <w:t>□</w:t>
            </w:r>
            <w:bookmarkEnd w:id="19"/>
            <w:r>
              <w:rPr>
                <w:rFonts w:hint="eastAsia"/>
              </w:rPr>
              <w:t>再认证：评价组织管理体系整体的持续符合性和有效性，以确定是否推荐更新认证并换发认证证书。</w:t>
            </w:r>
          </w:p>
          <w:p>
            <w:pPr>
              <w:shd w:val="clear"/>
            </w:pPr>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pPr>
              <w:shd w:val="clea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pPr>
              <w:shd w:val="clear"/>
            </w:pPr>
            <w:r>
              <w:rPr>
                <w:rFonts w:hint="eastAsia"/>
              </w:rPr>
              <w:t>审核准则</w:t>
            </w:r>
          </w:p>
          <w:p>
            <w:pPr>
              <w:shd w:val="clear"/>
            </w:pPr>
          </w:p>
        </w:tc>
        <w:tc>
          <w:tcPr>
            <w:tcW w:w="7831" w:type="dxa"/>
            <w:gridSpan w:val="3"/>
            <w:tcMar>
              <w:left w:w="113" w:type="dxa"/>
            </w:tcMar>
          </w:tcPr>
          <w:p>
            <w:pPr>
              <w:shd w:val="clear"/>
            </w:pPr>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shd w:val="clea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shd w:val="clea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shd w:val="clea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w:t>
            </w:r>
            <w:r>
              <w:rPr>
                <w:rFonts w:hint="eastAsia"/>
                <w:lang w:val="de-DE"/>
              </w:rPr>
              <w:sym w:font="Wingdings 2" w:char="0052"/>
            </w:r>
            <w:r>
              <w:rPr>
                <w:rFonts w:hint="eastAsia"/>
                <w:lang w:val="de-DE"/>
              </w:rPr>
              <w:t xml:space="preserve"> GB 14881-2013 </w:t>
            </w:r>
            <w:r>
              <w:rPr>
                <w:rFonts w:hint="eastAsia"/>
                <w:lang w:val="de-DE"/>
              </w:rPr>
              <w:sym w:font="Wingdings 2" w:char="0052"/>
            </w:r>
            <w:r>
              <w:rPr>
                <w:rFonts w:hint="eastAsia"/>
                <w:lang w:val="de-DE"/>
              </w:rPr>
              <w:t>《危害分析与关键控制点（HACCP体系）认证补充要求 1.0》</w:t>
            </w:r>
          </w:p>
          <w:p>
            <w:pPr>
              <w:shd w:val="clear"/>
            </w:pPr>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pPr>
              <w:shd w:val="clear"/>
            </w:pPr>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shd w:val="clear"/>
            </w:pPr>
            <w:r>
              <w:rPr>
                <w:rFonts w:hint="eastAsia"/>
              </w:rPr>
              <w:t>审核方式</w:t>
            </w:r>
          </w:p>
        </w:tc>
        <w:tc>
          <w:tcPr>
            <w:tcW w:w="7831" w:type="dxa"/>
            <w:gridSpan w:val="3"/>
            <w:tcMar>
              <w:left w:w="113" w:type="dxa"/>
            </w:tcMar>
            <w:vAlign w:val="center"/>
          </w:tcPr>
          <w:p>
            <w:pPr>
              <w:shd w:val="clear"/>
            </w:pPr>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ascii="宋体" w:hAnsi="宋体" w:cs="宋体"/>
                <w:color w:val="000000"/>
                <w:kern w:val="0"/>
                <w:szCs w:val="21"/>
              </w:rPr>
              <w:t>审核方法</w:t>
            </w:r>
          </w:p>
        </w:tc>
        <w:tc>
          <w:tcPr>
            <w:tcW w:w="7831" w:type="dxa"/>
            <w:gridSpan w:val="3"/>
            <w:tcMar>
              <w:left w:w="113" w:type="dxa"/>
            </w:tcMar>
            <w:vAlign w:val="bottom"/>
          </w:tcPr>
          <w:p>
            <w:pPr>
              <w:widowControl/>
              <w:shd w:val="clear"/>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rPr>
              <w:t>审核类型</w:t>
            </w:r>
          </w:p>
        </w:tc>
        <w:tc>
          <w:tcPr>
            <w:tcW w:w="7831" w:type="dxa"/>
            <w:gridSpan w:val="3"/>
            <w:tcMar>
              <w:left w:w="113" w:type="dxa"/>
            </w:tcMar>
          </w:tcPr>
          <w:p>
            <w:pPr>
              <w:shd w:val="clear"/>
            </w:pPr>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一</w:t>
            </w:r>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shd w:val="clea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shd w:val="clear"/>
              <w:rPr>
                <w:rFonts w:hint="eastAsia" w:ascii="宋体" w:eastAsia="宋体"/>
                <w:b/>
                <w:color w:val="0000FF"/>
                <w:szCs w:val="21"/>
                <w:lang w:val="en-US" w:eastAsia="zh-CN"/>
              </w:rPr>
            </w:pPr>
            <w:r>
              <w:t>浙江省金华市婺城区</w:t>
            </w:r>
            <w:r>
              <w:rPr>
                <w:rFonts w:hint="eastAsia"/>
                <w:lang w:val="en-US" w:eastAsia="zh-CN"/>
              </w:rPr>
              <w:t>秋滨街道</w:t>
            </w:r>
            <w:r>
              <w:t>琅峰街469号</w:t>
            </w:r>
            <w:r>
              <w:rPr>
                <w:rFonts w:hint="eastAsia"/>
                <w:lang w:eastAsia="zh-CN"/>
              </w:rPr>
              <w:t>（</w:t>
            </w:r>
            <w:r>
              <w:rPr>
                <w:rFonts w:hint="eastAsia"/>
                <w:lang w:val="en-US" w:eastAsia="zh-CN"/>
              </w:rPr>
              <w:t>现场审核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shd w:val="clear"/>
              <w:rPr>
                <w:rFonts w:hint="default" w:ascii="宋体" w:eastAsia="宋体"/>
                <w:b/>
                <w:color w:val="0000FF"/>
                <w:szCs w:val="21"/>
                <w:lang w:val="en-US" w:eastAsia="zh-CN"/>
              </w:rPr>
            </w:pPr>
            <w:r>
              <w:rPr>
                <w:rFonts w:hint="eastAsia" w:ascii="宋体"/>
                <w:b/>
                <w:color w:val="0000FF"/>
                <w:szCs w:val="21"/>
              </w:rPr>
              <w:t>□音频□视频□数据共享□远程接入</w:t>
            </w:r>
            <w:r>
              <w:rPr>
                <w:rFonts w:hint="eastAsia" w:ascii="宋体"/>
                <w:b/>
                <w:color w:val="0000FF"/>
                <w:szCs w:val="21"/>
                <w:lang w:val="en-US" w:eastAsia="zh-CN"/>
              </w:rPr>
              <w:t xml:space="preserve"> </w:t>
            </w:r>
            <w:r>
              <w:rPr>
                <w:rFonts w:hint="eastAsia" w:ascii="宋体"/>
                <w:b/>
                <w:color w:val="0000FF"/>
                <w:szCs w:val="21"/>
              </w:rPr>
              <w:sym w:font="Wingdings 2" w:char="0052"/>
            </w: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shd w:val="clear"/>
              <w:rPr>
                <w:rFonts w:ascii="宋体"/>
                <w:b/>
                <w:color w:val="0000FF"/>
                <w:szCs w:val="21"/>
              </w:rPr>
            </w:pPr>
            <w:r>
              <w:rPr>
                <w:rFonts w:hint="eastAsia" w:ascii="宋体"/>
                <w:b/>
                <w:color w:val="0000FF"/>
                <w:szCs w:val="21"/>
              </w:rPr>
              <w:t>□已与受审核方签订信息安全协议□未与受审核方签订信息安全协议</w:t>
            </w:r>
            <w:r>
              <w:rPr>
                <w:rFonts w:hint="eastAsia" w:ascii="宋体"/>
                <w:b/>
                <w:color w:val="0000FF"/>
                <w:szCs w:val="21"/>
              </w:rPr>
              <w:sym w:font="Wingdings 2" w:char="0052"/>
            </w: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shd w:val="clea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shd w:val="clear"/>
              <w:rPr>
                <w:rFonts w:ascii="宋体"/>
                <w:b/>
                <w:color w:val="0000FF"/>
                <w:szCs w:val="21"/>
              </w:rPr>
            </w:pPr>
            <w:r>
              <w:rPr>
                <w:rFonts w:hint="eastAsia" w:ascii="宋体"/>
                <w:b/>
                <w:color w:val="0000FF"/>
                <w:szCs w:val="21"/>
              </w:rPr>
              <w:t>□网络□智能手机□手持设备□笔记本电脑□台式电脑□无人机□摄像机□可穿戴技术□人工智能□其他</w:t>
            </w:r>
            <w:r>
              <w:rPr>
                <w:rFonts w:hint="eastAsia" w:ascii="宋体"/>
                <w:b/>
                <w:color w:val="0000FF"/>
                <w:szCs w:val="21"/>
              </w:rPr>
              <w:sym w:font="Wingdings 2" w:char="0052"/>
            </w:r>
            <w:r>
              <w:rPr>
                <w:rFonts w:hint="eastAsia" w:ascii="宋体"/>
                <w:b/>
                <w:color w:val="0000FF"/>
                <w:szCs w:val="21"/>
                <w:lang w:val="en-US" w:eastAsia="zh-CN"/>
              </w:rPr>
              <w:t>不适用</w:t>
            </w:r>
          </w:p>
          <w:p>
            <w:pPr>
              <w:shd w:val="clear"/>
              <w:rPr>
                <w:rFonts w:ascii="宋体"/>
                <w:b/>
                <w:color w:val="0000FF"/>
                <w:szCs w:val="21"/>
              </w:rPr>
            </w:pPr>
          </w:p>
          <w:p>
            <w:pPr>
              <w:shd w:val="clear"/>
              <w:rPr>
                <w:rFonts w:ascii="宋体"/>
                <w:b/>
                <w:color w:val="0000FF"/>
                <w:szCs w:val="21"/>
              </w:rPr>
            </w:pPr>
          </w:p>
          <w:p>
            <w:pPr>
              <w:shd w:val="clear"/>
              <w:rPr>
                <w:rFonts w:ascii="宋体"/>
                <w:b/>
                <w:color w:val="0000FF"/>
                <w:szCs w:val="21"/>
              </w:rPr>
            </w:pPr>
          </w:p>
          <w:p>
            <w:pPr>
              <w:shd w:val="clea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shd w:val="clear"/>
            </w:pPr>
            <w:r>
              <w:rPr>
                <w:rFonts w:hint="eastAsia"/>
              </w:rPr>
              <w:t>审核范围</w:t>
            </w:r>
          </w:p>
          <w:p>
            <w:pPr>
              <w:shd w:val="clear"/>
            </w:pPr>
          </w:p>
        </w:tc>
        <w:tc>
          <w:tcPr>
            <w:tcW w:w="5625" w:type="dxa"/>
            <w:gridSpan w:val="3"/>
            <w:vMerge w:val="restart"/>
            <w:vAlign w:val="center"/>
          </w:tcPr>
          <w:p>
            <w:pPr>
              <w:shd w:val="clear"/>
            </w:pPr>
            <w:bookmarkStart w:id="32" w:name="审核范围"/>
            <w:r>
              <w:t>H：位于浙江省金华市婺城区</w:t>
            </w:r>
            <w:r>
              <w:rPr>
                <w:rFonts w:hint="eastAsia"/>
                <w:lang w:val="en-US" w:eastAsia="zh-CN"/>
              </w:rPr>
              <w:t>秋滨街道</w:t>
            </w:r>
            <w:r>
              <w:t>琅峰街469号食品车间的速冻面米食品[熟制品(速冻包子、速冻馒头）]的生产</w:t>
            </w:r>
            <w:bookmarkEnd w:id="32"/>
          </w:p>
        </w:tc>
        <w:tc>
          <w:tcPr>
            <w:tcW w:w="3215" w:type="dxa"/>
            <w:vAlign w:val="center"/>
          </w:tcPr>
          <w:p>
            <w:pPr>
              <w:shd w:val="clea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23" w:type="dxa"/>
            <w:vMerge w:val="continue"/>
            <w:tcBorders>
              <w:bottom w:val="single" w:color="auto" w:sz="4" w:space="0"/>
            </w:tcBorders>
            <w:vAlign w:val="center"/>
          </w:tcPr>
          <w:p>
            <w:pPr>
              <w:shd w:val="clear"/>
            </w:pPr>
          </w:p>
        </w:tc>
        <w:tc>
          <w:tcPr>
            <w:tcW w:w="5625" w:type="dxa"/>
            <w:gridSpan w:val="3"/>
            <w:vMerge w:val="continue"/>
            <w:tcBorders>
              <w:bottom w:val="single" w:color="auto" w:sz="4" w:space="0"/>
            </w:tcBorders>
            <w:vAlign w:val="center"/>
          </w:tcPr>
          <w:p>
            <w:pPr>
              <w:shd w:val="clear"/>
            </w:pPr>
          </w:p>
        </w:tc>
        <w:tc>
          <w:tcPr>
            <w:tcW w:w="3215" w:type="dxa"/>
            <w:tcBorders>
              <w:bottom w:val="single" w:color="auto" w:sz="4" w:space="0"/>
            </w:tcBorders>
            <w:vAlign w:val="center"/>
          </w:tcPr>
          <w:p>
            <w:pPr>
              <w:shd w:val="clear"/>
            </w:pPr>
            <w:bookmarkStart w:id="33" w:name="专业代码"/>
            <w:r>
              <w:t>CIII</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pPr>
            <w:r>
              <w:rPr>
                <w:rFonts w:hint="eastAsia"/>
              </w:rPr>
              <w:t>不适用ISO9001的条款</w:t>
            </w:r>
          </w:p>
        </w:tc>
        <w:tc>
          <w:tcPr>
            <w:tcW w:w="7831" w:type="dxa"/>
            <w:gridSpan w:val="3"/>
          </w:tcPr>
          <w:p>
            <w:pPr>
              <w:shd w:val="clea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pPr>
            <w:r>
              <w:rPr>
                <w:rFonts w:hint="eastAsia"/>
              </w:rPr>
              <w:t>不适用的理由（可多选）</w:t>
            </w:r>
          </w:p>
        </w:tc>
        <w:tc>
          <w:tcPr>
            <w:tcW w:w="7831" w:type="dxa"/>
            <w:gridSpan w:val="3"/>
            <w:vAlign w:val="center"/>
          </w:tcPr>
          <w:p>
            <w:pPr>
              <w:shd w:val="clear"/>
            </w:pPr>
            <w:r>
              <w:rPr>
                <w:rFonts w:hint="eastAsia"/>
              </w:rPr>
              <w:t>□受审核组织没有设计开发的责任</w:t>
            </w:r>
          </w:p>
          <w:p>
            <w:pPr>
              <w:shd w:val="clear"/>
            </w:pPr>
            <w:r>
              <w:rPr>
                <w:rFonts w:hint="eastAsia"/>
              </w:rPr>
              <w:t>□受审核组织没有设计开发的能力</w:t>
            </w:r>
          </w:p>
          <w:p>
            <w:pPr>
              <w:shd w:val="clear"/>
            </w:pPr>
            <w:r>
              <w:rPr>
                <w:rFonts w:hint="eastAsia"/>
              </w:rPr>
              <w:t>□受审核组织没有设计开发修改的权力</w:t>
            </w:r>
          </w:p>
          <w:p>
            <w:pPr>
              <w:shd w:val="clear"/>
            </w:pPr>
            <w:r>
              <w:rPr>
                <w:rFonts w:hint="eastAsia"/>
              </w:rPr>
              <w:t>□受审核组织按照顾客图纸和合同要求提供生产和服务</w:t>
            </w:r>
          </w:p>
          <w:p>
            <w:pPr>
              <w:shd w:val="clear"/>
            </w:pPr>
            <w:r>
              <w:rPr>
                <w:rFonts w:hint="eastAsia"/>
              </w:rPr>
              <w:t>□受审核组织按照公司总部的技术要求提供生产和服务</w:t>
            </w:r>
          </w:p>
          <w:p>
            <w:pPr>
              <w:shd w:val="clear"/>
            </w:pPr>
            <w:r>
              <w:rPr>
                <w:rFonts w:hint="eastAsia"/>
              </w:rPr>
              <w:t>□受审核组织按照传统工艺提供生产和服务</w:t>
            </w:r>
          </w:p>
          <w:p>
            <w:pPr>
              <w:shd w:val="clear"/>
            </w:pPr>
            <w:r>
              <w:rPr>
                <w:rFonts w:hint="eastAsia"/>
              </w:rPr>
              <w:t>□产品/服务流程系体系建立前确定，近期也不预期变更</w:t>
            </w:r>
          </w:p>
          <w:p>
            <w:pPr>
              <w:shd w:val="clea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rPr>
                <w:highlight w:val="none"/>
              </w:rPr>
            </w:pPr>
            <w:r>
              <w:rPr>
                <w:rFonts w:hint="eastAsia"/>
                <w:highlight w:val="none"/>
              </w:rPr>
              <w:t>体系文件实施时间</w:t>
            </w:r>
          </w:p>
        </w:tc>
        <w:tc>
          <w:tcPr>
            <w:tcW w:w="2733" w:type="dxa"/>
          </w:tcPr>
          <w:p>
            <w:pPr>
              <w:shd w:val="clear"/>
              <w:rPr>
                <w:rFonts w:hint="default" w:eastAsia="宋体"/>
                <w:highlight w:val="none"/>
                <w:lang w:val="en-US" w:eastAsia="zh-CN"/>
              </w:rPr>
            </w:pPr>
            <w:r>
              <w:rPr>
                <w:rFonts w:hint="eastAsia"/>
                <w:highlight w:val="none"/>
                <w:lang w:val="en-US" w:eastAsia="zh-CN"/>
              </w:rPr>
              <w:t>2021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15</w:t>
            </w:r>
            <w:r>
              <w:rPr>
                <w:rFonts w:hint="eastAsia"/>
                <w:highlight w:val="none"/>
              </w:rPr>
              <w:t>日</w:t>
            </w:r>
            <w:r>
              <w:rPr>
                <w:rFonts w:hint="eastAsia"/>
                <w:highlight w:val="none"/>
                <w:lang w:eastAsia="zh-CN"/>
              </w:rPr>
              <w:t>（</w:t>
            </w:r>
            <w:r>
              <w:rPr>
                <w:rFonts w:hint="eastAsia"/>
                <w:highlight w:val="none"/>
                <w:lang w:val="en-US" w:eastAsia="zh-CN"/>
              </w:rPr>
              <w:t>更新）</w:t>
            </w:r>
          </w:p>
          <w:p>
            <w:pPr>
              <w:shd w:val="clear"/>
              <w:rPr>
                <w:highlight w:val="none"/>
              </w:rPr>
            </w:pPr>
          </w:p>
        </w:tc>
        <w:tc>
          <w:tcPr>
            <w:tcW w:w="1883" w:type="dxa"/>
            <w:vAlign w:val="center"/>
          </w:tcPr>
          <w:p>
            <w:pPr>
              <w:shd w:val="clear"/>
              <w:rPr>
                <w:highlight w:val="none"/>
              </w:rPr>
            </w:pPr>
            <w:r>
              <w:rPr>
                <w:rFonts w:hint="eastAsia"/>
                <w:highlight w:val="none"/>
              </w:rPr>
              <w:t>管理体系运行已超过3个月</w:t>
            </w:r>
          </w:p>
        </w:tc>
        <w:tc>
          <w:tcPr>
            <w:tcW w:w="3215" w:type="dxa"/>
            <w:vAlign w:val="center"/>
          </w:tcPr>
          <w:p>
            <w:pPr>
              <w:shd w:val="clear"/>
              <w:rPr>
                <w:highlight w:val="none"/>
              </w:rPr>
            </w:pPr>
            <w:r>
              <w:rPr>
                <w:rFonts w:hint="eastAsia"/>
                <w:highlight w:val="none"/>
              </w:rPr>
              <w:sym w:font="Wingdings 2" w:char="0052"/>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shd w:val="clear"/>
              <w:rPr>
                <w:highlight w:val="none"/>
              </w:rPr>
            </w:pPr>
            <w:r>
              <w:rPr>
                <w:rFonts w:hint="eastAsia"/>
                <w:highlight w:val="none"/>
              </w:rPr>
              <w:t>上次审核时间</w:t>
            </w:r>
          </w:p>
        </w:tc>
        <w:tc>
          <w:tcPr>
            <w:tcW w:w="2733" w:type="dxa"/>
            <w:vAlign w:val="center"/>
          </w:tcPr>
          <w:p>
            <w:pPr>
              <w:shd w:val="clear"/>
              <w:rPr>
                <w:highlight w:val="none"/>
              </w:rPr>
            </w:pPr>
            <w:r>
              <w:rPr>
                <w:rFonts w:hint="eastAsia"/>
                <w:highlight w:val="none"/>
                <w:lang w:val="en-US" w:eastAsia="zh-CN"/>
              </w:rPr>
              <w:t xml:space="preserve">2020 </w:t>
            </w:r>
            <w:r>
              <w:rPr>
                <w:rFonts w:hint="eastAsia"/>
                <w:highlight w:val="none"/>
              </w:rPr>
              <w:t>年</w:t>
            </w:r>
            <w:r>
              <w:rPr>
                <w:rFonts w:hint="eastAsia"/>
                <w:highlight w:val="none"/>
                <w:lang w:val="en-US" w:eastAsia="zh-CN"/>
              </w:rPr>
              <w:t xml:space="preserve">10 </w:t>
            </w:r>
            <w:r>
              <w:rPr>
                <w:rFonts w:hint="eastAsia"/>
                <w:highlight w:val="none"/>
              </w:rPr>
              <w:t>月日</w:t>
            </w:r>
          </w:p>
        </w:tc>
        <w:tc>
          <w:tcPr>
            <w:tcW w:w="1883" w:type="dxa"/>
            <w:vAlign w:val="center"/>
          </w:tcPr>
          <w:p>
            <w:pPr>
              <w:shd w:val="clear"/>
              <w:rPr>
                <w:highlight w:val="none"/>
              </w:rPr>
            </w:pPr>
            <w:r>
              <w:rPr>
                <w:rFonts w:hint="eastAsia"/>
                <w:highlight w:val="none"/>
              </w:rPr>
              <w:t>认证证书有效期</w:t>
            </w:r>
          </w:p>
          <w:p>
            <w:pPr>
              <w:shd w:val="clear"/>
              <w:rPr>
                <w:highlight w:val="none"/>
              </w:rPr>
            </w:pPr>
            <w:r>
              <w:rPr>
                <w:rFonts w:hint="eastAsia"/>
                <w:highlight w:val="none"/>
              </w:rPr>
              <w:t>（初审除外）</w:t>
            </w:r>
          </w:p>
        </w:tc>
        <w:tc>
          <w:tcPr>
            <w:tcW w:w="3215" w:type="dxa"/>
            <w:vAlign w:val="center"/>
          </w:tcPr>
          <w:p>
            <w:pPr>
              <w:shd w:val="clear"/>
              <w:rPr>
                <w:highlight w:val="none"/>
              </w:rPr>
            </w:pPr>
            <w:r>
              <w:rPr>
                <w:rFonts w:hint="eastAsia"/>
                <w:highlight w:val="none"/>
              </w:rPr>
              <w:t>有效至</w:t>
            </w:r>
            <w:r>
              <w:rPr>
                <w:rFonts w:hint="eastAsia"/>
                <w:highlight w:val="none"/>
                <w:lang w:val="en-US" w:eastAsia="zh-CN"/>
              </w:rPr>
              <w:t>2023</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 xml:space="preserve">17 </w:t>
            </w:r>
            <w:r>
              <w:rPr>
                <w:rFonts w:hint="eastAsia"/>
                <w:highlight w:val="none"/>
              </w:rPr>
              <w:t>日</w:t>
            </w:r>
          </w:p>
        </w:tc>
      </w:tr>
    </w:tbl>
    <w:p>
      <w:pPr>
        <w:shd w:val="clear"/>
      </w:pPr>
    </w:p>
    <w:p>
      <w:pPr>
        <w:shd w:val="clea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shd w:val="clear"/>
            </w:pPr>
            <w:r>
              <w:rPr>
                <w:rFonts w:hint="eastAsia"/>
              </w:rPr>
              <w:t>场所编号</w:t>
            </w:r>
          </w:p>
          <w:p>
            <w:pPr>
              <w:shd w:val="clear"/>
            </w:pPr>
            <w:r>
              <w:rPr>
                <w:rFonts w:hint="eastAsia"/>
              </w:rPr>
              <w:t>(分证书序号）</w:t>
            </w:r>
          </w:p>
        </w:tc>
        <w:tc>
          <w:tcPr>
            <w:tcW w:w="2267" w:type="dxa"/>
            <w:shd w:val="clear" w:color="auto" w:fill="F3F3F3"/>
            <w:tcMar>
              <w:left w:w="57" w:type="dxa"/>
              <w:right w:w="57" w:type="dxa"/>
            </w:tcMar>
          </w:tcPr>
          <w:p>
            <w:pPr>
              <w:shd w:val="clear"/>
            </w:pPr>
            <w:r>
              <w:rPr>
                <w:rFonts w:hint="eastAsia"/>
              </w:rPr>
              <w:t>组织名称及注册场所地址</w:t>
            </w:r>
          </w:p>
        </w:tc>
        <w:tc>
          <w:tcPr>
            <w:tcW w:w="2267" w:type="dxa"/>
            <w:shd w:val="clear" w:color="auto" w:fill="F3F3F3"/>
            <w:tcMar>
              <w:left w:w="57" w:type="dxa"/>
              <w:right w:w="57" w:type="dxa"/>
            </w:tcMar>
          </w:tcPr>
          <w:p>
            <w:pPr>
              <w:shd w:val="clear"/>
            </w:pPr>
            <w:r>
              <w:rPr>
                <w:rFonts w:hint="eastAsia"/>
              </w:rPr>
              <w:t>经营场所的地址</w:t>
            </w:r>
          </w:p>
          <w:p>
            <w:pPr>
              <w:shd w:val="clear"/>
            </w:pPr>
            <w:r>
              <w:rPr>
                <w:rFonts w:hint="eastAsia"/>
              </w:rPr>
              <w:t>（多现场和临时现场）</w:t>
            </w:r>
          </w:p>
        </w:tc>
        <w:tc>
          <w:tcPr>
            <w:tcW w:w="571" w:type="dxa"/>
            <w:shd w:val="clear" w:color="auto" w:fill="F3F3F3"/>
            <w:tcMar>
              <w:left w:w="57" w:type="dxa"/>
              <w:right w:w="57" w:type="dxa"/>
            </w:tcMar>
          </w:tcPr>
          <w:p>
            <w:pPr>
              <w:shd w:val="clear"/>
            </w:pPr>
            <w:r>
              <w:rPr>
                <w:rFonts w:hint="eastAsia"/>
              </w:rPr>
              <w:t>员工人数</w:t>
            </w:r>
          </w:p>
        </w:tc>
        <w:tc>
          <w:tcPr>
            <w:tcW w:w="2803" w:type="dxa"/>
            <w:shd w:val="clear" w:color="auto" w:fill="F3F3F3"/>
            <w:tcMar>
              <w:left w:w="57" w:type="dxa"/>
              <w:right w:w="57" w:type="dxa"/>
            </w:tcMar>
          </w:tcPr>
          <w:p>
            <w:pPr>
              <w:shd w:val="clear"/>
            </w:pPr>
            <w:r>
              <w:rPr>
                <w:rFonts w:hint="eastAsia"/>
              </w:rPr>
              <w:t>审核范围（产品和过程）</w:t>
            </w:r>
          </w:p>
          <w:p>
            <w:pPr>
              <w:shd w:val="clear"/>
            </w:pPr>
          </w:p>
          <w:p>
            <w:pPr>
              <w:shd w:val="clear"/>
            </w:pPr>
            <w:r>
              <w:rPr>
                <w:rFonts w:hint="eastAsia"/>
              </w:rPr>
              <w:t>（注：FSMS/HACCP要明确到车间）</w:t>
            </w:r>
          </w:p>
        </w:tc>
        <w:tc>
          <w:tcPr>
            <w:tcW w:w="669" w:type="dxa"/>
            <w:shd w:val="clear" w:color="auto" w:fill="F3F3F3"/>
            <w:tcMar>
              <w:left w:w="57" w:type="dxa"/>
              <w:right w:w="57" w:type="dxa"/>
            </w:tcMar>
          </w:tcPr>
          <w:p>
            <w:pPr>
              <w:shd w:val="clear"/>
            </w:pPr>
            <w:r>
              <w:rPr>
                <w:rFonts w:hint="eastAsia"/>
              </w:rPr>
              <w:t>标准</w:t>
            </w:r>
          </w:p>
        </w:tc>
        <w:tc>
          <w:tcPr>
            <w:tcW w:w="668" w:type="dxa"/>
            <w:tcBorders>
              <w:bottom w:val="single" w:color="auto" w:sz="4" w:space="0"/>
            </w:tcBorders>
            <w:shd w:val="clear" w:color="auto" w:fill="F3F3F3"/>
            <w:tcMar>
              <w:left w:w="57" w:type="dxa"/>
              <w:right w:w="57" w:type="dxa"/>
            </w:tcMar>
          </w:tcPr>
          <w:p>
            <w:pPr>
              <w:shd w:val="clear"/>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hd w:val="clear"/>
              <w:rPr>
                <w:lang w:eastAsia="ja-JP"/>
              </w:rPr>
            </w:pPr>
            <w:r>
              <w:rPr>
                <w:rFonts w:hint="eastAsia"/>
                <w:lang w:eastAsia="ja-JP"/>
              </w:rPr>
              <w:t>01</w:t>
            </w:r>
          </w:p>
        </w:tc>
        <w:tc>
          <w:tcPr>
            <w:tcW w:w="2267" w:type="dxa"/>
            <w:vAlign w:val="top"/>
          </w:tcPr>
          <w:p>
            <w:pPr>
              <w:keepNext w:val="0"/>
              <w:keepLines w:val="0"/>
              <w:suppressLineNumbers w:val="0"/>
              <w:shd w:val="clear"/>
              <w:spacing w:before="0" w:beforeAutospacing="0" w:after="0" w:afterAutospacing="0"/>
              <w:ind w:left="0" w:right="0"/>
              <w:rPr>
                <w:rFonts w:hint="eastAsia"/>
                <w:lang w:val="de-DE" w:eastAsia="ja-JP"/>
              </w:rPr>
            </w:pPr>
            <w:r>
              <w:rPr>
                <w:rFonts w:hint="eastAsia"/>
                <w:lang w:val="de-DE" w:eastAsia="ja-JP"/>
              </w:rPr>
              <w:t>浙江伟达粮油有限公司</w:t>
            </w:r>
          </w:p>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de-DE" w:eastAsia="ja-JP" w:bidi="ar-SA"/>
              </w:rPr>
            </w:pPr>
            <w:r>
              <w:rPr>
                <w:rFonts w:hint="eastAsia"/>
                <w:lang w:val="de-DE" w:eastAsia="ja-JP"/>
              </w:rPr>
              <w:t>浙江省金华市婺城区琅峰街469号</w:t>
            </w:r>
          </w:p>
        </w:tc>
        <w:tc>
          <w:tcPr>
            <w:tcW w:w="2267"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de-DE" w:eastAsia="ja-JP" w:bidi="ar-SA"/>
              </w:rPr>
            </w:pPr>
            <w:r>
              <w:rPr>
                <w:rFonts w:hint="eastAsia"/>
                <w:lang w:val="de-DE" w:eastAsia="ja-JP"/>
              </w:rPr>
              <w:t>浙江省金华市婺城区</w:t>
            </w:r>
            <w:r>
              <w:rPr>
                <w:rFonts w:hint="eastAsia"/>
                <w:lang w:val="en-US" w:eastAsia="zh-CN"/>
              </w:rPr>
              <w:t>秋滨街道</w:t>
            </w:r>
            <w:r>
              <w:rPr>
                <w:rFonts w:hint="eastAsia"/>
                <w:lang w:val="de-DE" w:eastAsia="ja-JP"/>
              </w:rPr>
              <w:t>琅峰街469号</w:t>
            </w:r>
          </w:p>
        </w:tc>
        <w:tc>
          <w:tcPr>
            <w:tcW w:w="571"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45</w:t>
            </w:r>
          </w:p>
        </w:tc>
        <w:tc>
          <w:tcPr>
            <w:tcW w:w="2803"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rPr>
              <w:t>H：</w:t>
            </w:r>
            <w:r>
              <w:t>位于浙江省金华市婺城区</w:t>
            </w:r>
            <w:r>
              <w:rPr>
                <w:rFonts w:hint="eastAsia"/>
                <w:lang w:val="en-US" w:eastAsia="zh-CN"/>
              </w:rPr>
              <w:t>秋滨街道</w:t>
            </w:r>
            <w:r>
              <w:t>琅峰街469号食品车间的速冻面米食品[熟制品(速冻包子、速冻馒头）]的生产</w:t>
            </w:r>
          </w:p>
        </w:tc>
        <w:tc>
          <w:tcPr>
            <w:tcW w:w="669"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见审核准则</w:t>
            </w: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02</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03</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04</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05</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bl>
    <w:p>
      <w:pPr>
        <w:shd w:val="clear"/>
      </w:pPr>
    </w:p>
    <w:p>
      <w:pPr>
        <w:shd w:val="clear"/>
      </w:pPr>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shd w:val="clear"/>
            </w:pPr>
            <w:r>
              <w:rPr>
                <w:rFonts w:hint="eastAsia"/>
              </w:rPr>
              <w:t>影响审核方案的事项</w:t>
            </w:r>
          </w:p>
        </w:tc>
        <w:tc>
          <w:tcPr>
            <w:tcW w:w="8016" w:type="dxa"/>
          </w:tcPr>
          <w:p>
            <w:pPr>
              <w:shd w:val="clear"/>
              <w:jc w:val="left"/>
            </w:pPr>
            <w:r>
              <w:rPr>
                <w:rFonts w:hint="eastAsia"/>
              </w:rPr>
              <w:t>□审核终止□审核中止□增加审核人员□减少审核人员□增加场所</w:t>
            </w:r>
          </w:p>
          <w:p>
            <w:pPr>
              <w:shd w:val="clear"/>
              <w:jc w:val="left"/>
              <w:rPr>
                <w:rFonts w:hint="default" w:eastAsia="宋体"/>
                <w:lang w:val="en-US" w:eastAsia="zh-CN"/>
              </w:rPr>
            </w:pPr>
            <w:r>
              <w:rPr>
                <w:rFonts w:hint="eastAsia"/>
              </w:rPr>
              <w:t>□减少场所□扩大认证范围□延长审核日期□缩短审核日期</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shd w:val="clear"/>
            </w:pPr>
            <w:r>
              <w:rPr>
                <w:rFonts w:hint="eastAsia"/>
              </w:rPr>
              <w:t>理由说明</w:t>
            </w:r>
          </w:p>
          <w:p>
            <w:pPr>
              <w:shd w:val="clear"/>
            </w:pPr>
          </w:p>
        </w:tc>
        <w:tc>
          <w:tcPr>
            <w:tcW w:w="8016" w:type="dxa"/>
          </w:tcPr>
          <w:p>
            <w:pPr>
              <w:shd w:val="clear"/>
            </w:pPr>
          </w:p>
        </w:tc>
      </w:tr>
    </w:tbl>
    <w:p>
      <w:pPr>
        <w:shd w:val="clear"/>
        <w:ind w:firstLine="630" w:firstLineChars="300"/>
      </w:pPr>
    </w:p>
    <w:p>
      <w:pPr>
        <w:pStyle w:val="22"/>
        <w:shd w:val="clear"/>
      </w:pPr>
      <w:r>
        <w:rPr>
          <w:rFonts w:hint="eastAsia"/>
        </w:rPr>
        <w:t>四、</w:t>
      </w:r>
      <w:r>
        <w:t>对偏离审核计划情况</w:t>
      </w:r>
      <w:r>
        <w:rPr>
          <w:rFonts w:hint="eastAsia"/>
        </w:rPr>
        <w:t>及理由</w:t>
      </w:r>
      <w:r>
        <w:t>，包括对审核风险及影响审核结论的不确定性的客观陈述。</w:t>
      </w:r>
    </w:p>
    <w:p>
      <w:pPr>
        <w:shd w:val="clear"/>
      </w:pPr>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shd w:val="clear"/>
            </w:pPr>
            <w:r>
              <w:rPr>
                <w:rFonts w:hint="eastAsia"/>
              </w:rPr>
              <w:sym w:font="Wingdings 2" w:char="0052"/>
            </w:r>
            <w:r>
              <w:rPr>
                <w:rFonts w:hint="eastAsia"/>
              </w:rPr>
              <w:t>已按照审核计划完成全部审核工作</w:t>
            </w:r>
          </w:p>
        </w:tc>
        <w:tc>
          <w:tcPr>
            <w:tcW w:w="5761"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shd w:val="clear"/>
            </w:pPr>
            <w:r>
              <w:rPr>
                <w:rFonts w:hint="eastAsia"/>
              </w:rPr>
              <w:t>□审核计划有修改，但不会影响审核结论。</w:t>
            </w:r>
          </w:p>
          <w:p>
            <w:pPr>
              <w:shd w:val="clear"/>
            </w:pPr>
            <w:r>
              <w:rPr>
                <w:rFonts w:hint="eastAsia"/>
              </w:rPr>
              <w:t>修改的内容和原因是：</w:t>
            </w:r>
          </w:p>
        </w:tc>
        <w:tc>
          <w:tcPr>
            <w:tcW w:w="5761" w:type="dxa"/>
          </w:tcPr>
          <w:p>
            <w:pPr>
              <w:shd w:val="clear"/>
            </w:pPr>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shd w:val="clear"/>
            </w:pPr>
            <w:r>
              <w:rPr>
                <w:rFonts w:hint="eastAsia"/>
              </w:rPr>
              <w:t>□未完成审核计划</w:t>
            </w:r>
          </w:p>
        </w:tc>
        <w:tc>
          <w:tcPr>
            <w:tcW w:w="5761" w:type="dxa"/>
          </w:tcPr>
          <w:p>
            <w:pPr>
              <w:shd w:val="clear"/>
            </w:pPr>
            <w:r>
              <w:rPr>
                <w:rFonts w:hint="eastAsia"/>
              </w:rPr>
              <w:t>未完成的内容和原因是:</w:t>
            </w:r>
          </w:p>
          <w:p>
            <w:pPr>
              <w:shd w:val="clear"/>
            </w:pPr>
          </w:p>
        </w:tc>
      </w:tr>
    </w:tbl>
    <w:p>
      <w:pPr>
        <w:shd w:val="clear"/>
        <w:rPr>
          <w:highlight w:val="cyan"/>
        </w:rPr>
      </w:pPr>
    </w:p>
    <w:p>
      <w:pPr>
        <w:shd w:val="clear"/>
      </w:pPr>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shd w:val="clear"/>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pPr>
            <w:r>
              <w:rPr>
                <w:rFonts w:hint="eastAsia"/>
              </w:rPr>
              <w:t>姓名</w:t>
            </w:r>
          </w:p>
        </w:tc>
        <w:tc>
          <w:tcPr>
            <w:tcW w:w="1089" w:type="dxa"/>
            <w:vAlign w:val="center"/>
          </w:tcPr>
          <w:p>
            <w:pPr>
              <w:shd w:val="clear"/>
            </w:pPr>
            <w:r>
              <w:rPr>
                <w:rFonts w:hint="eastAsia"/>
              </w:rPr>
              <w:t>组内</w:t>
            </w:r>
          </w:p>
          <w:p>
            <w:pPr>
              <w:shd w:val="clear"/>
            </w:pPr>
            <w:r>
              <w:rPr>
                <w:rFonts w:hint="eastAsia"/>
              </w:rPr>
              <w:t>身份</w:t>
            </w:r>
          </w:p>
        </w:tc>
        <w:tc>
          <w:tcPr>
            <w:tcW w:w="711" w:type="dxa"/>
            <w:vAlign w:val="center"/>
          </w:tcPr>
          <w:p>
            <w:pPr>
              <w:shd w:val="clear"/>
            </w:pPr>
            <w:r>
              <w:rPr>
                <w:rFonts w:hint="eastAsia"/>
              </w:rPr>
              <w:t>性别</w:t>
            </w:r>
          </w:p>
        </w:tc>
        <w:tc>
          <w:tcPr>
            <w:tcW w:w="3870" w:type="dxa"/>
            <w:vAlign w:val="center"/>
          </w:tcPr>
          <w:p>
            <w:pPr>
              <w:shd w:val="clear"/>
            </w:pPr>
            <w:r>
              <w:rPr>
                <w:rFonts w:hint="eastAsia"/>
              </w:rPr>
              <w:t>审核员注册证书号</w:t>
            </w:r>
          </w:p>
        </w:tc>
        <w:tc>
          <w:tcPr>
            <w:tcW w:w="2179" w:type="dxa"/>
            <w:vAlign w:val="center"/>
          </w:tcPr>
          <w:p>
            <w:pPr>
              <w:shd w:val="clea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pPr>
            <w:r>
              <w:t>肖新龙</w:t>
            </w:r>
          </w:p>
        </w:tc>
        <w:tc>
          <w:tcPr>
            <w:tcW w:w="1089" w:type="dxa"/>
            <w:vAlign w:val="center"/>
          </w:tcPr>
          <w:p>
            <w:pPr>
              <w:shd w:val="clear"/>
            </w:pPr>
            <w:r>
              <w:t>组长</w:t>
            </w:r>
          </w:p>
        </w:tc>
        <w:tc>
          <w:tcPr>
            <w:tcW w:w="711" w:type="dxa"/>
            <w:vAlign w:val="center"/>
          </w:tcPr>
          <w:p>
            <w:pPr>
              <w:shd w:val="clear"/>
            </w:pPr>
            <w:r>
              <w:t>女</w:t>
            </w:r>
          </w:p>
        </w:tc>
        <w:tc>
          <w:tcPr>
            <w:tcW w:w="3870" w:type="dxa"/>
            <w:vAlign w:val="center"/>
          </w:tcPr>
          <w:p>
            <w:pPr>
              <w:shd w:val="clear"/>
              <w:rPr>
                <w:highlight w:val="none"/>
              </w:rPr>
            </w:pPr>
            <w:r>
              <w:rPr>
                <w:highlight w:val="none"/>
              </w:rPr>
              <w:t>2020-N1HACCP-1232380</w:t>
            </w:r>
          </w:p>
        </w:tc>
        <w:tc>
          <w:tcPr>
            <w:tcW w:w="2179" w:type="dxa"/>
            <w:vAlign w:val="center"/>
          </w:tcPr>
          <w:p>
            <w:pPr>
              <w:shd w:val="clear"/>
              <w:rPr>
                <w:highlight w:val="none"/>
              </w:rPr>
            </w:pPr>
            <w:r>
              <w:rPr>
                <w:highlight w:val="none"/>
              </w:rPr>
              <w:t>CIII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shd w:val="clea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shd w:val="clear"/>
            </w:pPr>
            <w:r>
              <w:rPr>
                <w:rFonts w:hint="eastAsia"/>
              </w:rPr>
              <w:t>姓名</w:t>
            </w:r>
          </w:p>
        </w:tc>
        <w:tc>
          <w:tcPr>
            <w:tcW w:w="1089" w:type="dxa"/>
            <w:vAlign w:val="center"/>
          </w:tcPr>
          <w:p>
            <w:pPr>
              <w:shd w:val="clear"/>
            </w:pPr>
            <w:r>
              <w:rPr>
                <w:rFonts w:hint="eastAsia"/>
              </w:rPr>
              <w:t>作用</w:t>
            </w:r>
          </w:p>
        </w:tc>
        <w:tc>
          <w:tcPr>
            <w:tcW w:w="711" w:type="dxa"/>
            <w:vAlign w:val="center"/>
          </w:tcPr>
          <w:p>
            <w:pPr>
              <w:shd w:val="clear"/>
            </w:pPr>
            <w:r>
              <w:rPr>
                <w:rFonts w:hint="eastAsia"/>
              </w:rPr>
              <w:t>性别</w:t>
            </w:r>
          </w:p>
        </w:tc>
        <w:tc>
          <w:tcPr>
            <w:tcW w:w="3870" w:type="dxa"/>
            <w:vAlign w:val="center"/>
          </w:tcPr>
          <w:p>
            <w:pPr>
              <w:shd w:val="clear"/>
            </w:pPr>
            <w:r>
              <w:rPr>
                <w:rFonts w:hint="eastAsia"/>
              </w:rPr>
              <w:t>工作单位</w:t>
            </w:r>
          </w:p>
        </w:tc>
        <w:tc>
          <w:tcPr>
            <w:tcW w:w="2179" w:type="dxa"/>
            <w:vAlign w:val="center"/>
          </w:tcPr>
          <w:p>
            <w:pPr>
              <w:shd w:val="clear"/>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rPr>
                <w:rFonts w:hint="eastAsia" w:eastAsia="宋体"/>
                <w:lang w:eastAsia="zh-CN"/>
              </w:rPr>
            </w:pPr>
            <w:r>
              <w:rPr>
                <w:rFonts w:hint="eastAsia"/>
                <w:lang w:eastAsia="zh-CN"/>
              </w:rPr>
              <w:t>——</w:t>
            </w: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bl>
    <w:p>
      <w:pPr>
        <w:shd w:val="clear"/>
      </w:pPr>
    </w:p>
    <w:p>
      <w:pPr>
        <w:shd w:val="clear"/>
        <w:rPr>
          <w:lang w:eastAsia="ja-JP"/>
        </w:rPr>
      </w:pPr>
    </w:p>
    <w:p>
      <w:pPr>
        <w:shd w:val="clear"/>
      </w:pPr>
    </w:p>
    <w:p>
      <w:pPr>
        <w:shd w:val="clear"/>
      </w:pPr>
    </w:p>
    <w:p>
      <w:pPr>
        <w:shd w:val="clear"/>
      </w:pPr>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变更内容</w:t>
            </w:r>
          </w:p>
        </w:tc>
        <w:tc>
          <w:tcPr>
            <w:tcW w:w="7412" w:type="dxa"/>
          </w:tcPr>
          <w:p>
            <w:pPr>
              <w:shd w:val="clear"/>
            </w:pPr>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主要负责人变更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注册地址变更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经营地址变更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多场所地址变更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临时场所地址变更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认证范围变更</w:t>
            </w:r>
          </w:p>
        </w:tc>
        <w:tc>
          <w:tcPr>
            <w:tcW w:w="7412" w:type="dxa"/>
          </w:tcPr>
          <w:p>
            <w:pPr>
              <w:shd w:val="clear"/>
              <w:rPr>
                <w:rFonts w:hint="default" w:eastAsia="宋体"/>
                <w:lang w:val="en-US"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shd w:val="clear"/>
            </w:pPr>
            <w:r>
              <w:rPr>
                <w:rFonts w:hint="eastAsia"/>
              </w:rPr>
              <w:t>体系员工人数较大变更</w:t>
            </w:r>
          </w:p>
        </w:tc>
        <w:tc>
          <w:tcPr>
            <w:tcW w:w="7412" w:type="dxa"/>
          </w:tcPr>
          <w:p>
            <w:pPr>
              <w:shd w:val="clea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设备设施重大变更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产品/工艺重大变更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其他</w:t>
            </w:r>
          </w:p>
        </w:tc>
        <w:tc>
          <w:tcPr>
            <w:tcW w:w="7412" w:type="dxa"/>
          </w:tcPr>
          <w:p>
            <w:pPr>
              <w:shd w:val="clear"/>
            </w:pPr>
          </w:p>
        </w:tc>
      </w:tr>
    </w:tbl>
    <w:p>
      <w:pPr>
        <w:shd w:val="clear"/>
      </w:pPr>
      <w:r>
        <w:rPr>
          <w:rFonts w:hint="eastAsia"/>
        </w:rPr>
        <w:t>在本次审核过程中，评审了现有管理体系和管理体系文件中这些变化的实施情况。</w:t>
      </w:r>
    </w:p>
    <w:p>
      <w:pPr>
        <w:shd w:val="clear"/>
      </w:pPr>
    </w:p>
    <w:p>
      <w:pPr>
        <w:numPr>
          <w:ilvl w:val="0"/>
          <w:numId w:val="1"/>
        </w:numPr>
        <w:shd w:val="clear"/>
      </w:pPr>
      <w:r>
        <w:t>审核发现</w:t>
      </w:r>
      <w:r>
        <w:rPr>
          <w:rFonts w:hint="eastAsia"/>
        </w:rPr>
        <w:t>（见□QMS □EcMS □EMS□OHSMS□EnMS□FSMS</w:t>
      </w:r>
      <w:r>
        <w:rPr>
          <w:rFonts w:hint="eastAsia"/>
        </w:rPr>
        <w:sym w:font="Wingdings 2" w:char="0052"/>
      </w:r>
      <w:r>
        <w:rPr>
          <w:rFonts w:hint="eastAsia"/>
        </w:rPr>
        <w:t>HACCP的附件）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shd w:val="clear"/>
            </w:pPr>
            <w:r>
              <w:rPr>
                <w:rFonts w:hint="eastAsia"/>
              </w:rPr>
              <w:t>审核周期</w:t>
            </w:r>
          </w:p>
        </w:tc>
        <w:tc>
          <w:tcPr>
            <w:tcW w:w="8748" w:type="dxa"/>
            <w:shd w:val="clear" w:color="auto" w:fill="D7D7D7" w:themeFill="background1" w:themeFillShade="D8"/>
          </w:tcPr>
          <w:p>
            <w:pPr>
              <w:shd w:val="clear"/>
            </w:pPr>
            <w:r>
              <w:rPr>
                <w:rFonts w:hint="eastAsia"/>
              </w:rPr>
              <w:t>□体系建立以来</w:t>
            </w:r>
            <w:r>
              <w:rPr>
                <w:rFonts w:hint="eastAsia"/>
              </w:rPr>
              <w:sym w:font="Wingdings 2" w:char="0052"/>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eastAsia="宋体"/>
                <w:lang w:val="en-US" w:eastAsia="zh-CN"/>
              </w:rPr>
            </w:pPr>
            <w:r>
              <w:rPr>
                <w:rFonts w:hint="eastAsia"/>
                <w:lang w:val="en-US" w:eastAsia="zh-CN"/>
              </w:rPr>
              <w:t>近一年以来未发生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eastAsia="宋体"/>
                <w:lang w:val="en-US" w:eastAsia="zh-CN"/>
              </w:rPr>
            </w:pPr>
            <w:r>
              <w:rPr>
                <w:rFonts w:hint="eastAsia"/>
                <w:lang w:val="en-US" w:eastAsia="zh-CN"/>
              </w:rPr>
              <w:t>已验证。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所有被抽样到的、被评审过的工作记录都是真实的。</w:t>
            </w:r>
          </w:p>
          <w:p>
            <w:pPr>
              <w:shd w:val="clea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依据规定使用标志和证书。有进行相关的抽查（</w:t>
            </w:r>
            <w:r>
              <w:rPr>
                <w:rFonts w:hint="eastAsia"/>
              </w:rPr>
              <w:t>如：名片，公司宣传册，网站，等等）</w:t>
            </w:r>
          </w:p>
        </w:tc>
      </w:tr>
    </w:tbl>
    <w:p>
      <w:pPr>
        <w:shd w:val="clear"/>
      </w:pPr>
    </w:p>
    <w:p>
      <w:pPr>
        <w:shd w:val="clear"/>
      </w:pPr>
      <w:r>
        <w:rPr>
          <w:rFonts w:hint="eastAsia"/>
        </w:rPr>
        <w:t>八、已识别出的任何未解决的问题：</w:t>
      </w:r>
    </w:p>
    <w:p>
      <w:pPr>
        <w:shd w:val="clear"/>
        <w:rPr>
          <w:rFonts w:hint="default" w:eastAsia="宋体"/>
          <w:lang w:val="en-US" w:eastAsia="zh-CN"/>
        </w:rPr>
      </w:pPr>
      <w:r>
        <w:rPr>
          <w:rFonts w:hint="eastAsia"/>
        </w:rPr>
        <w:t>□可能影响本次审核结论可靠性的因素：</w:t>
      </w:r>
      <w:r>
        <w:rPr>
          <w:rFonts w:hint="eastAsia"/>
          <w:lang w:eastAsia="zh-CN"/>
        </w:rPr>
        <w:t>——</w:t>
      </w:r>
      <w:r>
        <w:rPr>
          <w:rFonts w:hint="eastAsia"/>
          <w:lang w:val="en-US" w:eastAsia="zh-CN"/>
        </w:rPr>
        <w:t>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影响本次审核结论可靠性的因素</w:t>
            </w:r>
          </w:p>
        </w:tc>
        <w:tc>
          <w:tcPr>
            <w:tcW w:w="5583" w:type="dxa"/>
          </w:tcPr>
          <w:p>
            <w:pPr>
              <w:shd w:val="clea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□样本量不足</w:t>
            </w:r>
          </w:p>
        </w:tc>
        <w:tc>
          <w:tcPr>
            <w:tcW w:w="55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□知识产权保护</w:t>
            </w:r>
          </w:p>
        </w:tc>
        <w:tc>
          <w:tcPr>
            <w:tcW w:w="55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□因受审核方信息造成的日数或审核资源不足</w:t>
            </w:r>
          </w:p>
        </w:tc>
        <w:tc>
          <w:tcPr>
            <w:tcW w:w="5583" w:type="dxa"/>
          </w:tcPr>
          <w:p>
            <w:pPr>
              <w:shd w:val="clear"/>
            </w:pPr>
          </w:p>
        </w:tc>
      </w:tr>
    </w:tbl>
    <w:p>
      <w:pPr>
        <w:shd w:val="clear"/>
      </w:pPr>
    </w:p>
    <w:p>
      <w:pPr>
        <w:shd w:val="clear"/>
      </w:pPr>
    </w:p>
    <w:p>
      <w:pPr>
        <w:shd w:val="clear"/>
      </w:pPr>
      <w:r>
        <w:rPr>
          <w:rFonts w:hint="eastAsia"/>
        </w:rPr>
        <w:t>九、是否达到审核目的</w:t>
      </w:r>
    </w:p>
    <w:p>
      <w:pPr>
        <w:shd w:val="clear"/>
      </w:pPr>
      <w:r>
        <w:rPr>
          <w:rFonts w:hint="eastAsia"/>
        </w:rPr>
        <w:sym w:font="Wingdings 2" w:char="0052"/>
      </w:r>
      <w:r>
        <w:rPr>
          <w:rFonts w:hint="eastAsia"/>
        </w:rPr>
        <w:t>达到审核目的</w:t>
      </w:r>
    </w:p>
    <w:p>
      <w:pPr>
        <w:shd w:val="clear"/>
        <w:rPr>
          <w:u w:val="single"/>
        </w:rPr>
      </w:pPr>
      <w:r>
        <w:rPr>
          <w:rFonts w:hint="eastAsia"/>
        </w:rPr>
        <w:t>□未达到审核目的，未达到目的的原因是：</w:t>
      </w:r>
    </w:p>
    <w:p>
      <w:pPr>
        <w:shd w:val="clear"/>
      </w:pPr>
    </w:p>
    <w:p>
      <w:pPr>
        <w:shd w:val="clear"/>
      </w:pPr>
      <w:r>
        <w:rPr>
          <w:rFonts w:hint="eastAsia"/>
        </w:rPr>
        <w:t>十、审核基于对可获得信息的抽样过程的免责声明；</w:t>
      </w:r>
    </w:p>
    <w:p>
      <w:pPr>
        <w:shd w:val="clear"/>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shd w:val="clear"/>
      </w:pPr>
    </w:p>
    <w:p>
      <w:pPr>
        <w:shd w:val="clear"/>
      </w:pPr>
      <w:r>
        <w:rPr>
          <w:rFonts w:hint="eastAsia"/>
        </w:rPr>
        <w:t>十一、不符合项纠正措施要求</w:t>
      </w:r>
    </w:p>
    <w:p>
      <w:pPr>
        <w:shd w:val="clear"/>
      </w:pPr>
      <w:r>
        <w:rPr>
          <w:rFonts w:hint="eastAsia"/>
        </w:rPr>
        <w:t>未开具不符合报告在5工作日/一般不符合报告在20工作日/严重不符合在60个工作日之内，针对不符合原因制定并实施纠正措施。验证方式见《不符合项报告》。</w:t>
      </w:r>
    </w:p>
    <w:p>
      <w:pPr>
        <w:shd w:val="clear"/>
        <w:rPr>
          <w:highlight w:val="cyan"/>
        </w:rPr>
      </w:pPr>
    </w:p>
    <w:p>
      <w:pPr>
        <w:shd w:val="clear"/>
      </w:pPr>
    </w:p>
    <w:p>
      <w:pPr>
        <w:shd w:val="clear"/>
      </w:pPr>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pPr>
            <w:r>
              <w:rPr>
                <w:rFonts w:hint="eastAsia"/>
              </w:rPr>
              <w:t>体系名称缩写</w:t>
            </w:r>
          </w:p>
        </w:tc>
        <w:tc>
          <w:tcPr>
            <w:tcW w:w="1698" w:type="dxa"/>
          </w:tcPr>
          <w:p>
            <w:pPr>
              <w:shd w:val="clear"/>
            </w:pPr>
            <w:r>
              <w:rPr>
                <w:rFonts w:hint="eastAsia"/>
              </w:rPr>
              <w:t>一般不符合数量</w:t>
            </w:r>
          </w:p>
        </w:tc>
        <w:tc>
          <w:tcPr>
            <w:tcW w:w="1717" w:type="dxa"/>
          </w:tcPr>
          <w:p>
            <w:pPr>
              <w:shd w:val="clear"/>
            </w:pPr>
            <w:r>
              <w:rPr>
                <w:rFonts w:hint="eastAsia"/>
              </w:rPr>
              <w:t>严重不符合数量</w:t>
            </w:r>
          </w:p>
        </w:tc>
        <w:tc>
          <w:tcPr>
            <w:tcW w:w="1560" w:type="dxa"/>
          </w:tcPr>
          <w:p>
            <w:pPr>
              <w:shd w:val="clear"/>
            </w:pPr>
            <w:r>
              <w:rPr>
                <w:rFonts w:hint="eastAsia"/>
              </w:rPr>
              <w:t>不符合项总数</w:t>
            </w:r>
          </w:p>
        </w:tc>
        <w:tc>
          <w:tcPr>
            <w:tcW w:w="296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pPr>
            <w:r>
              <w:rPr>
                <w:rFonts w:hint="eastAsia"/>
              </w:rPr>
              <w:t>QMS</w:t>
            </w:r>
          </w:p>
        </w:tc>
        <w:tc>
          <w:tcPr>
            <w:tcW w:w="1698" w:type="dxa"/>
          </w:tcPr>
          <w:p>
            <w:pPr>
              <w:shd w:val="clear"/>
              <w:rPr>
                <w:rFonts w:hint="eastAsia" w:eastAsia="宋体"/>
                <w:lang w:eastAsia="zh-CN"/>
              </w:rPr>
            </w:pPr>
            <w:r>
              <w:rPr>
                <w:rFonts w:hint="eastAsia"/>
                <w:lang w:eastAsia="zh-CN"/>
              </w:rPr>
              <w:t>——</w:t>
            </w:r>
          </w:p>
        </w:tc>
        <w:tc>
          <w:tcPr>
            <w:tcW w:w="1717" w:type="dxa"/>
          </w:tcPr>
          <w:p>
            <w:pPr>
              <w:shd w:val="clear"/>
            </w:pPr>
          </w:p>
        </w:tc>
        <w:tc>
          <w:tcPr>
            <w:tcW w:w="1560" w:type="dxa"/>
          </w:tcPr>
          <w:p>
            <w:pPr>
              <w:shd w:val="clear"/>
            </w:pPr>
          </w:p>
        </w:tc>
        <w:tc>
          <w:tcPr>
            <w:tcW w:w="2965" w:type="dxa"/>
          </w:tcPr>
          <w:p>
            <w:pPr>
              <w:shd w:val="clea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pPr>
            <w:r>
              <w:rPr>
                <w:rFonts w:hint="eastAsia"/>
              </w:rPr>
              <w:t>50430</w:t>
            </w:r>
          </w:p>
        </w:tc>
        <w:tc>
          <w:tcPr>
            <w:tcW w:w="1698" w:type="dxa"/>
          </w:tcPr>
          <w:p>
            <w:pPr>
              <w:shd w:val="clear"/>
              <w:rPr>
                <w:rFonts w:hint="eastAsia" w:eastAsia="宋体"/>
                <w:lang w:eastAsia="zh-CN"/>
              </w:rPr>
            </w:pPr>
            <w:r>
              <w:rPr>
                <w:rFonts w:hint="eastAsia"/>
                <w:lang w:eastAsia="zh-CN"/>
              </w:rPr>
              <w:t>——</w:t>
            </w:r>
          </w:p>
        </w:tc>
        <w:tc>
          <w:tcPr>
            <w:tcW w:w="1717" w:type="dxa"/>
          </w:tcPr>
          <w:p>
            <w:pPr>
              <w:shd w:val="clear"/>
            </w:pPr>
          </w:p>
        </w:tc>
        <w:tc>
          <w:tcPr>
            <w:tcW w:w="1560" w:type="dxa"/>
          </w:tcPr>
          <w:p>
            <w:pPr>
              <w:shd w:val="clear"/>
            </w:pPr>
          </w:p>
        </w:tc>
        <w:tc>
          <w:tcPr>
            <w:tcW w:w="2965" w:type="dxa"/>
          </w:tcPr>
          <w:p>
            <w:pPr>
              <w:shd w:val="clea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pPr>
            <w:r>
              <w:rPr>
                <w:rFonts w:hint="eastAsia"/>
              </w:rPr>
              <w:t>EMS</w:t>
            </w:r>
          </w:p>
        </w:tc>
        <w:tc>
          <w:tcPr>
            <w:tcW w:w="1698" w:type="dxa"/>
          </w:tcPr>
          <w:p>
            <w:pPr>
              <w:shd w:val="clear"/>
              <w:rPr>
                <w:rFonts w:hint="eastAsia" w:eastAsia="宋体"/>
                <w:lang w:eastAsia="zh-CN"/>
              </w:rPr>
            </w:pPr>
            <w:r>
              <w:rPr>
                <w:rFonts w:hint="eastAsia"/>
                <w:lang w:eastAsia="zh-CN"/>
              </w:rPr>
              <w:t>——</w:t>
            </w:r>
          </w:p>
        </w:tc>
        <w:tc>
          <w:tcPr>
            <w:tcW w:w="1717" w:type="dxa"/>
          </w:tcPr>
          <w:p>
            <w:pPr>
              <w:shd w:val="clear"/>
            </w:pPr>
          </w:p>
        </w:tc>
        <w:tc>
          <w:tcPr>
            <w:tcW w:w="1560" w:type="dxa"/>
          </w:tcPr>
          <w:p>
            <w:pPr>
              <w:shd w:val="clear"/>
            </w:pPr>
          </w:p>
        </w:tc>
        <w:tc>
          <w:tcPr>
            <w:tcW w:w="2965" w:type="dxa"/>
          </w:tcPr>
          <w:p>
            <w:pPr>
              <w:shd w:val="clea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pPr>
            <w:r>
              <w:rPr>
                <w:rFonts w:hint="eastAsia"/>
              </w:rPr>
              <w:t>OHSMS</w:t>
            </w:r>
          </w:p>
        </w:tc>
        <w:tc>
          <w:tcPr>
            <w:tcW w:w="1698" w:type="dxa"/>
          </w:tcPr>
          <w:p>
            <w:pPr>
              <w:shd w:val="clear"/>
              <w:rPr>
                <w:rFonts w:hint="eastAsia" w:eastAsia="宋体"/>
                <w:lang w:eastAsia="zh-CN"/>
              </w:rPr>
            </w:pPr>
            <w:r>
              <w:rPr>
                <w:rFonts w:hint="eastAsia"/>
                <w:lang w:eastAsia="zh-CN"/>
              </w:rPr>
              <w:t>——</w:t>
            </w:r>
          </w:p>
        </w:tc>
        <w:tc>
          <w:tcPr>
            <w:tcW w:w="1717" w:type="dxa"/>
          </w:tcPr>
          <w:p>
            <w:pPr>
              <w:shd w:val="clear"/>
            </w:pPr>
          </w:p>
        </w:tc>
        <w:tc>
          <w:tcPr>
            <w:tcW w:w="1560" w:type="dxa"/>
          </w:tcPr>
          <w:p>
            <w:pPr>
              <w:shd w:val="clear"/>
            </w:pPr>
          </w:p>
        </w:tc>
        <w:tc>
          <w:tcPr>
            <w:tcW w:w="2965" w:type="dxa"/>
          </w:tcPr>
          <w:p>
            <w:pPr>
              <w:shd w:val="clea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pPr>
            <w:r>
              <w:rPr>
                <w:rFonts w:hint="eastAsia"/>
              </w:rPr>
              <w:t>FSMS</w:t>
            </w:r>
          </w:p>
        </w:tc>
        <w:tc>
          <w:tcPr>
            <w:tcW w:w="1698" w:type="dxa"/>
          </w:tcPr>
          <w:p>
            <w:pPr>
              <w:shd w:val="clear"/>
              <w:rPr>
                <w:rFonts w:hint="eastAsia" w:eastAsia="宋体"/>
                <w:lang w:eastAsia="zh-CN"/>
              </w:rPr>
            </w:pPr>
            <w:r>
              <w:rPr>
                <w:rFonts w:hint="eastAsia"/>
                <w:lang w:eastAsia="zh-CN"/>
              </w:rPr>
              <w:t>——</w:t>
            </w:r>
          </w:p>
        </w:tc>
        <w:tc>
          <w:tcPr>
            <w:tcW w:w="1717" w:type="dxa"/>
          </w:tcPr>
          <w:p>
            <w:pPr>
              <w:shd w:val="clear"/>
            </w:pPr>
          </w:p>
        </w:tc>
        <w:tc>
          <w:tcPr>
            <w:tcW w:w="1560" w:type="dxa"/>
          </w:tcPr>
          <w:p>
            <w:pPr>
              <w:shd w:val="clear"/>
            </w:pPr>
          </w:p>
        </w:tc>
        <w:tc>
          <w:tcPr>
            <w:tcW w:w="2965" w:type="dxa"/>
          </w:tcPr>
          <w:p>
            <w:pPr>
              <w:shd w:val="clea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pPr>
            <w:r>
              <w:rPr>
                <w:rFonts w:hint="eastAsia"/>
              </w:rPr>
              <w:t>HACCP</w:t>
            </w:r>
          </w:p>
        </w:tc>
        <w:tc>
          <w:tcPr>
            <w:tcW w:w="1698" w:type="dxa"/>
          </w:tcPr>
          <w:p>
            <w:pPr>
              <w:shd w:val="clear"/>
              <w:rPr>
                <w:rFonts w:hint="eastAsia" w:eastAsia="宋体"/>
                <w:lang w:val="en-US" w:eastAsia="zh-CN"/>
              </w:rPr>
            </w:pPr>
            <w:r>
              <w:rPr>
                <w:rFonts w:hint="eastAsia"/>
                <w:lang w:val="en-US" w:eastAsia="zh-CN"/>
              </w:rPr>
              <w:t>2</w:t>
            </w:r>
          </w:p>
        </w:tc>
        <w:tc>
          <w:tcPr>
            <w:tcW w:w="1717" w:type="dxa"/>
          </w:tcPr>
          <w:p>
            <w:pPr>
              <w:shd w:val="clear"/>
              <w:rPr>
                <w:rFonts w:hint="eastAsia" w:eastAsia="宋体"/>
                <w:lang w:val="en-US" w:eastAsia="zh-CN"/>
              </w:rPr>
            </w:pPr>
            <w:r>
              <w:rPr>
                <w:rFonts w:hint="eastAsia"/>
                <w:lang w:val="en-US" w:eastAsia="zh-CN"/>
              </w:rPr>
              <w:t>0</w:t>
            </w:r>
          </w:p>
        </w:tc>
        <w:tc>
          <w:tcPr>
            <w:tcW w:w="1560" w:type="dxa"/>
          </w:tcPr>
          <w:p>
            <w:pPr>
              <w:shd w:val="clear"/>
              <w:rPr>
                <w:rFonts w:hint="eastAsia" w:eastAsia="宋体"/>
                <w:lang w:val="en-US" w:eastAsia="zh-CN"/>
              </w:rPr>
            </w:pPr>
            <w:r>
              <w:rPr>
                <w:rFonts w:hint="eastAsia"/>
                <w:lang w:val="en-US" w:eastAsia="zh-CN"/>
              </w:rPr>
              <w:t>2</w:t>
            </w:r>
          </w:p>
        </w:tc>
        <w:tc>
          <w:tcPr>
            <w:tcW w:w="2965" w:type="dxa"/>
          </w:tcPr>
          <w:p>
            <w:pPr>
              <w:shd w:val="clear"/>
            </w:pPr>
            <w:r>
              <w:rPr>
                <w:rFonts w:hint="eastAsia"/>
              </w:rPr>
              <w:sym w:font="Wingdings 2" w:char="0052"/>
            </w:r>
            <w:r>
              <w:rPr>
                <w:rFonts w:hint="eastAsia"/>
              </w:rPr>
              <w:t>验证合格□仍有问题：</w:t>
            </w:r>
          </w:p>
        </w:tc>
      </w:tr>
    </w:tbl>
    <w:p>
      <w:pPr>
        <w:shd w:val="clear"/>
        <w:ind w:firstLine="210" w:firstLineChars="100"/>
      </w:pPr>
      <w:r>
        <w:rPr>
          <w:rFonts w:hint="eastAsia"/>
        </w:rPr>
        <w:t>注1：若一个不符合涉及2个以上管理体系时可在每个体系分别表述</w:t>
      </w:r>
    </w:p>
    <w:p>
      <w:pPr>
        <w:shd w:val="clear"/>
        <w:ind w:firstLine="210" w:firstLineChars="100"/>
      </w:pPr>
      <w:r>
        <w:rPr>
          <w:rFonts w:hint="eastAsia"/>
        </w:rPr>
        <w:t>注2：本次审核开具的不符合项，分布见相关管理体系附件。</w:t>
      </w:r>
    </w:p>
    <w:p>
      <w:pPr>
        <w:shd w:val="clear"/>
        <w:ind w:firstLine="210" w:firstLineChars="100"/>
      </w:pPr>
      <w:r>
        <w:rPr>
          <w:rFonts w:hint="eastAsia"/>
        </w:rPr>
        <w:t>注3：本次审核发现不符合及存在问题对管理体系实现目标的影响□较大□不大</w:t>
      </w:r>
    </w:p>
    <w:p>
      <w:pPr>
        <w:shd w:val="clear"/>
      </w:pPr>
    </w:p>
    <w:p>
      <w:pPr>
        <w:shd w:val="clear"/>
      </w:pPr>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682"/>
        <w:gridCol w:w="2556"/>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shd w:val="clear"/>
            </w:pPr>
            <w:r>
              <w:rPr>
                <w:rFonts w:hint="eastAsia"/>
              </w:rPr>
              <w:t>推荐内容</w:t>
            </w:r>
          </w:p>
        </w:tc>
        <w:tc>
          <w:tcPr>
            <w:tcW w:w="8350" w:type="dxa"/>
            <w:gridSpan w:val="4"/>
            <w:shd w:val="clear" w:color="auto" w:fill="auto"/>
          </w:tcPr>
          <w:p>
            <w:pPr>
              <w:shd w:val="clear"/>
            </w:pPr>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shd w:val="clear"/>
            </w:pPr>
            <w:r>
              <w:rPr>
                <w:rFonts w:hint="eastAsia"/>
              </w:rPr>
              <w:t>管理体系评价</w:t>
            </w:r>
          </w:p>
        </w:tc>
        <w:tc>
          <w:tcPr>
            <w:tcW w:w="8350" w:type="dxa"/>
            <w:gridSpan w:val="4"/>
            <w:shd w:val="clear" w:color="auto" w:fill="auto"/>
          </w:tcPr>
          <w:p>
            <w:pPr>
              <w:shd w:val="clear"/>
            </w:pPr>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8" w:name="H勾选Add2"/>
            <w:r>
              <w:rPr>
                <w:rFonts w:hint="eastAsia"/>
              </w:rPr>
              <w:t>■</w:t>
            </w:r>
            <w:bookmarkEnd w:id="38"/>
            <w:r>
              <w:rPr>
                <w:rFonts w:hint="eastAsia"/>
              </w:rPr>
              <w:t>HACCP基本满足GB/T 27341&amp;GB 14881标准的要求，建立了自我完善机制，</w:t>
            </w:r>
            <w:r>
              <w:rPr>
                <w:rFonts w:hint="eastAsia"/>
                <w:lang w:val="en-US" w:eastAsia="zh-CN"/>
              </w:rPr>
              <w:t>HACCP体系</w:t>
            </w:r>
            <w:r>
              <w:rPr>
                <w:rFonts w:hint="eastAsia"/>
              </w:rPr>
              <w:t>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shd w:val="clear"/>
            </w:pPr>
            <w:r>
              <w:rPr>
                <w:rFonts w:hint="eastAsia"/>
              </w:rPr>
              <w:t>对审核范围适宜性结论</w:t>
            </w:r>
          </w:p>
          <w:p>
            <w:pPr>
              <w:shd w:val="clear"/>
            </w:pPr>
          </w:p>
        </w:tc>
        <w:tc>
          <w:tcPr>
            <w:tcW w:w="8350" w:type="dxa"/>
            <w:gridSpan w:val="4"/>
            <w:shd w:val="clear" w:color="auto" w:fill="auto"/>
          </w:tcPr>
          <w:p>
            <w:pPr>
              <w:shd w:val="clear"/>
            </w:pPr>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9" w:name="范围变化"/>
            <w:bookmarkEnd w:id="39"/>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QMS</w:t>
            </w:r>
          </w:p>
        </w:tc>
        <w:tc>
          <w:tcPr>
            <w:tcW w:w="7380" w:type="dxa"/>
            <w:gridSpan w:val="3"/>
            <w:shd w:val="clear" w:color="auto" w:fill="auto"/>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EcMS</w:t>
            </w:r>
          </w:p>
        </w:tc>
        <w:tc>
          <w:tcPr>
            <w:tcW w:w="7380" w:type="dxa"/>
            <w:gridSpan w:val="3"/>
            <w:shd w:val="clear" w:color="auto" w:fill="auto"/>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shd w:val="clear"/>
            </w:pPr>
          </w:p>
        </w:tc>
        <w:tc>
          <w:tcPr>
            <w:tcW w:w="970" w:type="dxa"/>
            <w:shd w:val="clear" w:color="auto" w:fill="auto"/>
          </w:tcPr>
          <w:p>
            <w:pPr>
              <w:shd w:val="clear"/>
              <w:rPr>
                <w:lang w:val="en-GB"/>
              </w:rPr>
            </w:pPr>
            <w:r>
              <w:rPr>
                <w:rFonts w:hint="eastAsia"/>
              </w:rPr>
              <w:t>EMS</w:t>
            </w:r>
          </w:p>
          <w:p>
            <w:pPr>
              <w:shd w:val="clear"/>
            </w:pPr>
          </w:p>
        </w:tc>
        <w:tc>
          <w:tcPr>
            <w:tcW w:w="7380" w:type="dxa"/>
            <w:gridSpan w:val="3"/>
            <w:shd w:val="clear" w:color="auto" w:fill="auto"/>
            <w:vAlign w:val="top"/>
          </w:tcPr>
          <w:p>
            <w:pPr>
              <w:shd w:val="clea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shd w:val="clear"/>
            </w:pPr>
          </w:p>
        </w:tc>
        <w:tc>
          <w:tcPr>
            <w:tcW w:w="970" w:type="dxa"/>
            <w:shd w:val="clear" w:color="auto" w:fill="auto"/>
          </w:tcPr>
          <w:p>
            <w:pPr>
              <w:shd w:val="clear"/>
              <w:rPr>
                <w:lang w:val="en-GB"/>
              </w:rPr>
            </w:pPr>
            <w:r>
              <w:rPr>
                <w:rFonts w:hint="eastAsia"/>
              </w:rPr>
              <w:t>OHSMS</w:t>
            </w:r>
          </w:p>
          <w:p>
            <w:pPr>
              <w:shd w:val="clear"/>
            </w:pPr>
          </w:p>
        </w:tc>
        <w:tc>
          <w:tcPr>
            <w:tcW w:w="7380" w:type="dxa"/>
            <w:gridSpan w:val="3"/>
            <w:shd w:val="clear" w:color="auto" w:fill="auto"/>
            <w:vAlign w:val="top"/>
          </w:tcPr>
          <w:p>
            <w:pPr>
              <w:shd w:val="clea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FSMS</w:t>
            </w:r>
          </w:p>
        </w:tc>
        <w:tc>
          <w:tcPr>
            <w:tcW w:w="7380" w:type="dxa"/>
            <w:gridSpan w:val="3"/>
            <w:shd w:val="clear" w:color="auto" w:fill="auto"/>
            <w:vAlign w:val="top"/>
          </w:tcPr>
          <w:p>
            <w:pPr>
              <w:shd w:val="clea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HACCP</w:t>
            </w:r>
          </w:p>
        </w:tc>
        <w:tc>
          <w:tcPr>
            <w:tcW w:w="7380" w:type="dxa"/>
            <w:gridSpan w:val="3"/>
            <w:shd w:val="clear" w:color="auto" w:fill="auto"/>
          </w:tcPr>
          <w:p>
            <w:pPr>
              <w:shd w:val="clear"/>
            </w:pPr>
            <w:r>
              <w:rPr>
                <w:rFonts w:hint="eastAsia"/>
                <w:sz w:val="20"/>
                <w:lang w:val="en-US" w:eastAsia="zh-CN"/>
              </w:rPr>
              <w:t>位于浙江省金华市婺城区秋滨街道琅峰街469号食品车间的速冻面米食品[熟制品(速冻包子、速冻馒头）]的生产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shd w:val="clear"/>
            </w:pPr>
            <w:r>
              <w:rPr>
                <w:rFonts w:hint="eastAsia"/>
              </w:rPr>
              <w:t>审核组推荐意见</w:t>
            </w:r>
          </w:p>
          <w:p>
            <w:pPr>
              <w:shd w:val="clear"/>
            </w:pPr>
          </w:p>
        </w:tc>
        <w:tc>
          <w:tcPr>
            <w:tcW w:w="8350" w:type="dxa"/>
            <w:gridSpan w:val="4"/>
            <w:shd w:val="clear" w:color="auto" w:fill="auto"/>
          </w:tcPr>
          <w:p>
            <w:pPr>
              <w:shd w:val="clear"/>
            </w:pP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sym w:font="Wingdings 2" w:char="00A3"/>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pPr>
              <w:shd w:val="clear"/>
              <w:rPr>
                <w:rFonts w:hint="eastAsia" w:eastAsia="宋体"/>
                <w:lang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shd w:val="clea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shd w:val="clea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hint="eastAsia" w:ascii="宋体"/>
                <w:b/>
                <w:color w:val="0000FF"/>
                <w:szCs w:val="21"/>
              </w:rPr>
            </w:pPr>
            <w:r>
              <w:rPr>
                <w:rFonts w:hint="eastAsia" w:ascii="宋体"/>
                <w:b/>
                <w:color w:val="0000FF"/>
                <w:szCs w:val="21"/>
              </w:rPr>
              <w:t>突发事件的处置措施</w:t>
            </w:r>
          </w:p>
        </w:tc>
        <w:tc>
          <w:tcPr>
            <w:tcW w:w="8350" w:type="dxa"/>
            <w:gridSpan w:val="4"/>
            <w:shd w:val="clear" w:color="auto" w:fill="auto"/>
            <w:vAlign w:val="center"/>
          </w:tcPr>
          <w:p>
            <w:pPr>
              <w:shd w:val="clear"/>
              <w:rPr>
                <w:rFonts w:ascii="宋体"/>
                <w:b/>
                <w:color w:val="0000FF"/>
                <w:szCs w:val="21"/>
              </w:rPr>
            </w:pPr>
            <w:r>
              <w:rPr>
                <w:rFonts w:hint="eastAsia" w:ascii="宋体"/>
                <w:b/>
                <w:color w:val="0000FF"/>
                <w:szCs w:val="21"/>
              </w:rPr>
              <w:t>□中止审核□终止审核☑延迟审核□改为现场审核</w:t>
            </w:r>
          </w:p>
          <w:p>
            <w:pPr>
              <w:shd w:val="clear"/>
              <w:rPr>
                <w:rFonts w:hint="eastAsia"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shd w:val="clear"/>
              <w:rPr>
                <w:rFonts w:hint="eastAsia" w:ascii="宋体" w:hAnsi="宋体"/>
                <w:b/>
                <w:color w:val="0000FF"/>
                <w:spacing w:val="-10"/>
                <w:szCs w:val="21"/>
              </w:rPr>
            </w:pPr>
            <w:r>
              <w:rPr>
                <w:rFonts w:hint="eastAsia" w:ascii="宋体" w:hAnsi="宋体"/>
                <w:b/>
                <w:color w:val="0000FF"/>
                <w:spacing w:val="-10"/>
                <w:szCs w:val="21"/>
              </w:rPr>
              <w:t>□远程审核已达到审核目的，可以推荐注册/保持/再注册</w:t>
            </w:r>
          </w:p>
          <w:p>
            <w:pPr>
              <w:shd w:val="clear"/>
              <w:rPr>
                <w:rFonts w:hint="eastAsia" w:ascii="宋体"/>
                <w:b/>
                <w:color w:val="0000FF"/>
                <w:szCs w:val="21"/>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hint="eastAsia" w:ascii="宋体"/>
                <w:b/>
                <w:color w:val="0000FF"/>
                <w:szCs w:val="21"/>
                <w:highlight w:val="none"/>
              </w:rPr>
            </w:pPr>
            <w:r>
              <w:rPr>
                <w:rFonts w:hint="eastAsia"/>
                <w:highlight w:val="none"/>
              </w:rPr>
              <w:t>审核组长签字</w:t>
            </w:r>
          </w:p>
        </w:tc>
        <w:tc>
          <w:tcPr>
            <w:tcW w:w="2652" w:type="dxa"/>
            <w:gridSpan w:val="2"/>
            <w:shd w:val="clear" w:color="auto" w:fill="auto"/>
            <w:vAlign w:val="center"/>
          </w:tcPr>
          <w:p>
            <w:pPr>
              <w:shd w:val="clear"/>
              <w:rPr>
                <w:rFonts w:hint="eastAsia"/>
                <w:highlight w:val="none"/>
              </w:rPr>
            </w:pPr>
          </w:p>
          <w:p>
            <w:pPr>
              <w:pStyle w:val="11"/>
              <w:shd w:val="clear"/>
              <w:rPr>
                <w:rFonts w:hint="eastAsia" w:ascii="宋体" w:eastAsia="宋体"/>
                <w:b/>
                <w:color w:val="0000FF"/>
                <w:szCs w:val="21"/>
                <w:highlight w:val="none"/>
                <w:lang w:eastAsia="zh-CN"/>
              </w:rPr>
            </w:pPr>
            <w:r>
              <w:rPr>
                <w:rFonts w:hint="eastAsia" w:ascii="宋体" w:eastAsia="宋体"/>
                <w:b/>
                <w:color w:val="0000FF"/>
                <w:szCs w:val="21"/>
                <w:highlight w:val="none"/>
                <w:lang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p>
            <w:pPr>
              <w:pStyle w:val="11"/>
              <w:shd w:val="clear"/>
              <w:rPr>
                <w:rFonts w:hint="eastAsia" w:ascii="宋体"/>
                <w:b/>
                <w:color w:val="0000FF"/>
                <w:szCs w:val="21"/>
                <w:highlight w:val="none"/>
              </w:rPr>
            </w:pPr>
          </w:p>
        </w:tc>
        <w:tc>
          <w:tcPr>
            <w:tcW w:w="2556" w:type="dxa"/>
            <w:shd w:val="clear" w:color="auto" w:fill="auto"/>
            <w:vAlign w:val="center"/>
          </w:tcPr>
          <w:p>
            <w:pPr>
              <w:shd w:val="clear"/>
              <w:rPr>
                <w:rFonts w:hint="eastAsia" w:ascii="宋体"/>
                <w:b/>
                <w:color w:val="0000FF"/>
                <w:szCs w:val="21"/>
                <w:highlight w:val="none"/>
              </w:rPr>
            </w:pPr>
            <w:r>
              <w:rPr>
                <w:rFonts w:hint="eastAsia"/>
                <w:highlight w:val="none"/>
              </w:rPr>
              <w:t>日期</w:t>
            </w:r>
          </w:p>
        </w:tc>
        <w:tc>
          <w:tcPr>
            <w:tcW w:w="3142" w:type="dxa"/>
            <w:shd w:val="clear" w:color="auto" w:fill="auto"/>
            <w:vAlign w:val="center"/>
          </w:tcPr>
          <w:p>
            <w:pPr>
              <w:shd w:val="clear"/>
              <w:rPr>
                <w:rFonts w:hint="eastAsia"/>
                <w:highlight w:val="none"/>
              </w:rPr>
            </w:pPr>
          </w:p>
          <w:p>
            <w:pPr>
              <w:pStyle w:val="11"/>
              <w:shd w:val="clear"/>
              <w:rPr>
                <w:rFonts w:hint="default" w:eastAsia="宋体"/>
                <w:highlight w:val="none"/>
                <w:lang w:val="en-US" w:eastAsia="zh-CN"/>
              </w:rPr>
            </w:pPr>
            <w:r>
              <w:rPr>
                <w:rFonts w:hint="eastAsia"/>
                <w:highlight w:val="none"/>
                <w:lang w:val="en-US" w:eastAsia="zh-CN"/>
              </w:rPr>
              <w:t>2021-11-08</w:t>
            </w:r>
            <w:bookmarkStart w:id="41" w:name="_GoBack"/>
            <w:bookmarkEnd w:id="41"/>
          </w:p>
        </w:tc>
      </w:tr>
    </w:tbl>
    <w:p>
      <w:pPr>
        <w:shd w:val="clear"/>
      </w:pPr>
    </w:p>
    <w:p>
      <w:pPr>
        <w:shd w:val="clear"/>
      </w:pPr>
    </w:p>
    <w:p>
      <w:pPr>
        <w:shd w:val="clear"/>
      </w:pPr>
      <w:r>
        <w:rPr>
          <w:rFonts w:hint="eastAsia"/>
        </w:rPr>
        <w:t>十四、审核报告的发放范围：</w:t>
      </w:r>
    </w:p>
    <w:p>
      <w:pPr>
        <w:shd w:val="clear"/>
      </w:pPr>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pPr>
        <w:shd w:val="clear"/>
      </w:pPr>
      <w:r>
        <w:rPr>
          <w:rFonts w:hint="eastAsia"/>
        </w:rPr>
        <w:t>北京国标联合认证有限公司：1份</w:t>
      </w:r>
    </w:p>
    <w:p>
      <w:pPr>
        <w:shd w:val="clear"/>
      </w:pPr>
    </w:p>
    <w:p>
      <w:pPr>
        <w:shd w:val="clear"/>
      </w:pPr>
      <w:r>
        <w:rPr>
          <w:rFonts w:hint="eastAsia"/>
        </w:rPr>
        <w:t>十五、附件</w:t>
      </w:r>
    </w:p>
    <w:p>
      <w:pPr>
        <w:shd w:val="clear"/>
      </w:pPr>
      <w:r>
        <w:t>1. 审核计划（含项目清单）</w:t>
      </w:r>
    </w:p>
    <w:p>
      <w:pPr>
        <w:shd w:val="clear"/>
      </w:pPr>
      <w:r>
        <w:t>2. 不符合报告/问题清单</w:t>
      </w:r>
    </w:p>
    <w:p>
      <w:pPr>
        <w:shd w:val="clear"/>
      </w:pPr>
      <w:r>
        <w:t xml:space="preserve">3. </w:t>
      </w:r>
      <w:r>
        <w:rPr>
          <w:rFonts w:hint="eastAsia"/>
        </w:rPr>
        <w:t>其他</w:t>
      </w:r>
    </w:p>
    <w:p>
      <w:pPr>
        <w:shd w:val="clear"/>
      </w:pPr>
    </w:p>
    <w:p>
      <w:pPr>
        <w:shd w:val="clear"/>
      </w:pPr>
      <w:r>
        <w:rPr>
          <w:rFonts w:hint="eastAsia"/>
        </w:rPr>
        <w:t>十六、填表说明：</w:t>
      </w:r>
    </w:p>
    <w:p>
      <w:pPr>
        <w:shd w:val="clear"/>
      </w:pPr>
      <w:r>
        <w:rPr>
          <w:rFonts w:hint="eastAsia"/>
        </w:rPr>
        <w:t>1. 本审核报告适用于单体系审核，也适用于多体系结合审核情况；</w:t>
      </w:r>
    </w:p>
    <w:p>
      <w:pPr>
        <w:shd w:val="clear"/>
      </w:pPr>
      <w:r>
        <w:rPr>
          <w:rFonts w:hint="eastAsia"/>
        </w:rPr>
        <w:t>2. 应依据审核任务书安排的管理体系领域（指：QMS/</w:t>
      </w:r>
      <w:r>
        <w:t>50430</w:t>
      </w:r>
      <w:r>
        <w:rPr>
          <w:rFonts w:hint="eastAsia"/>
        </w:rPr>
        <w:t>， EMS，OHSMS,EnMS,FSMS,HACCP）和审核类型（指：二阶段、再认证，在相应的□内划“√”；</w:t>
      </w:r>
    </w:p>
    <w:p>
      <w:pPr>
        <w:shd w:val="clear"/>
      </w:pPr>
      <w:r>
        <w:rPr>
          <w:rFonts w:hint="eastAsia"/>
        </w:rPr>
        <w:t>3. “括号”内属于本报告基本要求的内容，除按要求填写外，未说明的一般应说明负面的发现和潜在的问题或审核组认为应该指明的情况，内容多时可附页；</w:t>
      </w:r>
    </w:p>
    <w:p>
      <w:pPr>
        <w:shd w:val="clear"/>
      </w:pPr>
      <w:r>
        <w:rPr>
          <w:rFonts w:hint="eastAsia"/>
        </w:rPr>
        <w:t>4. 公正性声明和审核报告签字处需本人亲笔签名。</w:t>
      </w:r>
    </w:p>
    <w:p>
      <w:pPr>
        <w:shd w:val="clear"/>
        <w:rPr>
          <w:rFonts w:hint="eastAsia"/>
        </w:rPr>
      </w:pPr>
      <w:r>
        <w:rPr>
          <w:rFonts w:hint="eastAsia"/>
        </w:rPr>
        <w:t xml:space="preserve">5. 对子证书/证书附件要求的组织，除在末次会议上确定注册范围外，还须附上子证书/证书附件的文字表达。(可另附页)  </w:t>
      </w:r>
    </w:p>
    <w:p>
      <w:pPr>
        <w:shd w:val="clear"/>
        <w:rPr>
          <w:rFonts w:hint="eastAsia"/>
        </w:rPr>
      </w:pPr>
      <w:r>
        <w:rPr>
          <w:rFonts w:hint="eastAsia"/>
        </w:rPr>
        <w:br w:type="page"/>
      </w:r>
    </w:p>
    <w:p>
      <w:pPr>
        <w:shd w:val="clear"/>
        <w:rPr>
          <w:rFonts w:hint="eastAsia"/>
        </w:rPr>
      </w:pPr>
      <w:r>
        <w:rPr>
          <w:rFonts w:hint="eastAsia"/>
          <w:b/>
          <w:bCs/>
          <w:color w:val="0000FF"/>
          <w:sz w:val="22"/>
          <w:szCs w:val="22"/>
        </w:rPr>
        <w:t>附件</w:t>
      </w:r>
      <w:r>
        <w:rPr>
          <w:rFonts w:hint="eastAsia"/>
        </w:rPr>
        <w:t>GB/T 27341</w:t>
      </w:r>
      <w:r>
        <w:t>-200</w:t>
      </w:r>
      <w:r>
        <w:rPr>
          <w:rFonts w:hint="eastAsia"/>
        </w:rPr>
        <w:t>9 (适用于CA二阶段/监督/再认证)</w:t>
      </w:r>
    </w:p>
    <w:p>
      <w:pPr>
        <w:pStyle w:val="11"/>
        <w:shd w:val="clear"/>
        <w:rPr>
          <w:rFonts w:hint="eastAsia"/>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9"/>
              <w:keepNext w:val="0"/>
              <w:keepLines w:val="0"/>
              <w:suppressLineNumbers w:val="0"/>
              <w:shd w:val="clear"/>
              <w:spacing w:beforeAutospacing="0" w:afterAutospacing="0"/>
              <w:ind w:left="0" w:right="0"/>
              <w:jc w:val="left"/>
              <w:rPr>
                <w:rFonts w:hint="eastAsia"/>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9"/>
              <w:keepNext w:val="0"/>
              <w:keepLines w:val="0"/>
              <w:suppressLineNumbers w:val="0"/>
              <w:shd w:val="clear"/>
              <w:spacing w:beforeAutospacing="0" w:afterAutospacing="0"/>
              <w:ind w:left="0" w:right="0"/>
              <w:jc w:val="left"/>
              <w:rPr>
                <w:rFonts w:hint="eastAsia"/>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 xml:space="preserve"> 潜在食品安全危害已经识别，评估和控制。</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组织管理层已评价了</w:t>
            </w:r>
            <w:r>
              <w:rPr>
                <w:rFonts w:hint="eastAsia" w:ascii="宋体" w:hAnsi="宋体"/>
                <w:szCs w:val="21"/>
              </w:rPr>
              <w:t>HACCP</w:t>
            </w:r>
            <w:r>
              <w:rPr>
                <w:rFonts w:hint="eastAsia"/>
                <w:lang w:val="en-GB"/>
              </w:rPr>
              <w:t>体系。</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keepNext w:val="0"/>
              <w:keepLines w:val="0"/>
              <w:widowControl/>
              <w:numPr>
                <w:ilvl w:val="0"/>
                <w:numId w:val="2"/>
              </w:numPr>
              <w:suppressLineNumbers w:val="0"/>
              <w:shd w:val="clear"/>
              <w:spacing w:before="60" w:beforeAutospacing="0" w:after="60" w:afterAutospacing="0"/>
              <w:ind w:right="0"/>
              <w:rPr>
                <w:rFonts w:hint="eastAsia"/>
                <w:color w:val="0000FF"/>
                <w:highlight w:val="none"/>
              </w:rPr>
            </w:pPr>
            <w:r>
              <w:rPr>
                <w:rFonts w:hint="eastAsia"/>
                <w:color w:val="0000FF"/>
                <w:highlight w:val="none"/>
                <w:lang w:val="en-US" w:eastAsia="zh-CN"/>
              </w:rPr>
              <w:t>冷链运输外包</w:t>
            </w:r>
          </w:p>
          <w:p>
            <w:pPr>
              <w:keepNext w:val="0"/>
              <w:keepLines w:val="0"/>
              <w:suppressLineNumbers w:val="0"/>
              <w:shd w:val="clear"/>
              <w:spacing w:before="60" w:beforeAutospacing="0" w:after="60" w:afterAutospacing="0"/>
              <w:ind w:left="0" w:right="0"/>
              <w:rPr>
                <w:rFonts w:hint="eastAsia"/>
                <w:color w:val="0000FF"/>
              </w:rPr>
            </w:pP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keepNext w:val="0"/>
              <w:keepLines w:val="0"/>
              <w:suppressLineNumbers w:val="0"/>
              <w:shd w:val="clear"/>
              <w:spacing w:before="0" w:beforeAutospacing="0" w:after="0" w:afterAutospacing="0"/>
              <w:ind w:left="0" w:right="0"/>
              <w:rPr>
                <w:rFonts w:hint="eastAsia"/>
                <w:color w:val="000000"/>
              </w:rPr>
            </w:pPr>
          </w:p>
          <w:p>
            <w:pPr>
              <w:keepNext w:val="0"/>
              <w:keepLines w:val="0"/>
              <w:suppressLineNumbers w:val="0"/>
              <w:shd w:val="clear"/>
              <w:spacing w:before="0" w:beforeAutospacing="0" w:after="0" w:afterAutospacing="0"/>
              <w:ind w:left="0" w:right="0"/>
              <w:rPr>
                <w:rFonts w:hint="eastAsia"/>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pPr>
              <w:keepNext w:val="0"/>
              <w:keepLines w:val="0"/>
              <w:suppressLineNumbers w:val="0"/>
              <w:shd w:val="clear"/>
              <w:spacing w:before="0" w:beforeAutospacing="0" w:after="0" w:afterAutospacing="0"/>
              <w:ind w:left="0" w:right="0"/>
              <w:rPr>
                <w:rFonts w:hint="eastAsia"/>
              </w:rPr>
            </w:pPr>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spacing w:before="0" w:beforeAutospacing="0" w:after="0" w:afterAutospacing="0"/>
                    <w:ind w:left="0" w:right="0"/>
                    <w:rPr>
                      <w:rFonts w:hint="eastAsia" w:ascii="宋体" w:hAnsi="宋体"/>
                    </w:rPr>
                  </w:pPr>
                  <w:r>
                    <w:rPr>
                      <w:rFonts w:hint="eastAsia"/>
                    </w:rPr>
                    <w:t>食品安全</w:t>
                  </w:r>
                  <w:r>
                    <w:rPr>
                      <w:rFonts w:hint="eastAsia" w:ascii="宋体" w:hAnsi="宋体"/>
                    </w:rPr>
                    <w:t>目标</w:t>
                  </w:r>
                </w:p>
              </w:tc>
              <w:tc>
                <w:tcPr>
                  <w:tcW w:w="1521" w:type="dxa"/>
                  <w:shd w:val="clear" w:color="auto" w:fill="auto"/>
                </w:tcPr>
                <w:p>
                  <w:pPr>
                    <w:keepNext w:val="0"/>
                    <w:keepLines w:val="0"/>
                    <w:suppressLineNumbers w:val="0"/>
                    <w:shd w:val="clear"/>
                    <w:spacing w:before="0" w:beforeAutospacing="0" w:after="0" w:afterAutospacing="0"/>
                    <w:ind w:left="0" w:right="0"/>
                    <w:rPr>
                      <w:rFonts w:hint="eastAsia" w:ascii="宋体" w:hAnsi="宋体"/>
                    </w:rPr>
                  </w:pPr>
                  <w:r>
                    <w:rPr>
                      <w:rFonts w:hint="eastAsia" w:ascii="宋体" w:hAnsi="宋体"/>
                    </w:rPr>
                    <w:t>考核频次</w:t>
                  </w:r>
                </w:p>
              </w:tc>
              <w:tc>
                <w:tcPr>
                  <w:tcW w:w="2965" w:type="dxa"/>
                  <w:shd w:val="clear" w:color="auto" w:fill="auto"/>
                </w:tcPr>
                <w:p>
                  <w:pPr>
                    <w:keepNext w:val="0"/>
                    <w:keepLines w:val="0"/>
                    <w:suppressLineNumbers w:val="0"/>
                    <w:shd w:val="clear"/>
                    <w:spacing w:before="0" w:beforeAutospacing="0" w:after="0" w:afterAutospacing="0"/>
                    <w:ind w:left="0" w:right="0"/>
                    <w:rPr>
                      <w:rFonts w:hint="eastAsia" w:ascii="宋体" w:hAnsi="宋体"/>
                    </w:rPr>
                  </w:pPr>
                  <w:r>
                    <w:rPr>
                      <w:rFonts w:hint="eastAsia"/>
                      <w:color w:val="000000"/>
                      <w:szCs w:val="18"/>
                    </w:rPr>
                    <w:t>计算方法</w:t>
                  </w:r>
                </w:p>
              </w:tc>
              <w:tc>
                <w:tcPr>
                  <w:tcW w:w="1774" w:type="dxa"/>
                  <w:shd w:val="clear" w:color="auto" w:fill="auto"/>
                </w:tcPr>
                <w:p>
                  <w:pPr>
                    <w:keepNext w:val="0"/>
                    <w:keepLines w:val="0"/>
                    <w:suppressLineNumbers w:val="0"/>
                    <w:shd w:val="clear"/>
                    <w:spacing w:before="0" w:beforeAutospacing="0" w:after="0" w:afterAutospacing="0"/>
                    <w:ind w:left="0" w:right="0"/>
                    <w:rPr>
                      <w:rFonts w:hint="eastAsia"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eastAsia"/>
                      <w:highlight w:val="none"/>
                    </w:rPr>
                    <w:t>食品安全</w:t>
                  </w:r>
                  <w:r>
                    <w:rPr>
                      <w:rFonts w:hint="eastAsia" w:ascii="宋体" w:hAnsi="宋体"/>
                      <w:highlight w:val="none"/>
                    </w:rPr>
                    <w:t>目标</w:t>
                  </w:r>
                </w:p>
              </w:tc>
              <w:tc>
                <w:tcPr>
                  <w:tcW w:w="1521"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eastAsia" w:ascii="宋体" w:hAnsi="宋体"/>
                      <w:highlight w:val="none"/>
                    </w:rPr>
                    <w:t>考核频次</w:t>
                  </w:r>
                </w:p>
              </w:tc>
              <w:tc>
                <w:tcPr>
                  <w:tcW w:w="2965"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宋体" w:hAnsi="宋体" w:eastAsia="宋体" w:cs="Times New Roman"/>
                      <w:kern w:val="2"/>
                      <w:sz w:val="21"/>
                      <w:szCs w:val="24"/>
                      <w:highlight w:val="none"/>
                      <w:lang w:val="en-GB" w:eastAsia="zh-CN" w:bidi="ar-SA"/>
                    </w:rPr>
                  </w:pPr>
                  <w:r>
                    <w:rPr>
                      <w:rFonts w:hint="eastAsia"/>
                      <w:color w:val="000000"/>
                      <w:szCs w:val="18"/>
                      <w:highlight w:val="none"/>
                    </w:rPr>
                    <w:t>计算方法</w:t>
                  </w:r>
                </w:p>
              </w:tc>
              <w:tc>
                <w:tcPr>
                  <w:tcW w:w="1774"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宋体" w:hAnsi="宋体" w:eastAsia="宋体" w:cs="Times New Roman"/>
                      <w:kern w:val="2"/>
                      <w:sz w:val="21"/>
                      <w:szCs w:val="24"/>
                      <w:highlight w:val="none"/>
                      <w:lang w:val="en-GB" w:eastAsia="zh-CN" w:bidi="ar-SA"/>
                    </w:rPr>
                  </w:pPr>
                  <w:r>
                    <w:rPr>
                      <w:rFonts w:hint="eastAsia" w:ascii="宋体" w:hAnsi="宋体"/>
                      <w:highlight w:val="none"/>
                    </w:rPr>
                    <w:t>目标实际完成</w:t>
                  </w:r>
                  <w:r>
                    <w:rPr>
                      <w:rFonts w:hint="eastAsia" w:ascii="宋体" w:hAnsi="宋体"/>
                      <w:highlight w:val="none"/>
                      <w:lang w:eastAsia="zh-CN"/>
                    </w:rPr>
                    <w:t>（</w:t>
                  </w:r>
                  <w:r>
                    <w:rPr>
                      <w:rFonts w:hint="eastAsia" w:ascii="宋体" w:hAnsi="宋体"/>
                      <w:highlight w:val="none"/>
                      <w:lang w:val="en-US" w:eastAsia="zh-CN"/>
                    </w:rPr>
                    <w:t>2021.01-2021.09</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cs="宋体"/>
                      <w:bCs/>
                      <w:szCs w:val="21"/>
                      <w:highlight w:val="none"/>
                    </w:rPr>
                    <w:t>食品安全事故为零</w:t>
                  </w:r>
                </w:p>
              </w:tc>
              <w:tc>
                <w:tcPr>
                  <w:tcW w:w="152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GB" w:eastAsia="zh-CN" w:bidi="ar-SA"/>
                    </w:rPr>
                  </w:pPr>
                  <w:r>
                    <w:rPr>
                      <w:rFonts w:hint="eastAsia"/>
                      <w:color w:val="000000"/>
                      <w:szCs w:val="21"/>
                      <w:highlight w:val="none"/>
                    </w:rPr>
                    <w:t>按实际发生次数</w:t>
                  </w:r>
                </w:p>
              </w:tc>
              <w:tc>
                <w:tcPr>
                  <w:tcW w:w="1774"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cs="宋体"/>
                      <w:bCs/>
                      <w:szCs w:val="21"/>
                      <w:highlight w:val="none"/>
                    </w:rPr>
                    <w:t>关键控制点监控合格率</w:t>
                  </w:r>
                </w:p>
              </w:tc>
              <w:tc>
                <w:tcPr>
                  <w:tcW w:w="152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CCP的控制抽查合格数/总CCP点的控制数X100%</w:t>
                  </w:r>
                </w:p>
              </w:tc>
              <w:tc>
                <w:tcPr>
                  <w:tcW w:w="1774"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采购物料合格率</w:t>
                  </w:r>
                </w:p>
              </w:tc>
              <w:tc>
                <w:tcPr>
                  <w:tcW w:w="152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物料采购合格数量/采购总数量</w:t>
                  </w:r>
                </w:p>
              </w:tc>
              <w:tc>
                <w:tcPr>
                  <w:tcW w:w="1774"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人员培训合格率</w:t>
                  </w:r>
                </w:p>
              </w:tc>
              <w:tc>
                <w:tcPr>
                  <w:tcW w:w="1521"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培训合格人数/总培训人数</w:t>
                  </w:r>
                </w:p>
              </w:tc>
              <w:tc>
                <w:tcPr>
                  <w:tcW w:w="1774" w:type="dxa"/>
                  <w:shd w:val="clear" w:color="auto" w:fill="auto"/>
                  <w:vAlign w:val="top"/>
                </w:tcPr>
                <w:p>
                  <w:pPr>
                    <w:keepNext w:val="0"/>
                    <w:keepLines w:val="0"/>
                    <w:widowControl/>
                    <w:suppressLineNumbers w:val="0"/>
                    <w:shd w:val="clear"/>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100%</w:t>
                  </w:r>
                </w:p>
              </w:tc>
            </w:tr>
          </w:tbl>
          <w:p>
            <w:pPr>
              <w:keepNext w:val="0"/>
              <w:keepLines w:val="0"/>
              <w:suppressLineNumbers w:val="0"/>
              <w:shd w:val="clear"/>
              <w:spacing w:before="0" w:beforeAutospacing="0" w:after="0" w:afterAutospacing="0"/>
              <w:ind w:left="0" w:right="0"/>
              <w:rPr>
                <w:rFonts w:hint="default" w:eastAsia="宋体"/>
                <w:color w:val="000000"/>
                <w:lang w:val="en-US" w:eastAsia="zh-CN"/>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r>
              <w:rPr>
                <w:rFonts w:hint="eastAsia"/>
                <w:color w:val="000000"/>
                <w:lang w:val="en-US" w:eastAsia="zh-CN"/>
              </w:rPr>
              <w:t>2020年度目标已完成</w:t>
            </w:r>
          </w:p>
          <w:p>
            <w:pPr>
              <w:keepNext w:val="0"/>
              <w:keepLines w:val="0"/>
              <w:suppressLineNumbers w:val="0"/>
              <w:shd w:val="clear"/>
              <w:spacing w:before="0" w:beforeAutospacing="0" w:after="0" w:afterAutospacing="0"/>
              <w:ind w:left="0" w:right="0"/>
              <w:rPr>
                <w:rFonts w:hint="eastAsia"/>
                <w:color w:val="0000FF"/>
              </w:rPr>
            </w:pPr>
          </w:p>
          <w:p>
            <w:pPr>
              <w:keepNext w:val="0"/>
              <w:keepLines w:val="0"/>
              <w:suppressLineNumbers w:val="0"/>
              <w:shd w:val="clear"/>
              <w:spacing w:before="0" w:beforeAutospacing="0" w:after="0" w:afterAutospacing="0"/>
              <w:ind w:left="0" w:right="0"/>
              <w:rPr>
                <w:rFonts w:hint="eastAsia"/>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keepNext w:val="0"/>
              <w:keepLines w:val="0"/>
              <w:suppressLineNumbers w:val="0"/>
              <w:shd w:val="clear"/>
              <w:spacing w:before="0" w:beforeAutospacing="0" w:after="0" w:afterAutospacing="0"/>
              <w:ind w:left="0" w:right="0"/>
              <w:rPr>
                <w:rFonts w:hint="eastAsia"/>
                <w:color w:val="0000FF"/>
              </w:rPr>
            </w:pPr>
          </w:p>
          <w:p>
            <w:pPr>
              <w:keepNext w:val="0"/>
              <w:keepLines w:val="0"/>
              <w:suppressLineNumbers w:val="0"/>
              <w:shd w:val="clear"/>
              <w:spacing w:before="0" w:beforeAutospacing="0" w:after="0" w:afterAutospacing="0"/>
              <w:ind w:left="0" w:right="0"/>
              <w:rPr>
                <w:rFonts w:hint="eastAsia"/>
                <w:lang w:val="en-GB"/>
              </w:rPr>
            </w:pPr>
            <w:r>
              <w:rPr>
                <w:rFonts w:hint="eastAsia"/>
                <w:u w:val="single"/>
              </w:rPr>
              <w:t>《成文信息管理程序》编号：（QF/</w:t>
            </w:r>
            <w:r>
              <w:rPr>
                <w:rFonts w:hint="eastAsia"/>
                <w:u w:val="single"/>
                <w:lang w:eastAsia="zh-CN"/>
              </w:rPr>
              <w:t>WD</w:t>
            </w:r>
            <w:r>
              <w:rPr>
                <w:rFonts w:hint="eastAsia"/>
                <w:u w:val="single"/>
              </w:rPr>
              <w:t xml:space="preserve"> CX-08）_</w:t>
            </w:r>
            <w:r>
              <w:rPr>
                <w:rFonts w:hint="eastAsia"/>
                <w:lang w:val="en-GB"/>
              </w:rPr>
              <w:t>_</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管理体系文件经验证已得到控制，这包括文件评审和批准、文件变更的识别，以确保相关文件版本的可用性，并防止已废弃的文件的非预期使用。</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u w:val="single"/>
              </w:rPr>
            </w:pP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u w:val="single"/>
              </w:rPr>
            </w:pPr>
            <w:r>
              <w:rPr>
                <w:rFonts w:hint="eastAsia"/>
                <w:u w:val="single"/>
              </w:rPr>
              <w:t>《成文信息管理程序》编号：（QF/</w:t>
            </w:r>
            <w:r>
              <w:rPr>
                <w:rFonts w:hint="eastAsia"/>
                <w:u w:val="single"/>
                <w:lang w:eastAsia="zh-CN"/>
              </w:rPr>
              <w:t>WD</w:t>
            </w:r>
            <w:r>
              <w:rPr>
                <w:rFonts w:hint="eastAsia"/>
                <w:u w:val="single"/>
              </w:rPr>
              <w:t xml:space="preserve"> CX-08）</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已实施，以管控</w:t>
            </w:r>
            <w:r>
              <w:rPr>
                <w:rFonts w:hint="eastAsia"/>
                <w:lang w:val="en-US" w:eastAsia="zh-CN"/>
              </w:rPr>
              <w:t>运行</w:t>
            </w:r>
            <w:r>
              <w:rPr>
                <w:rFonts w:hint="eastAsia"/>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管理职责</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通过以下各要点，公司管理层证实其对食品安全管理体制建立，发展和实施的承诺：</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确定公司目标和食品安全方针</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进行管理审核和配备资源</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建立内外部沟通渠道</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color w:val="0000FF"/>
              </w:rPr>
              <w:tab/>
            </w:r>
            <w:r>
              <w:rPr>
                <w:rFonts w:hint="eastAsia"/>
                <w:color w:val="0000FF"/>
              </w:rPr>
              <w:t>组织管理评审</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公司高层已制定了食品安全方针并在全公司内通过以下方式公布了该方针：</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公告</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员工会议</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培训</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内部局域网</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岗位描述</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职责图表</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管理者代表 (食品安全小组组长)</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生产科</w:t>
            </w:r>
            <w:r>
              <w:rPr>
                <w:rFonts w:hint="eastAsia"/>
                <w:color w:val="0000FF"/>
              </w:rPr>
              <w:t>经理</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质检科</w:t>
            </w:r>
            <w:r>
              <w:rPr>
                <w:rFonts w:hint="eastAsia"/>
                <w:color w:val="0000FF"/>
              </w:rPr>
              <w:t>经理</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供销科</w:t>
            </w:r>
            <w:r>
              <w:rPr>
                <w:rFonts w:hint="eastAsia"/>
                <w:color w:val="0000FF"/>
              </w:rPr>
              <w:t>经理</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办公室主任</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已经建立和实施了与外部组织有效沟通的程序。沟通记录已经保留，法规当局和客户的食品安全要求已可见。</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highlight w:val="cyan"/>
              </w:rPr>
            </w:pPr>
            <w:r>
              <w:rPr>
                <w:rFonts w:hint="eastAsia"/>
              </w:rPr>
              <w:t>例如：</w:t>
            </w:r>
            <w:r>
              <w:rPr>
                <w:rFonts w:hint="eastAsia"/>
                <w:color w:val="0000FF"/>
                <w:highlight w:val="none"/>
              </w:rPr>
              <w:t>法规当局（</w:t>
            </w:r>
            <w:r>
              <w:rPr>
                <w:rFonts w:hint="eastAsia"/>
                <w:color w:val="0000FF"/>
                <w:highlight w:val="none"/>
                <w:lang w:val="de-DE" w:eastAsia="ja-JP"/>
              </w:rPr>
              <w:t>婺城区</w:t>
            </w:r>
            <w:r>
              <w:rPr>
                <w:rFonts w:hint="eastAsia"/>
                <w:color w:val="0000FF"/>
                <w:highlight w:val="none"/>
              </w:rPr>
              <w:t>市场监督管理局）的202</w:t>
            </w:r>
            <w:r>
              <w:rPr>
                <w:rFonts w:hint="eastAsia"/>
                <w:color w:val="0000FF"/>
                <w:highlight w:val="none"/>
                <w:lang w:val="en-US" w:eastAsia="zh-CN"/>
              </w:rPr>
              <w:t>1</w:t>
            </w:r>
            <w:r>
              <w:rPr>
                <w:rFonts w:hint="eastAsia"/>
                <w:color w:val="0000FF"/>
                <w:highlight w:val="none"/>
              </w:rPr>
              <w:t>年</w:t>
            </w:r>
            <w:r>
              <w:rPr>
                <w:rFonts w:hint="eastAsia"/>
                <w:color w:val="0000FF"/>
                <w:highlight w:val="none"/>
                <w:lang w:val="en-US" w:eastAsia="zh-CN"/>
              </w:rPr>
              <w:t>2</w:t>
            </w:r>
            <w:r>
              <w:rPr>
                <w:rFonts w:hint="eastAsia"/>
                <w:color w:val="0000FF"/>
                <w:highlight w:val="none"/>
              </w:rPr>
              <w:t>月来公司现场检查，进行了现场检查，没有发现不合格。</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实施内审的日期</w:t>
            </w:r>
            <w:r>
              <w:rPr>
                <w:rFonts w:hint="eastAsia"/>
                <w:color w:val="0000FF"/>
                <w:u w:val="single"/>
                <w:lang w:val="en-US" w:eastAsia="zh-CN"/>
              </w:rPr>
              <w:t>2021 年 8 月10-11日</w:t>
            </w:r>
            <w:r>
              <w:rPr>
                <w:rFonts w:hint="eastAsia"/>
              </w:rPr>
              <w:t>，</w:t>
            </w:r>
            <w:r>
              <w:rPr>
                <w:rFonts w:hint="eastAsia"/>
                <w:highlight w:val="none"/>
              </w:rPr>
              <w:t>1个</w:t>
            </w:r>
            <w:r>
              <w:rPr>
                <w:rFonts w:hint="eastAsia"/>
              </w:rPr>
              <w:t>不符合项已经关闭</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1</w:t>
            </w:r>
            <w:r>
              <w:rPr>
                <w:rFonts w:hint="eastAsia"/>
                <w:color w:val="0000FF"/>
                <w:u w:val="single"/>
              </w:rPr>
              <w:t xml:space="preserve"> 年 </w:t>
            </w:r>
            <w:r>
              <w:rPr>
                <w:rFonts w:hint="eastAsia"/>
                <w:color w:val="0000FF"/>
                <w:u w:val="single"/>
                <w:lang w:val="en-US" w:eastAsia="zh-CN"/>
              </w:rPr>
              <w:t>8</w:t>
            </w:r>
            <w:r>
              <w:rPr>
                <w:rFonts w:hint="eastAsia"/>
                <w:color w:val="0000FF"/>
                <w:u w:val="single"/>
              </w:rPr>
              <w:t xml:space="preserve"> 月 16 日</w:t>
            </w:r>
            <w:r>
              <w:rPr>
                <w:rFonts w:hint="eastAsia"/>
              </w:rPr>
              <w:t>进行了管理</w:t>
            </w:r>
            <w:r>
              <w:rPr>
                <w:rFonts w:hint="eastAsia"/>
                <w:lang w:val="en-US" w:eastAsia="zh-CN"/>
              </w:rPr>
              <w:t>评审</w:t>
            </w:r>
            <w:r>
              <w:rPr>
                <w:rFonts w:hint="eastAsia"/>
              </w:rPr>
              <w:t>，评价了食品安全管理体系。</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加强食品安全相关法律法规的学习</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前提计划</w:t>
            </w:r>
            <w:r>
              <w:rPr>
                <w:rFonts w:hint="eastAsia"/>
                <w:b/>
                <w:lang w:val="en-GB"/>
              </w:rPr>
              <w:t>的建立和实施</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rPr>
            </w:pPr>
            <w:r>
              <w:rPr>
                <w:rFonts w:hint="eastAsia"/>
              </w:rPr>
              <w:t>人力资源保障计划</w:t>
            </w:r>
          </w:p>
          <w:p>
            <w:pPr>
              <w:keepNext w:val="0"/>
              <w:keepLines w:val="0"/>
              <w:suppressLineNumbers w:val="0"/>
              <w:shd w:val="clear"/>
              <w:spacing w:before="0" w:beforeAutospacing="0" w:after="0" w:afterAutospacing="0"/>
              <w:ind w:left="0" w:right="0"/>
              <w:rPr>
                <w:rFonts w:hint="eastAsia"/>
              </w:rPr>
            </w:pPr>
            <w:r>
              <w:rPr>
                <w:rFonts w:hint="eastAsia" w:ascii="Cambria Math" w:hAnsi="Cambria Math" w:cs="Cambria Math"/>
              </w:rPr>
              <w:t>◆</w:t>
            </w:r>
            <w:r>
              <w:rPr>
                <w:rFonts w:hint="eastAsia"/>
              </w:rPr>
              <w:t>制订了各关键岗位的任职要求，关注了下列岗位的人员的能力：</w:t>
            </w:r>
          </w:p>
          <w:p>
            <w:pPr>
              <w:pStyle w:val="12"/>
              <w:keepNext w:val="0"/>
              <w:keepLines w:val="0"/>
              <w:numPr>
                <w:ilvl w:val="0"/>
                <w:numId w:val="3"/>
              </w:numPr>
              <w:suppressLineNumbers w:val="0"/>
              <w:shd w:val="clear"/>
              <w:spacing w:before="0" w:beforeAutospacing="0" w:after="0" w:afterAutospacing="0"/>
              <w:ind w:right="0" w:firstLineChars="0"/>
              <w:rPr>
                <w:rFonts w:hint="eastAsia"/>
              </w:rPr>
            </w:pPr>
            <w:r>
              <w:rPr>
                <w:rFonts w:hint="eastAsia"/>
              </w:rPr>
              <w:t>HACCP组长</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生产科</w:t>
            </w:r>
            <w:r>
              <w:rPr>
                <w:rFonts w:hint="eastAsia"/>
                <w:color w:val="0000FF"/>
              </w:rPr>
              <w:t>经理</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质检科</w:t>
            </w:r>
            <w:r>
              <w:rPr>
                <w:rFonts w:hint="eastAsia"/>
                <w:color w:val="0000FF"/>
              </w:rPr>
              <w:t>经理</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供销科</w:t>
            </w:r>
            <w:r>
              <w:rPr>
                <w:rFonts w:hint="eastAsia"/>
                <w:color w:val="0000FF"/>
              </w:rPr>
              <w:t>经理</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办公室主任</w:t>
            </w:r>
          </w:p>
          <w:p>
            <w:pPr>
              <w:keepNext w:val="0"/>
              <w:keepLines w:val="0"/>
              <w:suppressLineNumbers w:val="0"/>
              <w:shd w:val="clear"/>
              <w:spacing w:before="0" w:beforeAutospacing="0" w:after="0" w:afterAutospacing="0"/>
              <w:ind w:left="0" w:right="0"/>
              <w:rPr>
                <w:rFonts w:hint="eastAsia"/>
              </w:rPr>
            </w:pPr>
          </w:p>
          <w:p>
            <w:pPr>
              <w:keepNext w:val="0"/>
              <w:keepLines w:val="0"/>
              <w:suppressLineNumbers w:val="0"/>
              <w:shd w:val="clear"/>
              <w:spacing w:before="0" w:beforeAutospacing="0" w:after="0" w:afterAutospacing="0"/>
              <w:ind w:left="0" w:right="0"/>
              <w:rPr>
                <w:rFonts w:hint="eastAsia"/>
              </w:rPr>
            </w:pPr>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2"/>
              <w:keepNext w:val="0"/>
              <w:keepLines w:val="0"/>
              <w:numPr>
                <w:ilvl w:val="0"/>
                <w:numId w:val="4"/>
              </w:numPr>
              <w:suppressLineNumbers w:val="0"/>
              <w:shd w:val="clear"/>
              <w:spacing w:before="0" w:beforeAutospacing="0" w:after="0" w:afterAutospacing="0"/>
              <w:ind w:right="0" w:firstLineChars="0"/>
              <w:rPr>
                <w:rFonts w:hint="eastAsia"/>
              </w:rPr>
            </w:pPr>
            <w:r>
              <w:rPr>
                <w:rFonts w:hint="eastAsia"/>
              </w:rPr>
              <w:t>学历证书</w:t>
            </w:r>
          </w:p>
          <w:p>
            <w:pPr>
              <w:pStyle w:val="12"/>
              <w:keepNext w:val="0"/>
              <w:keepLines w:val="0"/>
              <w:numPr>
                <w:ilvl w:val="0"/>
                <w:numId w:val="4"/>
              </w:numPr>
              <w:suppressLineNumbers w:val="0"/>
              <w:shd w:val="clear"/>
              <w:spacing w:before="0" w:beforeAutospacing="0" w:after="0" w:afterAutospacing="0"/>
              <w:ind w:right="0" w:firstLineChars="0"/>
              <w:rPr>
                <w:rFonts w:hint="eastAsia"/>
              </w:rPr>
            </w:pPr>
            <w:r>
              <w:rPr>
                <w:rFonts w:hint="eastAsia"/>
              </w:rPr>
              <w:t>培训文件</w:t>
            </w:r>
          </w:p>
          <w:p>
            <w:pPr>
              <w:pStyle w:val="12"/>
              <w:keepNext w:val="0"/>
              <w:keepLines w:val="0"/>
              <w:numPr>
                <w:ilvl w:val="0"/>
                <w:numId w:val="4"/>
              </w:numPr>
              <w:suppressLineNumbers w:val="0"/>
              <w:shd w:val="clear"/>
              <w:spacing w:before="0" w:beforeAutospacing="0" w:after="0" w:afterAutospacing="0"/>
              <w:ind w:right="0" w:firstLineChars="0"/>
              <w:rPr>
                <w:rFonts w:hint="eastAsia"/>
              </w:rPr>
            </w:pPr>
            <w:r>
              <w:rPr>
                <w:rFonts w:hint="eastAsia"/>
              </w:rPr>
              <w:t>资格证书</w:t>
            </w:r>
          </w:p>
          <w:p>
            <w:pPr>
              <w:keepNext w:val="0"/>
              <w:keepLines w:val="0"/>
              <w:suppressLineNumbers w:val="0"/>
              <w:shd w:val="clear"/>
              <w:spacing w:before="0" w:beforeAutospacing="0" w:after="0" w:afterAutospacing="0"/>
              <w:ind w:left="0" w:right="0"/>
              <w:rPr>
                <w:rFonts w:hint="eastAsia"/>
              </w:rPr>
            </w:pPr>
          </w:p>
          <w:p>
            <w:pPr>
              <w:keepNext w:val="0"/>
              <w:keepLines w:val="0"/>
              <w:suppressLineNumbers w:val="0"/>
              <w:shd w:val="clear"/>
              <w:spacing w:before="0" w:beforeAutospacing="0" w:after="0" w:afterAutospacing="0"/>
              <w:ind w:left="0" w:right="0"/>
              <w:rPr>
                <w:rFonts w:hint="eastAsia"/>
              </w:rPr>
            </w:pPr>
            <w:r>
              <w:rPr>
                <w:rFonts w:hint="eastAsia" w:ascii="Cambria Math" w:hAnsi="Cambria Math" w:cs="Cambria Math"/>
              </w:rPr>
              <w:t>◆</w:t>
            </w:r>
            <w:r>
              <w:rPr>
                <w:rFonts w:hint="eastAsia"/>
              </w:rPr>
              <w:t>组织制定了</w:t>
            </w:r>
            <w:r>
              <w:rPr>
                <w:rFonts w:hint="eastAsia"/>
                <w:u w:val="single"/>
              </w:rPr>
              <w:t xml:space="preserve"> 20</w:t>
            </w:r>
            <w:r>
              <w:rPr>
                <w:rFonts w:hint="eastAsia"/>
                <w:u w:val="single"/>
                <w:lang w:val="en-US" w:eastAsia="zh-CN"/>
              </w:rPr>
              <w:t>21</w:t>
            </w:r>
            <w:r>
              <w:rPr>
                <w:rFonts w:hint="eastAsia"/>
                <w:u w:val="single"/>
              </w:rPr>
              <w:t xml:space="preserve">  </w:t>
            </w:r>
            <w:r>
              <w:rPr>
                <w:rFonts w:hint="eastAsia"/>
              </w:rPr>
              <w:t>年度的HACCP知识方面的培训计划；包括了 GMP/SSOP/HACCP的内容。</w:t>
            </w:r>
          </w:p>
          <w:p>
            <w:pPr>
              <w:keepNext w:val="0"/>
              <w:keepLines w:val="0"/>
              <w:suppressLineNumbers w:val="0"/>
              <w:shd w:val="clear"/>
              <w:spacing w:before="0" w:beforeAutospacing="0" w:after="0" w:afterAutospacing="0"/>
              <w:ind w:left="0" w:right="0"/>
              <w:rPr>
                <w:rFonts w:hint="eastAsia"/>
              </w:rPr>
            </w:pPr>
          </w:p>
          <w:p>
            <w:pPr>
              <w:keepNext w:val="0"/>
              <w:keepLines w:val="0"/>
              <w:suppressLineNumbers w:val="0"/>
              <w:shd w:val="clear"/>
              <w:spacing w:before="0" w:beforeAutospacing="0" w:after="0" w:afterAutospacing="0"/>
              <w:ind w:left="0" w:right="0"/>
              <w:rPr>
                <w:rFonts w:hint="eastAsia"/>
              </w:rPr>
            </w:pPr>
            <w:r>
              <w:rPr>
                <w:rFonts w:hint="eastAsia"/>
              </w:rPr>
              <w:t>以下培训记录被抽查：</w:t>
            </w:r>
          </w:p>
          <w:p>
            <w:pPr>
              <w:pStyle w:val="12"/>
              <w:keepNext w:val="0"/>
              <w:keepLines w:val="0"/>
              <w:numPr>
                <w:ilvl w:val="0"/>
                <w:numId w:val="5"/>
              </w:numPr>
              <w:suppressLineNumbers w:val="0"/>
              <w:shd w:val="clear"/>
              <w:spacing w:before="0" w:beforeAutospacing="0" w:after="0" w:afterAutospacing="0"/>
              <w:ind w:right="0" w:firstLineChars="0"/>
              <w:rPr>
                <w:rFonts w:hint="eastAsia"/>
              </w:rPr>
            </w:pPr>
            <w:r>
              <w:rPr>
                <w:rFonts w:hint="eastAsia"/>
                <w:color w:val="0000FF"/>
                <w:highlight w:val="none"/>
                <w:u w:val="single"/>
              </w:rPr>
              <w:t>20</w:t>
            </w:r>
            <w:r>
              <w:rPr>
                <w:rFonts w:hint="eastAsia"/>
                <w:color w:val="0000FF"/>
                <w:highlight w:val="none"/>
                <w:u w:val="single"/>
                <w:lang w:val="en-US" w:eastAsia="zh-CN"/>
              </w:rPr>
              <w:t>21</w:t>
            </w:r>
            <w:r>
              <w:rPr>
                <w:rFonts w:hint="eastAsia"/>
                <w:color w:val="0000FF"/>
                <w:highlight w:val="none"/>
                <w:u w:val="single"/>
              </w:rPr>
              <w:t>年</w:t>
            </w:r>
            <w:r>
              <w:rPr>
                <w:rFonts w:hint="eastAsia"/>
                <w:color w:val="0000FF"/>
                <w:highlight w:val="none"/>
                <w:u w:val="single"/>
                <w:lang w:val="en-US" w:eastAsia="zh-CN"/>
              </w:rPr>
              <w:t>1</w:t>
            </w:r>
            <w:r>
              <w:rPr>
                <w:rFonts w:hint="eastAsia"/>
                <w:color w:val="0000FF"/>
                <w:highlight w:val="none"/>
                <w:u w:val="single"/>
              </w:rPr>
              <w:t>月</w:t>
            </w:r>
            <w:r>
              <w:rPr>
                <w:rFonts w:hint="eastAsia"/>
                <w:color w:val="0000FF"/>
                <w:highlight w:val="none"/>
                <w:u w:val="single"/>
                <w:lang w:val="en-US" w:eastAsia="zh-CN"/>
              </w:rPr>
              <w:t>~7月</w:t>
            </w:r>
            <w:r>
              <w:rPr>
                <w:rFonts w:hint="eastAsia"/>
                <w:highlight w:val="none"/>
              </w:rPr>
              <w:t>食</w:t>
            </w:r>
            <w:r>
              <w:rPr>
                <w:rFonts w:hint="eastAsia"/>
              </w:rPr>
              <w:t>品安全知识培训</w:t>
            </w:r>
          </w:p>
          <w:p>
            <w:pPr>
              <w:keepNext w:val="0"/>
              <w:keepLines w:val="0"/>
              <w:suppressLineNumbers w:val="0"/>
              <w:shd w:val="clear"/>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keepNext w:val="0"/>
              <w:keepLines w:val="0"/>
              <w:suppressLineNumbers w:val="0"/>
              <w:shd w:val="clear"/>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 xml:space="preserve">食品安全法规培训 </w:t>
            </w:r>
          </w:p>
          <w:p>
            <w:pPr>
              <w:keepNext w:val="0"/>
              <w:keepLines w:val="0"/>
              <w:suppressLineNumbers w:val="0"/>
              <w:shd w:val="clear"/>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keepNext w:val="0"/>
              <w:keepLines w:val="0"/>
              <w:suppressLineNumbers w:val="0"/>
              <w:shd w:val="clear"/>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keepNext w:val="0"/>
              <w:keepLines w:val="0"/>
              <w:suppressLineNumbers w:val="0"/>
              <w:shd w:val="clear"/>
              <w:spacing w:before="0" w:beforeAutospacing="0" w:after="0" w:afterAutospacing="0"/>
              <w:ind w:left="0" w:right="0"/>
              <w:rPr>
                <w:rFonts w:hint="eastAsia"/>
                <w:color w:val="000000"/>
              </w:rPr>
            </w:pPr>
            <w:r>
              <w:rPr>
                <w:rFonts w:hint="eastAsia"/>
                <w:color w:val="0000FF"/>
              </w:rPr>
              <w:t>□</w:t>
            </w:r>
            <w:r>
              <w:rPr>
                <w:rFonts w:hint="eastAsia"/>
              </w:rPr>
              <w:t>微生物基础知识</w:t>
            </w:r>
          </w:p>
          <w:p>
            <w:pPr>
              <w:keepNext w:val="0"/>
              <w:keepLines w:val="0"/>
              <w:suppressLineNumbers w:val="0"/>
              <w:shd w:val="clear"/>
              <w:spacing w:before="0" w:beforeAutospacing="0" w:after="0" w:afterAutospacing="0"/>
              <w:ind w:left="0" w:right="0"/>
              <w:rPr>
                <w:rFonts w:hint="eastAsia"/>
                <w:color w:val="000000"/>
              </w:rPr>
            </w:pPr>
            <w:r>
              <w:rPr>
                <w:rFonts w:hint="eastAsia"/>
                <w:color w:val="0000FF"/>
              </w:rPr>
              <w:t>□</w:t>
            </w:r>
            <w:r>
              <w:rPr>
                <w:rFonts w:hint="eastAsia"/>
              </w:rPr>
              <w:t>食品添加剂使用标准</w:t>
            </w:r>
          </w:p>
          <w:p>
            <w:pPr>
              <w:keepNext w:val="0"/>
              <w:keepLines w:val="0"/>
              <w:suppressLineNumbers w:val="0"/>
              <w:shd w:val="clear"/>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b/>
                <w:szCs w:val="18"/>
                <w:lang w:val="en-GB"/>
              </w:rPr>
            </w:pPr>
            <w:r>
              <w:rPr>
                <w:rFonts w:hint="eastAsia"/>
                <w:b/>
                <w:szCs w:val="18"/>
                <w:lang w:val="en-GB"/>
              </w:rPr>
              <w:t>良好生产规范（GMP）</w:t>
            </w: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szCs w:val="18"/>
                <w:lang w:val="en-GB"/>
              </w:rPr>
            </w:pPr>
            <w:r>
              <w:rPr>
                <w:rFonts w:hint="eastAsia"/>
                <w:szCs w:val="18"/>
                <w:lang w:val="en-GB"/>
              </w:rPr>
              <w:t>企业根据生产和过程的具体情况，按照下列法规制定了GMP的文件：</w:t>
            </w:r>
          </w:p>
          <w:p>
            <w:pPr>
              <w:pStyle w:val="12"/>
              <w:keepNext w:val="0"/>
              <w:keepLines w:val="0"/>
              <w:numPr>
                <w:ilvl w:val="0"/>
                <w:numId w:val="6"/>
              </w:numPr>
              <w:suppressLineNumbers w:val="0"/>
              <w:shd w:val="clear"/>
              <w:autoSpaceDE w:val="0"/>
              <w:autoSpaceDN w:val="0"/>
              <w:adjustRightInd w:val="0"/>
              <w:spacing w:before="0" w:beforeAutospacing="0" w:after="0" w:afterAutospacing="0"/>
              <w:ind w:right="0" w:firstLineChars="0"/>
              <w:jc w:val="left"/>
              <w:rPr>
                <w:rFonts w:hint="eastAsia"/>
                <w:color w:val="0000FF"/>
              </w:rPr>
            </w:pPr>
            <w:r>
              <w:rPr>
                <w:rFonts w:hint="eastAsia"/>
                <w:color w:val="0000FF"/>
                <w:szCs w:val="21"/>
              </w:rPr>
              <w:t>GB 31646-2018 《食品安全国家标准 速冻食品生产和经营卫生规范》</w:t>
            </w:r>
            <w:r>
              <w:rPr>
                <w:rFonts w:hint="eastAsia"/>
                <w:color w:val="0000FF"/>
              </w:rPr>
              <w:t>；</w:t>
            </w:r>
          </w:p>
          <w:p>
            <w:pPr>
              <w:keepNext w:val="0"/>
              <w:keepLines w:val="0"/>
              <w:widowControl/>
              <w:numPr>
                <w:ilvl w:val="0"/>
                <w:numId w:val="0"/>
              </w:numPr>
              <w:suppressLineNumbers w:val="0"/>
              <w:shd w:val="clear"/>
              <w:spacing w:before="20" w:beforeAutospacing="0" w:after="40" w:afterAutospacing="0" w:line="240" w:lineRule="atLeast"/>
              <w:ind w:left="0" w:leftChars="0" w:right="57" w:rightChars="0"/>
              <w:jc w:val="left"/>
              <w:rPr>
                <w:rFonts w:hint="eastAsia"/>
                <w:color w:val="0000FF"/>
                <w:szCs w:val="18"/>
                <w:lang w:val="en-GB"/>
              </w:rPr>
            </w:pP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szCs w:val="21"/>
              </w:rPr>
            </w:pPr>
            <w:r>
              <w:rPr>
                <w:rFonts w:hint="eastAsia"/>
                <w:szCs w:val="21"/>
              </w:rPr>
              <w:t>包括了：公司设计布局、加工区环境、</w:t>
            </w:r>
            <w:r>
              <w:rPr>
                <w:rFonts w:hint="eastAsia"/>
                <w:szCs w:val="21"/>
                <w:lang w:val="en-US" w:eastAsia="zh-CN"/>
              </w:rPr>
              <w:t>生产</w:t>
            </w:r>
            <w:r>
              <w:rPr>
                <w:rFonts w:hint="eastAsia"/>
                <w:szCs w:val="21"/>
              </w:rPr>
              <w:t>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b/>
                <w:szCs w:val="18"/>
                <w:lang w:val="en-GB"/>
              </w:rPr>
            </w:pP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default" w:eastAsia="宋体"/>
                <w:color w:val="0000FF"/>
                <w:szCs w:val="18"/>
                <w:highlight w:val="none"/>
                <w:lang w:val="en-US" w:eastAsia="zh-CN"/>
              </w:rPr>
            </w:pPr>
            <w:r>
              <w:rPr>
                <w:rFonts w:hint="eastAsia"/>
                <w:color w:val="0000FF"/>
                <w:szCs w:val="18"/>
                <w:highlight w:val="none"/>
                <w:lang w:val="en-GB"/>
              </w:rPr>
              <w:t>GMP检查记录：——每月1次</w:t>
            </w:r>
            <w:r>
              <w:rPr>
                <w:rFonts w:hint="eastAsia"/>
                <w:color w:val="0000FF"/>
                <w:szCs w:val="18"/>
                <w:highlight w:val="none"/>
                <w:lang w:val="en-GB" w:eastAsia="zh-CN"/>
              </w:rPr>
              <w:t>；</w:t>
            </w:r>
            <w:r>
              <w:rPr>
                <w:rFonts w:hint="eastAsia"/>
                <w:color w:val="0000FF"/>
                <w:szCs w:val="18"/>
                <w:highlight w:val="none"/>
                <w:lang w:val="en-US" w:eastAsia="zh-CN"/>
              </w:rPr>
              <w:t>查看2021.01-09《卫生检查记录》，未见异常</w:t>
            </w: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r>
              <w:rPr>
                <w:rFonts w:hint="eastAsia"/>
                <w:color w:val="0000FF"/>
                <w:szCs w:val="18"/>
                <w:highlight w:val="none"/>
                <w:lang w:val="en-GB"/>
              </w:rPr>
              <w:t xml:space="preserve">现场查看GMP的实施情况——□良好  □不良  </w:t>
            </w:r>
            <w:r>
              <w:rPr>
                <w:rFonts w:hint="eastAsia" w:ascii="宋体" w:hAnsi="宋体"/>
                <w:color w:val="0000FF"/>
                <w:szCs w:val="18"/>
                <w:highlight w:val="none"/>
                <w:lang w:val="en-GB"/>
              </w:rPr>
              <w:t>■</w:t>
            </w:r>
            <w:r>
              <w:rPr>
                <w:rFonts w:hint="eastAsia"/>
                <w:color w:val="0000FF"/>
                <w:szCs w:val="18"/>
                <w:highlight w:val="none"/>
                <w:lang w:val="en-GB"/>
              </w:rPr>
              <w:t>基本符合</w:t>
            </w: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r>
              <w:rPr>
                <w:rFonts w:hint="eastAsia"/>
                <w:color w:val="0000FF"/>
                <w:szCs w:val="18"/>
                <w:highlight w:val="none"/>
                <w:lang w:val="en-GB"/>
              </w:rPr>
              <w:t>不良的描述：</w:t>
            </w:r>
          </w:p>
          <w:p>
            <w:pPr>
              <w:keepNext w:val="0"/>
              <w:keepLines w:val="0"/>
              <w:suppressLineNumbers w:val="0"/>
              <w:shd w:val="clear"/>
              <w:tabs>
                <w:tab w:val="left" w:pos="461"/>
                <w:tab w:val="left" w:pos="2977"/>
              </w:tabs>
              <w:spacing w:before="20" w:beforeAutospacing="0" w:after="0" w:afterAutospacing="0" w:line="240" w:lineRule="atLeast"/>
              <w:ind w:left="420" w:right="57" w:hanging="420" w:hangingChars="200"/>
              <w:jc w:val="left"/>
              <w:rPr>
                <w:rFonts w:hint="eastAsia"/>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left" w:pos="461"/>
                <w:tab w:val="left" w:pos="2977"/>
              </w:tabs>
              <w:spacing w:before="20" w:beforeAutospacing="0" w:after="0" w:afterAutospacing="0" w:line="240" w:lineRule="atLeast"/>
              <w:ind w:left="0" w:right="57"/>
              <w:jc w:val="left"/>
              <w:rPr>
                <w:rFonts w:hint="eastAsia"/>
                <w:b/>
                <w:szCs w:val="18"/>
                <w:lang w:val="en-GB"/>
              </w:rPr>
            </w:pPr>
            <w:r>
              <w:rPr>
                <w:rFonts w:hint="eastAsia"/>
                <w:b/>
                <w:szCs w:val="18"/>
                <w:lang w:val="en-GB"/>
              </w:rPr>
              <w:t>卫生标准操作程序（SSOP）</w:t>
            </w:r>
            <w:r>
              <w:rPr>
                <w:rFonts w:hint="eastAsia"/>
                <w:b/>
                <w:szCs w:val="18"/>
                <w:lang w:val="en-GB"/>
              </w:rPr>
              <w:tab/>
            </w:r>
          </w:p>
          <w:p>
            <w:pPr>
              <w:keepNext w:val="0"/>
              <w:keepLines w:val="0"/>
              <w:suppressLineNumbers w:val="0"/>
              <w:shd w:val="clear"/>
              <w:snapToGrid w:val="0"/>
              <w:spacing w:before="0" w:beforeAutospacing="0" w:after="0" w:afterAutospacing="0" w:line="264" w:lineRule="auto"/>
              <w:ind w:left="0" w:right="0"/>
              <w:jc w:val="left"/>
              <w:rPr>
                <w:rFonts w:hint="eastAsia"/>
                <w:szCs w:val="21"/>
              </w:rPr>
            </w:pPr>
            <w:r>
              <w:rPr>
                <w:rFonts w:hint="eastAsia" w:hAnsi="宋体"/>
                <w:sz w:val="18"/>
                <w:szCs w:val="18"/>
              </w:rPr>
              <w:t>◆</w:t>
            </w:r>
            <w:r>
              <w:rPr>
                <w:rFonts w:hint="eastAsia"/>
                <w:szCs w:val="21"/>
              </w:rPr>
              <w:t>前提方案包括了以下的内容：</w:t>
            </w:r>
          </w:p>
          <w:p>
            <w:pPr>
              <w:keepNext w:val="0"/>
              <w:keepLines w:val="0"/>
              <w:suppressLineNumbers w:val="0"/>
              <w:shd w:val="clear"/>
              <w:snapToGrid w:val="0"/>
              <w:spacing w:before="0" w:beforeAutospacing="0" w:after="0" w:afterAutospacing="0" w:line="264" w:lineRule="auto"/>
              <w:ind w:left="0" w:right="0"/>
              <w:jc w:val="left"/>
              <w:rPr>
                <w:rFonts w:hint="eastAsia"/>
                <w:szCs w:val="21"/>
              </w:rPr>
            </w:pPr>
            <w:r>
              <w:rPr>
                <w:rFonts w:hint="eastAsia"/>
                <w:szCs w:val="21"/>
              </w:rPr>
              <w:t>e)对食品造成的危害</w:t>
            </w:r>
          </w:p>
          <w:p>
            <w:pPr>
              <w:keepNext w:val="0"/>
              <w:keepLines w:val="0"/>
              <w:widowControl/>
              <w:numPr>
                <w:ilvl w:val="0"/>
                <w:numId w:val="7"/>
              </w:numPr>
              <w:suppressLineNumbers w:val="0"/>
              <w:shd w:val="clear"/>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keepNext w:val="0"/>
              <w:keepLines w:val="0"/>
              <w:widowControl/>
              <w:numPr>
                <w:ilvl w:val="0"/>
                <w:numId w:val="7"/>
              </w:numPr>
              <w:suppressLineNumbers w:val="0"/>
              <w:shd w:val="clear"/>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b） 接触食品的器具、手套和内外包装材料等应清洁、卫生和安全； </w:t>
            </w:r>
          </w:p>
          <w:p>
            <w:pPr>
              <w:keepNext w:val="0"/>
              <w:keepLines w:val="0"/>
              <w:widowControl/>
              <w:numPr>
                <w:ilvl w:val="0"/>
                <w:numId w:val="7"/>
              </w:numPr>
              <w:suppressLineNumbers w:val="0"/>
              <w:shd w:val="clear"/>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c） 确保食品免受交叉污染； </w:t>
            </w:r>
          </w:p>
          <w:p>
            <w:pPr>
              <w:keepNext w:val="0"/>
              <w:keepLines w:val="0"/>
              <w:widowControl/>
              <w:numPr>
                <w:ilvl w:val="0"/>
                <w:numId w:val="7"/>
              </w:numPr>
              <w:suppressLineNumbers w:val="0"/>
              <w:shd w:val="clear"/>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d） 保证操作人员手的清洗消毒，保持洗手间设施的清洁； </w:t>
            </w:r>
          </w:p>
          <w:p>
            <w:pPr>
              <w:keepNext w:val="0"/>
              <w:keepLines w:val="0"/>
              <w:widowControl/>
              <w:numPr>
                <w:ilvl w:val="0"/>
                <w:numId w:val="7"/>
              </w:numPr>
              <w:suppressLineNumbers w:val="0"/>
              <w:shd w:val="clear"/>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keepNext w:val="0"/>
              <w:keepLines w:val="0"/>
              <w:widowControl/>
              <w:numPr>
                <w:ilvl w:val="0"/>
                <w:numId w:val="7"/>
              </w:numPr>
              <w:suppressLineNumbers w:val="0"/>
              <w:shd w:val="clear"/>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f） 正确标注、存放和使用各类有毒化学物质； </w:t>
            </w:r>
          </w:p>
          <w:p>
            <w:pPr>
              <w:keepNext w:val="0"/>
              <w:keepLines w:val="0"/>
              <w:widowControl/>
              <w:numPr>
                <w:ilvl w:val="0"/>
                <w:numId w:val="7"/>
              </w:numPr>
              <w:suppressLineNumbers w:val="0"/>
              <w:shd w:val="clear"/>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g） 保证与食品接触的员工的身体健康和卫生； </w:t>
            </w:r>
          </w:p>
          <w:p>
            <w:pPr>
              <w:keepNext w:val="0"/>
              <w:keepLines w:val="0"/>
              <w:widowControl/>
              <w:numPr>
                <w:ilvl w:val="0"/>
                <w:numId w:val="7"/>
              </w:numPr>
              <w:suppressLineNumbers w:val="0"/>
              <w:shd w:val="clear"/>
              <w:snapToGrid w:val="0"/>
              <w:spacing w:before="40" w:beforeAutospacing="0" w:after="40" w:afterAutospacing="0" w:line="264" w:lineRule="auto"/>
              <w:ind w:right="0"/>
              <w:jc w:val="left"/>
              <w:rPr>
                <w:rFonts w:hint="eastAsia" w:ascii="宋体" w:hAnsi="宋体" w:cs="宋体"/>
                <w:color w:val="FF0000"/>
                <w:u w:val="single"/>
              </w:rPr>
            </w:pPr>
            <w:r>
              <w:rPr>
                <w:rFonts w:hint="eastAsia" w:ascii="宋体" w:hAnsi="宋体" w:cs="宋体"/>
                <w:color w:val="0000FF"/>
              </w:rPr>
              <w:t>h） 清除和预防鼠害、虫害。</w:t>
            </w:r>
            <w:r>
              <w:rPr>
                <w:rFonts w:hint="eastAsia" w:ascii="宋体" w:hAnsi="宋体" w:cs="宋体"/>
                <w:color w:val="FF0000"/>
                <w:u w:val="single"/>
                <w:lang w:val="en-US" w:eastAsia="zh-CN"/>
              </w:rPr>
              <w:t>车间现场见到有小飞蛾、苍蝇，未见灭蝇措施。见不符合报告01</w:t>
            </w:r>
          </w:p>
          <w:p>
            <w:pPr>
              <w:keepNext w:val="0"/>
              <w:keepLines w:val="0"/>
              <w:widowControl/>
              <w:numPr>
                <w:ilvl w:val="0"/>
                <w:numId w:val="7"/>
              </w:numPr>
              <w:suppressLineNumbers w:val="0"/>
              <w:shd w:val="clear"/>
              <w:snapToGrid w:val="0"/>
              <w:spacing w:before="40" w:beforeAutospacing="0" w:after="40" w:afterAutospacing="0" w:line="264" w:lineRule="auto"/>
              <w:ind w:right="0"/>
              <w:jc w:val="left"/>
              <w:rPr>
                <w:rFonts w:hint="eastAsia"/>
                <w:szCs w:val="21"/>
              </w:rPr>
            </w:pP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szCs w:val="21"/>
                <w:lang w:val="en-GB"/>
              </w:rPr>
            </w:pP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default" w:eastAsia="宋体"/>
                <w:color w:val="0000FF"/>
                <w:szCs w:val="18"/>
                <w:highlight w:val="cyan"/>
                <w:lang w:val="en-US" w:eastAsia="zh-CN"/>
              </w:rPr>
            </w:pPr>
            <w:r>
              <w:rPr>
                <w:rFonts w:hint="eastAsia"/>
                <w:szCs w:val="21"/>
              </w:rPr>
              <w:t>◆ SSOP的实施记录——</w:t>
            </w:r>
            <w:r>
              <w:rPr>
                <w:rFonts w:hint="eastAsia"/>
                <w:color w:val="0000FF"/>
                <w:szCs w:val="18"/>
                <w:highlight w:val="none"/>
                <w:lang w:val="en-GB"/>
              </w:rPr>
              <w:t>每</w:t>
            </w:r>
            <w:r>
              <w:rPr>
                <w:rFonts w:hint="eastAsia"/>
                <w:color w:val="0000FF"/>
                <w:szCs w:val="18"/>
                <w:highlight w:val="none"/>
                <w:lang w:val="en-US" w:eastAsia="zh-CN"/>
              </w:rPr>
              <w:t>年</w:t>
            </w:r>
            <w:r>
              <w:rPr>
                <w:rFonts w:hint="eastAsia"/>
                <w:color w:val="0000FF"/>
                <w:szCs w:val="18"/>
                <w:highlight w:val="none"/>
                <w:lang w:val="en-GB"/>
              </w:rPr>
              <w:t>1次</w:t>
            </w:r>
            <w:r>
              <w:rPr>
                <w:rFonts w:hint="eastAsia"/>
                <w:color w:val="0000FF"/>
                <w:szCs w:val="18"/>
                <w:highlight w:val="none"/>
                <w:lang w:val="en-GB" w:eastAsia="zh-CN"/>
              </w:rPr>
              <w:t>，</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水源水、接触产品的冰/蒸汽的水质检测报告（水质委托第三方检测）</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员工健康证</w:t>
            </w:r>
            <w:r>
              <w:rPr>
                <w:rFonts w:hint="eastAsia"/>
                <w:color w:val="0000FF"/>
                <w:szCs w:val="21"/>
                <w:lang w:eastAsia="zh-CN"/>
              </w:rPr>
              <w:t>——</w:t>
            </w:r>
            <w:r>
              <w:rPr>
                <w:rFonts w:hint="eastAsia"/>
                <w:color w:val="0000FF"/>
                <w:szCs w:val="21"/>
                <w:lang w:val="en-US" w:eastAsia="zh-CN"/>
              </w:rPr>
              <w:t>每年1次</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员工健康档案 ——有病请假不上岗</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外来人员健康管理记录</w:t>
            </w:r>
            <w:r>
              <w:rPr>
                <w:rFonts w:hint="eastAsia"/>
                <w:color w:val="0000FF"/>
                <w:szCs w:val="21"/>
                <w:lang w:eastAsia="zh-CN"/>
              </w:rPr>
              <w:t>——</w:t>
            </w:r>
            <w:r>
              <w:rPr>
                <w:rFonts w:hint="eastAsia"/>
                <w:color w:val="0000FF"/>
                <w:szCs w:val="21"/>
                <w:lang w:val="en-US" w:eastAsia="zh-CN"/>
              </w:rPr>
              <w:t>有良好健康告知</w:t>
            </w:r>
            <w:r>
              <w:rPr>
                <w:rFonts w:hint="eastAsia"/>
                <w:color w:val="0000FF"/>
                <w:szCs w:val="21"/>
              </w:rPr>
              <w:t xml:space="preserve"> </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 xml:space="preserve">消毒液配制记录 </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器具清洗记录</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 xml:space="preserve">灭鼠/灭蚊蝇/灭蟑螂记录——每天检查 </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highlight w:val="none"/>
                <w:u w:val="single"/>
                <w:lang w:val="en-US" w:eastAsia="zh-CN"/>
              </w:rPr>
              <w:t>75%酒精、洗洁精</w:t>
            </w:r>
            <w:r>
              <w:rPr>
                <w:rFonts w:hint="eastAsia"/>
                <w:color w:val="0000FF"/>
                <w:szCs w:val="21"/>
                <w:u w:val="single"/>
              </w:rPr>
              <w:t xml:space="preserve">                         </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lang w:val="en-US" w:eastAsia="zh-CN"/>
              </w:rPr>
              <w:t>库房和车间</w:t>
            </w:r>
            <w:r>
              <w:rPr>
                <w:rFonts w:hint="eastAsia"/>
                <w:color w:val="0000FF"/>
                <w:szCs w:val="21"/>
              </w:rPr>
              <w:t>的温度和湿度监控记录</w:t>
            </w:r>
            <w:r>
              <w:rPr>
                <w:rFonts w:hint="eastAsia"/>
                <w:color w:val="0000FF"/>
                <w:szCs w:val="21"/>
                <w:lang w:eastAsia="zh-CN"/>
              </w:rPr>
              <w:t>——</w:t>
            </w:r>
            <w:r>
              <w:rPr>
                <w:rFonts w:hint="eastAsia"/>
                <w:color w:val="0000FF"/>
                <w:szCs w:val="21"/>
                <w:lang w:val="en-US" w:eastAsia="zh-CN"/>
              </w:rPr>
              <w:t>每日进行检查</w:t>
            </w:r>
          </w:p>
          <w:p>
            <w:pPr>
              <w:keepNext w:val="0"/>
              <w:keepLines w:val="0"/>
              <w:widowControl/>
              <w:numPr>
                <w:ilvl w:val="0"/>
                <w:numId w:val="8"/>
              </w:numPr>
              <w:suppressLineNumbers w:val="0"/>
              <w:shd w:val="clear"/>
              <w:tabs>
                <w:tab w:val="left" w:pos="510"/>
              </w:tabs>
              <w:autoSpaceDE w:val="0"/>
              <w:autoSpaceDN w:val="0"/>
              <w:adjustRightInd w:val="0"/>
              <w:spacing w:before="40" w:beforeAutospacing="0" w:after="40" w:afterAutospacing="0"/>
              <w:ind w:right="6"/>
              <w:jc w:val="left"/>
              <w:rPr>
                <w:rFonts w:hint="eastAsia"/>
                <w:color w:val="0000FF"/>
                <w:szCs w:val="21"/>
                <w:highlight w:val="none"/>
              </w:rPr>
            </w:pPr>
            <w:r>
              <w:rPr>
                <w:rFonts w:hint="eastAsia"/>
                <w:color w:val="0000FF"/>
                <w:szCs w:val="21"/>
                <w:highlight w:val="none"/>
              </w:rPr>
              <w:t>车间内外压差记录</w:t>
            </w:r>
            <w:r>
              <w:rPr>
                <w:rFonts w:hint="eastAsia"/>
                <w:color w:val="0000FF"/>
                <w:szCs w:val="21"/>
                <w:highlight w:val="none"/>
                <w:lang w:eastAsia="zh-CN"/>
              </w:rPr>
              <w:t>（</w:t>
            </w:r>
            <w:r>
              <w:rPr>
                <w:rFonts w:hint="eastAsia"/>
                <w:color w:val="0000FF"/>
                <w:szCs w:val="21"/>
                <w:highlight w:val="none"/>
                <w:lang w:val="en-US" w:eastAsia="zh-CN"/>
              </w:rPr>
              <w:t>不适用</w:t>
            </w:r>
            <w:r>
              <w:rPr>
                <w:rFonts w:hint="eastAsia"/>
                <w:color w:val="0000FF"/>
                <w:szCs w:val="21"/>
                <w:highlight w:val="none"/>
                <w:lang w:eastAsia="zh-CN"/>
              </w:rPr>
              <w:t>）</w:t>
            </w: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b/>
                <w:szCs w:val="18"/>
              </w:rPr>
            </w:pP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szCs w:val="18"/>
                <w:lang w:val="en-GB"/>
              </w:rPr>
              <w:t>现场查看SSOP的实施情况</w:t>
            </w:r>
            <w:r>
              <w:rPr>
                <w:rFonts w:hint="eastAsia"/>
                <w:color w:val="0000FF"/>
                <w:szCs w:val="18"/>
                <w:lang w:val="en-GB"/>
              </w:rPr>
              <w:t>——</w:t>
            </w: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color w:val="0000FF"/>
                <w:szCs w:val="18"/>
                <w:lang w:val="en-GB"/>
              </w:rPr>
              <w:t xml:space="preserve">□良好  □不良  </w:t>
            </w:r>
            <w:r>
              <w:rPr>
                <w:rFonts w:hint="eastAsia" w:ascii="宋体" w:hAnsi="宋体"/>
                <w:color w:val="0000FF"/>
                <w:szCs w:val="18"/>
                <w:lang w:val="en-GB"/>
              </w:rPr>
              <w:t>■</w:t>
            </w:r>
            <w:r>
              <w:rPr>
                <w:rFonts w:hint="eastAsia"/>
                <w:color w:val="0000FF"/>
                <w:szCs w:val="18"/>
                <w:lang w:val="en-GB"/>
              </w:rPr>
              <w:t>基本符合，</w:t>
            </w: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eastAsia"/>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b/>
                <w:szCs w:val="18"/>
                <w:lang w:val="en-GB"/>
              </w:rPr>
            </w:pPr>
          </w:p>
          <w:p>
            <w:pPr>
              <w:keepNext w:val="0"/>
              <w:keepLines w:val="0"/>
              <w:suppressLineNumbers w:val="0"/>
              <w:shd w:val="clear"/>
              <w:tabs>
                <w:tab w:val="left" w:pos="461"/>
                <w:tab w:val="left" w:pos="2977"/>
              </w:tabs>
              <w:spacing w:before="20" w:beforeAutospacing="0" w:after="0" w:afterAutospacing="0" w:line="240" w:lineRule="atLeast"/>
              <w:ind w:left="35" w:right="57"/>
              <w:jc w:val="left"/>
              <w:rPr>
                <w:rFonts w:hint="default" w:eastAsia="宋体"/>
                <w:color w:val="0000FF"/>
                <w:szCs w:val="18"/>
                <w:highlight w:val="cyan"/>
                <w:lang w:val="en-US" w:eastAsia="zh-CN"/>
              </w:rPr>
            </w:pPr>
            <w:r>
              <w:rPr>
                <w:rFonts w:hint="eastAsia"/>
                <w:szCs w:val="18"/>
                <w:lang w:val="en-GB"/>
              </w:rPr>
              <w:t>SSOP验证记录：</w:t>
            </w:r>
            <w:r>
              <w:rPr>
                <w:rFonts w:hint="eastAsia"/>
                <w:color w:val="0000FF"/>
                <w:szCs w:val="18"/>
                <w:highlight w:val="none"/>
                <w:lang w:val="en-US" w:eastAsia="zh-CN"/>
              </w:rPr>
              <w:t>有《SSOP验证记录》，2021-07-15</w:t>
            </w:r>
          </w:p>
          <w:p>
            <w:pPr>
              <w:keepNext w:val="0"/>
              <w:keepLines w:val="0"/>
              <w:widowControl/>
              <w:numPr>
                <w:ilvl w:val="0"/>
                <w:numId w:val="9"/>
              </w:numPr>
              <w:suppressLineNumbers w:val="0"/>
              <w:shd w:val="clear"/>
              <w:tabs>
                <w:tab w:val="left" w:pos="510"/>
              </w:tabs>
              <w:autoSpaceDE w:val="0"/>
              <w:autoSpaceDN w:val="0"/>
              <w:adjustRightInd w:val="0"/>
              <w:spacing w:before="40" w:beforeAutospacing="0" w:after="40" w:afterAutospacing="0"/>
              <w:ind w:right="6"/>
              <w:jc w:val="left"/>
              <w:rPr>
                <w:rFonts w:hint="eastAsia"/>
                <w:color w:val="auto"/>
                <w:szCs w:val="18"/>
                <w:highlight w:val="none"/>
                <w:lang w:val="en-GB"/>
              </w:rPr>
            </w:pPr>
            <w:r>
              <w:rPr>
                <w:rFonts w:hint="eastAsia"/>
                <w:color w:val="auto"/>
                <w:szCs w:val="18"/>
                <w:highlight w:val="none"/>
                <w:lang w:val="en-GB"/>
              </w:rPr>
              <w:t>车间空气微生物</w:t>
            </w:r>
            <w:r>
              <w:rPr>
                <w:rFonts w:hint="eastAsia"/>
                <w:color w:val="auto"/>
                <w:szCs w:val="18"/>
                <w:highlight w:val="none"/>
                <w:lang w:val="en-US" w:eastAsia="zh-CN"/>
              </w:rPr>
              <w:t>无</w:t>
            </w:r>
            <w:r>
              <w:rPr>
                <w:rFonts w:hint="eastAsia"/>
                <w:color w:val="auto"/>
                <w:szCs w:val="18"/>
                <w:highlight w:val="none"/>
                <w:lang w:val="en-GB"/>
              </w:rPr>
              <w:t>检验记录</w:t>
            </w:r>
            <w:r>
              <w:rPr>
                <w:rFonts w:hint="eastAsia"/>
                <w:color w:val="auto"/>
                <w:szCs w:val="18"/>
                <w:highlight w:val="none"/>
                <w:lang w:val="en-GB" w:eastAsia="zh-CN"/>
              </w:rPr>
              <w:t>——</w:t>
            </w:r>
            <w:r>
              <w:rPr>
                <w:rFonts w:hint="eastAsia"/>
                <w:color w:val="auto"/>
                <w:szCs w:val="18"/>
                <w:highlight w:val="none"/>
                <w:lang w:val="en-US" w:eastAsia="zh-CN"/>
              </w:rPr>
              <w:t>每月1次</w:t>
            </w:r>
          </w:p>
          <w:p>
            <w:pPr>
              <w:keepNext w:val="0"/>
              <w:keepLines w:val="0"/>
              <w:widowControl/>
              <w:numPr>
                <w:ilvl w:val="0"/>
                <w:numId w:val="9"/>
              </w:numPr>
              <w:suppressLineNumbers w:val="0"/>
              <w:shd w:val="clear"/>
              <w:tabs>
                <w:tab w:val="left" w:pos="510"/>
              </w:tabs>
              <w:autoSpaceDE w:val="0"/>
              <w:autoSpaceDN w:val="0"/>
              <w:adjustRightInd w:val="0"/>
              <w:spacing w:before="40" w:beforeAutospacing="0" w:after="40" w:afterAutospacing="0"/>
              <w:ind w:right="6"/>
              <w:jc w:val="left"/>
              <w:rPr>
                <w:rFonts w:hint="eastAsia"/>
                <w:color w:val="auto"/>
                <w:szCs w:val="18"/>
                <w:highlight w:val="none"/>
                <w:lang w:val="en-GB"/>
              </w:rPr>
            </w:pPr>
            <w:r>
              <w:rPr>
                <w:rFonts w:hint="eastAsia"/>
                <w:color w:val="auto"/>
                <w:szCs w:val="18"/>
                <w:highlight w:val="none"/>
                <w:lang w:val="en-GB"/>
              </w:rPr>
              <w:t>员工手、工作服、器具、工作台的微生物检验记录</w:t>
            </w:r>
            <w:r>
              <w:rPr>
                <w:rFonts w:hint="eastAsia"/>
                <w:color w:val="auto"/>
                <w:szCs w:val="18"/>
                <w:highlight w:val="none"/>
                <w:lang w:val="en-GB" w:eastAsia="zh-CN"/>
              </w:rPr>
              <w:t>——</w:t>
            </w:r>
            <w:r>
              <w:rPr>
                <w:rFonts w:hint="eastAsia"/>
                <w:color w:val="auto"/>
                <w:szCs w:val="18"/>
                <w:highlight w:val="none"/>
                <w:lang w:val="en-US" w:eastAsia="zh-CN"/>
              </w:rPr>
              <w:t>每月1次</w:t>
            </w: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left" w:pos="461"/>
                <w:tab w:val="left" w:pos="2977"/>
              </w:tabs>
              <w:spacing w:before="20" w:beforeAutospacing="0" w:after="0" w:afterAutospacing="0" w:line="240" w:lineRule="atLeast"/>
              <w:ind w:left="35" w:right="57"/>
              <w:rPr>
                <w:rFonts w:hint="eastAsia"/>
                <w:b/>
                <w:szCs w:val="18"/>
                <w:highlight w:val="none"/>
                <w:lang w:val="en-GB"/>
              </w:rPr>
            </w:pPr>
            <w:r>
              <w:rPr>
                <w:rFonts w:hint="eastAsia"/>
                <w:b/>
                <w:szCs w:val="18"/>
                <w:highlight w:val="none"/>
                <w:lang w:val="en-GB"/>
              </w:rPr>
              <w:t>原辅料、食品包装材料安全卫生保障制度</w:t>
            </w:r>
          </w:p>
          <w:p>
            <w:pPr>
              <w:keepNext w:val="0"/>
              <w:keepLines w:val="0"/>
              <w:suppressLineNumbers w:val="0"/>
              <w:shd w:val="clear"/>
              <w:snapToGrid w:val="0"/>
              <w:spacing w:before="0" w:beforeAutospacing="0" w:after="0" w:afterAutospacing="0" w:line="264" w:lineRule="auto"/>
              <w:ind w:left="0" w:right="0"/>
              <w:rPr>
                <w:rFonts w:hint="eastAsia"/>
                <w:szCs w:val="21"/>
                <w:highlight w:val="none"/>
              </w:rPr>
            </w:pPr>
            <w:r>
              <w:rPr>
                <w:rFonts w:hint="eastAsia"/>
                <w:szCs w:val="21"/>
                <w:highlight w:val="none"/>
              </w:rPr>
              <w:t>建立和实施了供应商评价制度，包括不合格供方的淘汰制度；</w:t>
            </w:r>
          </w:p>
          <w:p>
            <w:pPr>
              <w:keepNext w:val="0"/>
              <w:keepLines w:val="0"/>
              <w:suppressLineNumbers w:val="0"/>
              <w:shd w:val="clear"/>
              <w:snapToGrid w:val="0"/>
              <w:spacing w:before="0" w:beforeAutospacing="0" w:after="0" w:afterAutospacing="0" w:line="264" w:lineRule="auto"/>
              <w:ind w:left="0" w:right="0"/>
              <w:rPr>
                <w:rFonts w:hint="eastAsia"/>
                <w:szCs w:val="21"/>
                <w:highlight w:val="none"/>
              </w:rPr>
            </w:pPr>
            <w:r>
              <w:rPr>
                <w:rFonts w:hint="eastAsia"/>
                <w:szCs w:val="21"/>
                <w:highlight w:val="none"/>
              </w:rPr>
              <w:t>通过资料评审、样品检测和试用、现场审核等方式，对供方的食品安全保证能力进行了评价，合格供方名单共</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家：包括了下列供方：</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主要原材料——</w:t>
            </w:r>
            <w:r>
              <w:rPr>
                <w:rFonts w:hint="eastAsia"/>
                <w:color w:val="0000FF"/>
                <w:szCs w:val="21"/>
                <w:highlight w:val="none"/>
                <w:lang w:val="en-US" w:eastAsia="zh-CN"/>
              </w:rPr>
              <w:t>小麦粉、水、鸡蛋、牛奶等</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辅料——</w:t>
            </w:r>
            <w:r>
              <w:rPr>
                <w:rFonts w:hint="eastAsia"/>
                <w:color w:val="0000FF"/>
                <w:szCs w:val="21"/>
                <w:highlight w:val="none"/>
                <w:lang w:val="en-US" w:eastAsia="zh-CN"/>
              </w:rPr>
              <w:t>酵母、白糖、蔬菜、水果等</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食品添加剂</w:t>
            </w:r>
            <w:r>
              <w:rPr>
                <w:rFonts w:hint="eastAsia"/>
                <w:color w:val="0000FF"/>
                <w:szCs w:val="21"/>
                <w:highlight w:val="none"/>
              </w:rPr>
              <w:t>——</w:t>
            </w:r>
            <w:r>
              <w:rPr>
                <w:rFonts w:hint="eastAsia"/>
                <w:color w:val="0000FF"/>
                <w:szCs w:val="21"/>
                <w:highlight w:val="none"/>
                <w:lang w:val="en-US" w:eastAsia="zh-CN"/>
              </w:rPr>
              <w:t>双效泡打粉等</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内包材——</w:t>
            </w:r>
            <w:r>
              <w:rPr>
                <w:rFonts w:hint="eastAsia"/>
                <w:color w:val="0000FF"/>
                <w:szCs w:val="21"/>
                <w:highlight w:val="none"/>
                <w:lang w:val="en-US" w:eastAsia="zh-CN"/>
              </w:rPr>
              <w:t>包装盒、包装袋等</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szCs w:val="21"/>
                <w:highlight w:val="none"/>
              </w:rPr>
            </w:pPr>
          </w:p>
          <w:p>
            <w:pPr>
              <w:keepNext w:val="0"/>
              <w:keepLines w:val="0"/>
              <w:suppressLineNumbers w:val="0"/>
              <w:shd w:val="clear"/>
              <w:snapToGrid w:val="0"/>
              <w:spacing w:before="0" w:beforeAutospacing="0" w:after="0" w:afterAutospacing="0" w:line="264" w:lineRule="auto"/>
              <w:ind w:left="0" w:right="0"/>
              <w:rPr>
                <w:rFonts w:hint="eastAsia"/>
                <w:szCs w:val="21"/>
                <w:highlight w:val="none"/>
              </w:rPr>
            </w:pPr>
            <w:r>
              <w:rPr>
                <w:rFonts w:hint="eastAsia"/>
                <w:szCs w:val="21"/>
                <w:highlight w:val="none"/>
              </w:rPr>
              <w:t>原辅料、食品包装材料验收要求和程序，及索证</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主要原材料——</w:t>
            </w:r>
            <w:r>
              <w:rPr>
                <w:rFonts w:hint="eastAsia"/>
                <w:color w:val="0000FF"/>
                <w:szCs w:val="21"/>
                <w:highlight w:val="none"/>
                <w:lang w:val="en-US" w:eastAsia="zh-CN"/>
              </w:rPr>
              <w:t>小麦粉</w:t>
            </w:r>
            <w:r>
              <w:rPr>
                <w:rFonts w:hint="eastAsia"/>
                <w:color w:val="0000FF"/>
                <w:szCs w:val="21"/>
                <w:highlight w:val="none"/>
              </w:rPr>
              <w:t>，2020</w:t>
            </w:r>
            <w:r>
              <w:rPr>
                <w:rFonts w:hint="eastAsia"/>
                <w:color w:val="0000FF"/>
                <w:szCs w:val="21"/>
                <w:highlight w:val="none"/>
                <w:lang w:val="en-US" w:eastAsia="zh-CN"/>
              </w:rPr>
              <w:t>1004</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default" w:eastAsia="宋体"/>
                <w:color w:val="0000FF"/>
                <w:szCs w:val="21"/>
                <w:highlight w:val="none"/>
                <w:lang w:val="en-US" w:eastAsia="zh-CN"/>
              </w:rPr>
            </w:pPr>
            <w:r>
              <w:rPr>
                <w:rFonts w:hint="eastAsia"/>
                <w:color w:val="0000FF"/>
                <w:szCs w:val="21"/>
                <w:highlight w:val="none"/>
                <w:lang w:val="en-US" w:eastAsia="zh-CN"/>
              </w:rPr>
              <w:t xml:space="preserve">          ——纯牛奶，202210809，</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 xml:space="preserve">         </w:t>
            </w:r>
            <w:r>
              <w:rPr>
                <w:rFonts w:hint="eastAsia"/>
                <w:color w:val="0000FF"/>
                <w:szCs w:val="21"/>
                <w:highlight w:val="none"/>
                <w:lang w:val="en-US" w:eastAsia="zh-CN"/>
              </w:rPr>
              <w:t xml:space="preserve"> </w:t>
            </w:r>
            <w:r>
              <w:rPr>
                <w:rFonts w:hint="eastAsia"/>
                <w:color w:val="0000FF"/>
                <w:szCs w:val="21"/>
                <w:highlight w:val="none"/>
                <w:lang w:eastAsia="zh-CN"/>
              </w:rPr>
              <w:t>——</w:t>
            </w:r>
            <w:r>
              <w:rPr>
                <w:rFonts w:hint="eastAsia"/>
                <w:color w:val="0000FF"/>
                <w:szCs w:val="21"/>
                <w:highlight w:val="none"/>
                <w:lang w:val="en-US" w:eastAsia="zh-CN"/>
              </w:rPr>
              <w:t>蔬菜，20211009，</w:t>
            </w:r>
            <w:r>
              <w:rPr>
                <w:rFonts w:hint="eastAsia" w:ascii="宋体" w:hAnsi="宋体"/>
                <w:color w:val="0000FF"/>
                <w:szCs w:val="21"/>
                <w:highlight w:val="none"/>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 xml:space="preserve">         </w:t>
            </w:r>
            <w:r>
              <w:rPr>
                <w:rFonts w:hint="eastAsia"/>
                <w:color w:val="0000FF"/>
                <w:szCs w:val="21"/>
                <w:highlight w:val="none"/>
                <w:lang w:val="en-US" w:eastAsia="zh-CN"/>
              </w:rPr>
              <w:t xml:space="preserve"> </w:t>
            </w:r>
            <w:r>
              <w:rPr>
                <w:rFonts w:hint="eastAsia"/>
                <w:color w:val="0000FF"/>
                <w:szCs w:val="21"/>
                <w:highlight w:val="none"/>
                <w:lang w:eastAsia="zh-CN"/>
              </w:rPr>
              <w:t>——</w:t>
            </w:r>
            <w:r>
              <w:rPr>
                <w:rFonts w:hint="eastAsia"/>
                <w:color w:val="0000FF"/>
                <w:szCs w:val="21"/>
                <w:highlight w:val="none"/>
                <w:lang w:val="en-US" w:eastAsia="zh-CN"/>
              </w:rPr>
              <w:t>食用玉米淀粉，20210818，</w:t>
            </w:r>
            <w:r>
              <w:rPr>
                <w:rFonts w:hint="eastAsia" w:ascii="宋体" w:hAnsi="宋体"/>
                <w:color w:val="0000FF"/>
                <w:szCs w:val="21"/>
                <w:highlight w:val="none"/>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食品添加剂</w:t>
            </w:r>
            <w:r>
              <w:rPr>
                <w:rFonts w:hint="eastAsia"/>
                <w:color w:val="0000FF"/>
                <w:szCs w:val="21"/>
                <w:highlight w:val="none"/>
              </w:rPr>
              <w:t>——</w:t>
            </w:r>
            <w:r>
              <w:rPr>
                <w:rFonts w:hint="eastAsia"/>
                <w:color w:val="0000FF"/>
                <w:szCs w:val="21"/>
                <w:highlight w:val="none"/>
                <w:lang w:val="en-US" w:eastAsia="zh-CN"/>
              </w:rPr>
              <w:t>双效泡打粉</w:t>
            </w:r>
            <w:r>
              <w:rPr>
                <w:rFonts w:hint="eastAsia"/>
                <w:color w:val="0000FF"/>
                <w:szCs w:val="21"/>
                <w:highlight w:val="none"/>
              </w:rPr>
              <w:t>，202</w:t>
            </w:r>
            <w:r>
              <w:rPr>
                <w:rFonts w:hint="eastAsia"/>
                <w:color w:val="0000FF"/>
                <w:szCs w:val="21"/>
                <w:highlight w:val="none"/>
                <w:lang w:val="en-US" w:eastAsia="zh-CN"/>
              </w:rPr>
              <w:t>10507</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r>
              <w:rPr>
                <w:rFonts w:hint="eastAsia"/>
                <w:color w:val="0000FF"/>
                <w:szCs w:val="21"/>
                <w:highlight w:val="none"/>
                <w:lang w:val="en-US" w:eastAsia="zh-CN"/>
              </w:rPr>
              <w:t xml:space="preserve">   </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辅料——</w:t>
            </w:r>
            <w:r>
              <w:rPr>
                <w:rFonts w:hint="eastAsia"/>
                <w:color w:val="0000FF"/>
                <w:szCs w:val="21"/>
                <w:highlight w:val="none"/>
                <w:lang w:val="en-US" w:eastAsia="zh-CN"/>
              </w:rPr>
              <w:t>酵母（高糖型）</w:t>
            </w:r>
            <w:r>
              <w:rPr>
                <w:rFonts w:hint="eastAsia"/>
                <w:color w:val="0000FF"/>
                <w:szCs w:val="21"/>
                <w:highlight w:val="none"/>
              </w:rPr>
              <w:t>，202</w:t>
            </w:r>
            <w:r>
              <w:rPr>
                <w:rFonts w:hint="eastAsia"/>
                <w:color w:val="0000FF"/>
                <w:szCs w:val="21"/>
                <w:highlight w:val="none"/>
                <w:lang w:val="en-US" w:eastAsia="zh-CN"/>
              </w:rPr>
              <w:t>10619</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r>
              <w:rPr>
                <w:rFonts w:hint="eastAsia"/>
                <w:color w:val="0000FF"/>
                <w:szCs w:val="21"/>
                <w:highlight w:val="none"/>
                <w:lang w:val="en-US" w:eastAsia="zh-CN"/>
              </w:rPr>
              <w:t xml:space="preserve">   </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内包材——</w:t>
            </w:r>
            <w:r>
              <w:rPr>
                <w:rFonts w:hint="eastAsia"/>
                <w:color w:val="0000FF"/>
                <w:szCs w:val="21"/>
                <w:highlight w:val="none"/>
                <w:lang w:val="en-US" w:eastAsia="zh-CN"/>
              </w:rPr>
              <w:t>托盘</w:t>
            </w:r>
            <w:r>
              <w:rPr>
                <w:rFonts w:hint="eastAsia"/>
                <w:color w:val="0000FF"/>
                <w:szCs w:val="21"/>
                <w:highlight w:val="none"/>
              </w:rPr>
              <w:t>，</w:t>
            </w:r>
            <w:r>
              <w:rPr>
                <w:rFonts w:hint="eastAsia"/>
                <w:color w:val="000000" w:themeColor="text1"/>
                <w:sz w:val="18"/>
                <w:szCs w:val="18"/>
                <w:highlight w:val="none"/>
              </w:rPr>
              <w:t>202</w:t>
            </w:r>
            <w:r>
              <w:rPr>
                <w:rFonts w:hint="eastAsia"/>
                <w:color w:val="000000" w:themeColor="text1"/>
                <w:sz w:val="18"/>
                <w:szCs w:val="18"/>
                <w:highlight w:val="none"/>
                <w:lang w:val="en-US" w:eastAsia="zh-CN"/>
              </w:rPr>
              <w:t>106</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 xml:space="preserve">      </w:t>
            </w:r>
            <w:r>
              <w:rPr>
                <w:rFonts w:hint="eastAsia"/>
                <w:color w:val="0000FF"/>
                <w:szCs w:val="21"/>
                <w:highlight w:val="none"/>
              </w:rPr>
              <w:t>——</w:t>
            </w:r>
            <w:r>
              <w:rPr>
                <w:rFonts w:hint="eastAsia"/>
                <w:color w:val="0000FF"/>
                <w:szCs w:val="21"/>
                <w:highlight w:val="none"/>
                <w:lang w:val="en-US" w:eastAsia="zh-CN"/>
              </w:rPr>
              <w:t>内包材</w:t>
            </w:r>
            <w:r>
              <w:rPr>
                <w:rFonts w:hint="eastAsia"/>
                <w:color w:val="0000FF"/>
                <w:szCs w:val="21"/>
                <w:highlight w:val="none"/>
              </w:rPr>
              <w:t>，</w:t>
            </w:r>
            <w:r>
              <w:rPr>
                <w:rFonts w:hint="eastAsia"/>
                <w:color w:val="000000" w:themeColor="text1"/>
                <w:sz w:val="18"/>
                <w:szCs w:val="18"/>
                <w:highlight w:val="none"/>
              </w:rPr>
              <w:t>202</w:t>
            </w:r>
            <w:r>
              <w:rPr>
                <w:rFonts w:hint="eastAsia"/>
                <w:color w:val="000000" w:themeColor="text1"/>
                <w:sz w:val="18"/>
                <w:szCs w:val="18"/>
                <w:highlight w:val="none"/>
                <w:lang w:val="en-US" w:eastAsia="zh-CN"/>
              </w:rPr>
              <w:t>106</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suppressLineNumbers w:val="0"/>
              <w:shd w:val="clear"/>
              <w:snapToGrid w:val="0"/>
              <w:spacing w:before="0" w:beforeAutospacing="0" w:after="0" w:afterAutospacing="0" w:line="264" w:lineRule="auto"/>
              <w:ind w:left="0" w:right="0"/>
              <w:rPr>
                <w:rFonts w:hint="eastAsia"/>
                <w:szCs w:val="21"/>
              </w:rPr>
            </w:pPr>
          </w:p>
          <w:p>
            <w:pPr>
              <w:keepNext w:val="0"/>
              <w:keepLines w:val="0"/>
              <w:suppressLineNumbers w:val="0"/>
              <w:shd w:val="clear"/>
              <w:snapToGrid w:val="0"/>
              <w:spacing w:before="0" w:beforeAutospacing="0" w:after="0" w:afterAutospacing="0" w:line="264" w:lineRule="auto"/>
              <w:ind w:left="0" w:right="0"/>
              <w:rPr>
                <w:rFonts w:hint="eastAsia"/>
                <w:szCs w:val="21"/>
              </w:rPr>
            </w:pPr>
            <w:r>
              <w:rPr>
                <w:rFonts w:hint="eastAsia"/>
                <w:szCs w:val="21"/>
              </w:rPr>
              <w:t>原辅料、食品包装材料的追溯标识</w:t>
            </w:r>
          </w:p>
          <w:p>
            <w:pPr>
              <w:keepNext w:val="0"/>
              <w:keepLines w:val="0"/>
              <w:widowControl/>
              <w:numPr>
                <w:ilvl w:val="0"/>
                <w:numId w:val="11"/>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采购</w:t>
            </w:r>
            <w:r>
              <w:rPr>
                <w:rFonts w:hint="eastAsia"/>
                <w:color w:val="0000FF"/>
                <w:szCs w:val="21"/>
              </w:rPr>
              <w:t>记录</w:t>
            </w:r>
          </w:p>
          <w:p>
            <w:pPr>
              <w:keepNext w:val="0"/>
              <w:keepLines w:val="0"/>
              <w:widowControl/>
              <w:numPr>
                <w:ilvl w:val="0"/>
                <w:numId w:val="11"/>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生产记录</w:t>
            </w:r>
          </w:p>
          <w:p>
            <w:pPr>
              <w:keepNext w:val="0"/>
              <w:keepLines w:val="0"/>
              <w:widowControl/>
              <w:numPr>
                <w:ilvl w:val="0"/>
                <w:numId w:val="11"/>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检验记录</w:t>
            </w:r>
          </w:p>
          <w:p>
            <w:pPr>
              <w:keepNext w:val="0"/>
              <w:keepLines w:val="0"/>
              <w:widowControl/>
              <w:numPr>
                <w:ilvl w:val="0"/>
                <w:numId w:val="11"/>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rPr>
              <w:t>留样</w:t>
            </w:r>
            <w:r>
              <w:rPr>
                <w:rFonts w:hint="eastAsia"/>
                <w:color w:val="0000FF"/>
                <w:szCs w:val="21"/>
                <w:lang w:val="en-US" w:eastAsia="zh-CN"/>
              </w:rPr>
              <w:t>记录</w:t>
            </w:r>
          </w:p>
          <w:p>
            <w:pPr>
              <w:keepNext w:val="0"/>
              <w:keepLines w:val="0"/>
              <w:widowControl/>
              <w:numPr>
                <w:ilvl w:val="0"/>
                <w:numId w:val="11"/>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销售记录</w:t>
            </w:r>
          </w:p>
          <w:p>
            <w:pPr>
              <w:keepNext w:val="0"/>
              <w:keepLines w:val="0"/>
              <w:suppressLineNumbers w:val="0"/>
              <w:shd w:val="clear"/>
              <w:snapToGrid w:val="0"/>
              <w:spacing w:before="0" w:beforeAutospacing="0" w:after="0" w:afterAutospacing="0" w:line="264" w:lineRule="auto"/>
              <w:ind w:left="0" w:right="0"/>
              <w:rPr>
                <w:rFonts w:hint="eastAsia"/>
                <w:szCs w:val="21"/>
              </w:rPr>
            </w:pPr>
            <w:r>
              <w:rPr>
                <w:rFonts w:hint="eastAsia"/>
                <w:szCs w:val="21"/>
              </w:rPr>
              <w:t>企业使用食品添加剂符合/不符合GB2760的要求，如；</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rPr>
              <w:t>种类和限量</w:t>
            </w:r>
            <w:r>
              <w:rPr>
                <w:rFonts w:hint="eastAsia"/>
                <w:color w:val="0000FF"/>
                <w:szCs w:val="21"/>
                <w:u w:val="single"/>
              </w:rPr>
              <w:t xml:space="preserve">    </w:t>
            </w:r>
            <w:r>
              <w:rPr>
                <w:rFonts w:hint="default"/>
                <w:u w:val="single"/>
                <w:lang w:eastAsia="zh-CN"/>
              </w:rPr>
              <w:t>配酶制剂抗氧化剂：用量为面粉干基的0.1%~0.3%；</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rPr>
              <w:t>种类和限量</w:t>
            </w:r>
            <w:r>
              <w:rPr>
                <w:rFonts w:hint="default"/>
                <w:u w:val="single"/>
                <w:lang w:eastAsia="zh-CN"/>
              </w:rPr>
              <w:t>双效泡打粉：用量为面粉干基的0.1%~1.0%</w:t>
            </w:r>
            <w:r>
              <w:rPr>
                <w:u w:val="single"/>
              </w:rPr>
              <w:t xml:space="preserve">  </w:t>
            </w:r>
            <w:r>
              <w:rPr>
                <w:rFonts w:hint="eastAsia"/>
                <w:color w:val="0000FF"/>
                <w:szCs w:val="21"/>
                <w:u w:val="single"/>
              </w:rPr>
              <w:t xml:space="preserve">       </w:t>
            </w:r>
            <w:r>
              <w:rPr>
                <w:rFonts w:hint="eastAsia"/>
                <w:color w:val="0000FF"/>
                <w:szCs w:val="21"/>
              </w:rPr>
              <w:t>。</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rPr>
            </w:pPr>
            <w:r>
              <w:rPr>
                <w:rFonts w:hint="eastAsia"/>
                <w:color w:val="0000FF"/>
                <w:szCs w:val="21"/>
                <w:u w:val="single"/>
              </w:rPr>
              <w:t xml:space="preserve">                         </w:t>
            </w:r>
            <w:r>
              <w:rPr>
                <w:rFonts w:hint="eastAsia"/>
                <w:color w:val="0000FF"/>
                <w:szCs w:val="21"/>
              </w:rPr>
              <w:t>。</w:t>
            </w:r>
          </w:p>
          <w:p>
            <w:pPr>
              <w:keepNext w:val="0"/>
              <w:keepLines w:val="0"/>
              <w:suppressLineNumbers w:val="0"/>
              <w:shd w:val="clear"/>
              <w:snapToGrid w:val="0"/>
              <w:spacing w:before="0" w:beforeAutospacing="0" w:after="0" w:afterAutospacing="0" w:line="264" w:lineRule="auto"/>
              <w:ind w:left="0" w:right="0"/>
              <w:rPr>
                <w:rFonts w:hint="eastAsia"/>
                <w:szCs w:val="21"/>
              </w:rPr>
            </w:pP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21"/>
              </w:rPr>
            </w:pPr>
            <w:r>
              <w:rPr>
                <w:rFonts w:hint="eastAsia"/>
                <w:szCs w:val="21"/>
              </w:rPr>
              <w:t>具体的实施情况——</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szCs w:val="18"/>
                <w:lang w:val="en-GB" w:eastAsia="zh-CN"/>
              </w:rPr>
            </w:pPr>
            <w:r>
              <w:rPr>
                <w:rFonts w:hint="eastAsia"/>
                <w:b/>
                <w:szCs w:val="18"/>
                <w:lang w:val="en-GB"/>
              </w:rPr>
              <w:t>食品的贮存和运输</w:t>
            </w:r>
            <w:r>
              <w:rPr>
                <w:rFonts w:hint="eastAsia"/>
                <w:b/>
                <w:szCs w:val="18"/>
                <w:lang w:val="en-GB" w:eastAsia="zh-CN"/>
              </w:rPr>
              <w:t>——</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21"/>
                <w:highlight w:val="none"/>
              </w:rPr>
            </w:pPr>
            <w:r>
              <w:rPr>
                <w:rFonts w:hint="eastAsia"/>
                <w:highlight w:val="none"/>
                <w:u w:val="single"/>
              </w:rPr>
              <w:t>现场抽查速冻库温度：-</w:t>
            </w:r>
            <w:r>
              <w:rPr>
                <w:highlight w:val="none"/>
                <w:u w:val="single"/>
              </w:rPr>
              <w:t>31.5</w:t>
            </w:r>
            <w:r>
              <w:rPr>
                <w:rFonts w:hint="eastAsia"/>
                <w:highlight w:val="none"/>
                <w:u w:val="single"/>
              </w:rPr>
              <w:t>℃；</w:t>
            </w:r>
            <w:r>
              <w:rPr>
                <w:rFonts w:hint="eastAsia"/>
                <w:szCs w:val="21"/>
                <w:highlight w:val="none"/>
              </w:rPr>
              <w:t>冷冻库：</w:t>
            </w:r>
            <w:r>
              <w:rPr>
                <w:rFonts w:hint="eastAsia"/>
                <w:szCs w:val="21"/>
                <w:highlight w:val="none"/>
                <w:u w:val="single"/>
              </w:rPr>
              <w:t xml:space="preserve"> </w:t>
            </w:r>
            <w:r>
              <w:rPr>
                <w:rFonts w:hint="eastAsia"/>
                <w:szCs w:val="21"/>
                <w:highlight w:val="none"/>
                <w:u w:val="single"/>
                <w:lang w:val="en-US" w:eastAsia="zh-CN"/>
              </w:rPr>
              <w:t>暂无库存，未开启</w:t>
            </w:r>
            <w:r>
              <w:rPr>
                <w:rFonts w:hint="eastAsia"/>
                <w:szCs w:val="21"/>
                <w:highlight w:val="none"/>
                <w:u w:val="single"/>
              </w:rPr>
              <w:t xml:space="preserve"> </w:t>
            </w:r>
            <w:r>
              <w:rPr>
                <w:rFonts w:hint="eastAsia"/>
                <w:szCs w:val="21"/>
                <w:highlight w:val="none"/>
              </w:rPr>
              <w:t>℃；冷</w:t>
            </w:r>
            <w:r>
              <w:rPr>
                <w:szCs w:val="21"/>
                <w:highlight w:val="none"/>
              </w:rPr>
              <w:t>藏</w:t>
            </w:r>
            <w:r>
              <w:rPr>
                <w:rFonts w:hint="eastAsia"/>
                <w:szCs w:val="21"/>
                <w:highlight w:val="none"/>
              </w:rPr>
              <w:t>库：</w:t>
            </w:r>
            <w:r>
              <w:rPr>
                <w:rFonts w:hint="eastAsia"/>
                <w:szCs w:val="21"/>
                <w:highlight w:val="none"/>
                <w:u w:val="single"/>
              </w:rPr>
              <w:t xml:space="preserve"> </w:t>
            </w:r>
            <w:r>
              <w:rPr>
                <w:szCs w:val="21"/>
                <w:highlight w:val="none"/>
                <w:u w:val="single"/>
              </w:rPr>
              <w:t xml:space="preserve"> </w:t>
            </w:r>
            <w:r>
              <w:rPr>
                <w:rFonts w:hint="eastAsia"/>
                <w:szCs w:val="21"/>
                <w:highlight w:val="none"/>
                <w:u w:val="single"/>
                <w:lang w:val="en-US" w:eastAsia="zh-CN"/>
              </w:rPr>
              <w:t>-4.6</w:t>
            </w:r>
            <w:r>
              <w:rPr>
                <w:szCs w:val="21"/>
                <w:highlight w:val="none"/>
                <w:u w:val="single"/>
              </w:rPr>
              <w:t xml:space="preserve"> </w:t>
            </w:r>
            <w:r>
              <w:rPr>
                <w:rFonts w:hint="eastAsia"/>
                <w:szCs w:val="21"/>
                <w:highlight w:val="none"/>
                <w:u w:val="single"/>
              </w:rPr>
              <w:t xml:space="preserve"> </w:t>
            </w:r>
            <w:r>
              <w:rPr>
                <w:rFonts w:hint="eastAsia"/>
                <w:szCs w:val="21"/>
                <w:highlight w:val="none"/>
              </w:rPr>
              <w:t>℃</w:t>
            </w:r>
          </w:p>
          <w:p>
            <w:pPr>
              <w:pStyle w:val="11"/>
              <w:shd w:val="clear"/>
              <w:rPr>
                <w:rFonts w:hint="default" w:eastAsia="宋体"/>
                <w:u w:val="single"/>
                <w:lang w:val="en-US" w:eastAsia="zh-CN"/>
              </w:rPr>
            </w:pPr>
            <w:r>
              <w:rPr>
                <w:rFonts w:hint="eastAsia"/>
                <w:szCs w:val="21"/>
                <w:highlight w:val="none"/>
                <w:u w:val="single"/>
                <w:lang w:val="en-US" w:eastAsia="zh-CN"/>
              </w:rPr>
              <w:t>现场抽查运输车辆温度-12.1℃</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left" w:pos="461"/>
                <w:tab w:val="left" w:pos="2977"/>
              </w:tabs>
              <w:spacing w:before="20" w:beforeAutospacing="0" w:after="0" w:afterAutospacing="0" w:line="240" w:lineRule="atLeast"/>
              <w:ind w:left="35" w:right="57"/>
              <w:rPr>
                <w:rFonts w:hint="eastAsia"/>
                <w:b/>
                <w:szCs w:val="18"/>
                <w:lang w:val="en-GB"/>
              </w:rPr>
            </w:pPr>
            <w:r>
              <w:rPr>
                <w:rFonts w:hint="eastAsia"/>
                <w:b/>
                <w:szCs w:val="18"/>
                <w:lang w:val="en-GB"/>
              </w:rPr>
              <w:t>维护保养计划</w:t>
            </w:r>
          </w:p>
          <w:p>
            <w:pPr>
              <w:keepNext w:val="0"/>
              <w:keepLines w:val="0"/>
              <w:suppressLineNumbers w:val="0"/>
              <w:shd w:val="clear"/>
              <w:snapToGrid w:val="0"/>
              <w:spacing w:before="0" w:beforeAutospacing="0" w:after="0" w:afterAutospacing="0" w:line="264" w:lineRule="auto"/>
              <w:ind w:left="0" w:right="0"/>
              <w:rPr>
                <w:rFonts w:hint="default" w:eastAsia="宋体"/>
                <w:szCs w:val="21"/>
                <w:highlight w:val="none"/>
                <w:lang w:val="en-US" w:eastAsia="zh-CN"/>
              </w:rPr>
            </w:pPr>
            <w:r>
              <w:rPr>
                <w:rFonts w:hint="eastAsia"/>
                <w:szCs w:val="21"/>
              </w:rPr>
              <w:t>企业制订</w:t>
            </w:r>
            <w:r>
              <w:rPr>
                <w:rFonts w:hint="eastAsia"/>
                <w:szCs w:val="21"/>
                <w:highlight w:val="none"/>
              </w:rPr>
              <w:t>了</w:t>
            </w:r>
            <w:r>
              <w:rPr>
                <w:rFonts w:hint="eastAsia"/>
                <w:szCs w:val="21"/>
                <w:highlight w:val="none"/>
                <w:u w:val="single"/>
              </w:rPr>
              <w:t xml:space="preserve">   202</w:t>
            </w:r>
            <w:r>
              <w:rPr>
                <w:rFonts w:hint="eastAsia"/>
                <w:szCs w:val="21"/>
                <w:highlight w:val="none"/>
                <w:u w:val="single"/>
                <w:lang w:val="en-US" w:eastAsia="zh-CN"/>
              </w:rPr>
              <w:t>1</w:t>
            </w:r>
            <w:r>
              <w:rPr>
                <w:rFonts w:hint="eastAsia"/>
                <w:szCs w:val="21"/>
                <w:highlight w:val="none"/>
                <w:u w:val="single"/>
              </w:rPr>
              <w:t xml:space="preserve">  </w:t>
            </w:r>
            <w:r>
              <w:rPr>
                <w:rFonts w:hint="eastAsia"/>
                <w:szCs w:val="21"/>
                <w:highlight w:val="none"/>
              </w:rPr>
              <w:t>年度的</w:t>
            </w:r>
            <w:r>
              <w:rPr>
                <w:rFonts w:hint="eastAsia"/>
                <w:szCs w:val="21"/>
                <w:highlight w:val="none"/>
                <w:lang w:val="en-US" w:eastAsia="zh-CN"/>
              </w:rPr>
              <w:t>生产</w:t>
            </w:r>
            <w:r>
              <w:rPr>
                <w:rFonts w:hint="eastAsia"/>
                <w:szCs w:val="21"/>
                <w:highlight w:val="none"/>
              </w:rPr>
              <w:t>设施、设备等的维护保养计划</w:t>
            </w:r>
          </w:p>
          <w:p>
            <w:pPr>
              <w:keepNext w:val="0"/>
              <w:keepLines w:val="0"/>
              <w:suppressLineNumbers w:val="0"/>
              <w:shd w:val="clear"/>
              <w:snapToGrid w:val="0"/>
              <w:spacing w:before="0" w:beforeAutospacing="0" w:after="0" w:afterAutospacing="0" w:line="264" w:lineRule="auto"/>
              <w:ind w:left="0" w:right="0"/>
              <w:rPr>
                <w:rFonts w:hint="eastAsia"/>
                <w:szCs w:val="21"/>
                <w:highlight w:val="none"/>
              </w:rPr>
            </w:pPr>
            <w:r>
              <w:rPr>
                <w:rFonts w:hint="eastAsia"/>
                <w:szCs w:val="21"/>
                <w:highlight w:val="none"/>
              </w:rPr>
              <w:t>检查维护保养计划的具体实施记录</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生产</w:t>
            </w:r>
            <w:r>
              <w:rPr>
                <w:rFonts w:hint="eastAsia"/>
                <w:color w:val="0000FF"/>
                <w:szCs w:val="21"/>
                <w:highlight w:val="none"/>
              </w:rPr>
              <w:t>设施</w:t>
            </w:r>
          </w:p>
          <w:p>
            <w:pPr>
              <w:keepNext w:val="0"/>
              <w:keepLines w:val="0"/>
              <w:widowControl/>
              <w:numPr>
                <w:ilvl w:val="0"/>
                <w:numId w:val="10"/>
              </w:numPr>
              <w:suppressLineNumbers w:val="0"/>
              <w:shd w:val="clear"/>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实验</w:t>
            </w:r>
            <w:r>
              <w:rPr>
                <w:rFonts w:hint="eastAsia"/>
                <w:color w:val="0000FF"/>
                <w:szCs w:val="21"/>
                <w:highlight w:val="none"/>
              </w:rPr>
              <w:t>设施</w:t>
            </w:r>
          </w:p>
          <w:p>
            <w:pPr>
              <w:keepNext w:val="0"/>
              <w:keepLines w:val="0"/>
              <w:widowControl/>
              <w:numPr>
                <w:ilvl w:val="0"/>
                <w:numId w:val="0"/>
              </w:numPr>
              <w:suppressLineNumbers w:val="0"/>
              <w:shd w:val="clear"/>
              <w:snapToGrid w:val="0"/>
              <w:spacing w:before="40" w:beforeAutospacing="0" w:after="40" w:afterAutospacing="0" w:line="264" w:lineRule="auto"/>
              <w:ind w:left="0" w:right="0" w:rightChars="0"/>
              <w:rPr>
                <w:rFonts w:hint="eastAsia"/>
                <w:szCs w:val="21"/>
                <w:highlight w:val="cyan"/>
              </w:rPr>
            </w:pPr>
          </w:p>
          <w:p>
            <w:pPr>
              <w:keepNext w:val="0"/>
              <w:keepLines w:val="0"/>
              <w:suppressLineNumbers w:val="0"/>
              <w:shd w:val="clear"/>
              <w:snapToGrid w:val="0"/>
              <w:spacing w:before="0" w:beforeAutospacing="0" w:after="0" w:afterAutospacing="0" w:line="264" w:lineRule="auto"/>
              <w:ind w:left="0" w:right="0"/>
              <w:rPr>
                <w:rFonts w:hint="eastAsia"/>
                <w:szCs w:val="21"/>
              </w:rPr>
            </w:pPr>
            <w:r>
              <w:rPr>
                <w:rFonts w:hint="eastAsia"/>
                <w:szCs w:val="21"/>
              </w:rPr>
              <w:t>现场观察</w:t>
            </w:r>
            <w:r>
              <w:rPr>
                <w:rFonts w:hint="eastAsia"/>
                <w:szCs w:val="21"/>
                <w:lang w:val="en-US" w:eastAsia="zh-CN"/>
              </w:rPr>
              <w:t>生产</w:t>
            </w:r>
            <w:r>
              <w:rPr>
                <w:rFonts w:hint="eastAsia"/>
                <w:szCs w:val="21"/>
              </w:rPr>
              <w:t>设施、设备等具体状况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7"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left" w:pos="461"/>
                <w:tab w:val="left" w:pos="2977"/>
              </w:tabs>
              <w:spacing w:before="20" w:beforeAutospacing="0" w:after="0" w:afterAutospacing="0" w:line="240" w:lineRule="atLeast"/>
              <w:ind w:left="0" w:right="57"/>
              <w:rPr>
                <w:rFonts w:hint="eastAsia"/>
                <w:szCs w:val="21"/>
              </w:rPr>
            </w:pPr>
            <w:r>
              <w:rPr>
                <w:rFonts w:hint="eastAsia"/>
                <w:b/>
                <w:szCs w:val="18"/>
                <w:lang w:val="en-GB"/>
              </w:rPr>
              <w:t xml:space="preserve"> </w:t>
            </w:r>
            <w:r>
              <w:rPr>
                <w:rFonts w:hint="eastAsia"/>
                <w:b/>
                <w:szCs w:val="21"/>
              </w:rPr>
              <w:t>产品标识和可追溯性计划</w:t>
            </w:r>
          </w:p>
          <w:p>
            <w:pPr>
              <w:keepNext w:val="0"/>
              <w:keepLines w:val="0"/>
              <w:suppressLineNumbers w:val="0"/>
              <w:shd w:val="clear"/>
              <w:snapToGrid w:val="0"/>
              <w:spacing w:before="0" w:beforeAutospacing="0" w:after="0" w:afterAutospacing="0" w:line="264" w:lineRule="auto"/>
              <w:ind w:left="0" w:right="0"/>
              <w:rPr>
                <w:rFonts w:hint="eastAsia"/>
                <w:szCs w:val="21"/>
              </w:rPr>
            </w:pPr>
            <w:r>
              <w:rPr>
                <w:rFonts w:hint="eastAsia"/>
                <w:szCs w:val="21"/>
              </w:rPr>
              <w:t>在食品生产全过程中，使用适宜的方法识别产品并具有可追溯性；</w:t>
            </w:r>
          </w:p>
          <w:p>
            <w:pPr>
              <w:keepNext w:val="0"/>
              <w:keepLines w:val="0"/>
              <w:suppressLineNumbers w:val="0"/>
              <w:shd w:val="clear"/>
              <w:snapToGrid w:val="0"/>
              <w:spacing w:before="0" w:beforeAutospacing="0" w:after="0" w:afterAutospacing="0" w:line="264" w:lineRule="auto"/>
              <w:ind w:left="0" w:right="0"/>
              <w:rPr>
                <w:rFonts w:hint="eastAsia"/>
                <w:szCs w:val="21"/>
              </w:rPr>
            </w:pPr>
            <w:r>
              <w:rPr>
                <w:rFonts w:hint="eastAsia"/>
                <w:szCs w:val="21"/>
              </w:rPr>
              <w:t>对监控和验证要求标识产品的状态</w:t>
            </w:r>
          </w:p>
          <w:p>
            <w:pPr>
              <w:keepNext w:val="0"/>
              <w:keepLines w:val="0"/>
              <w:suppressLineNumbers w:val="0"/>
              <w:shd w:val="clear"/>
              <w:snapToGrid w:val="0"/>
              <w:spacing w:before="0" w:beforeAutospacing="0" w:after="0" w:afterAutospacing="0" w:line="264" w:lineRule="auto"/>
              <w:ind w:left="0" w:right="0"/>
              <w:rPr>
                <w:rFonts w:hint="eastAsia"/>
                <w:szCs w:val="21"/>
              </w:rPr>
            </w:pPr>
            <w:r>
              <w:rPr>
                <w:rFonts w:hint="eastAsia"/>
                <w:szCs w:val="21"/>
              </w:rPr>
              <w:t>产品发运记录，记录内容包括所有分销方、零售商、顾客或消费者</w:t>
            </w:r>
          </w:p>
          <w:p>
            <w:pPr>
              <w:keepNext w:val="0"/>
              <w:keepLines w:val="0"/>
              <w:suppressLineNumbers w:val="0"/>
              <w:shd w:val="clear"/>
              <w:spacing w:before="0" w:beforeAutospacing="0" w:after="0" w:afterAutospacing="0"/>
              <w:ind w:left="0" w:right="0"/>
              <w:jc w:val="left"/>
              <w:rPr>
                <w:rFonts w:hint="eastAsia"/>
                <w:lang w:val="en-GB"/>
              </w:rPr>
            </w:pPr>
            <w:r>
              <w:rPr>
                <w:rFonts w:hint="eastAsia"/>
                <w:lang w:val="en-GB"/>
              </w:rPr>
              <w:t>在本审核时，通过抽查保留的样品/产品_</w:t>
            </w:r>
            <w:r>
              <w:rPr>
                <w:rFonts w:hint="eastAsia"/>
                <w:b/>
                <w:color w:val="0000FF"/>
                <w:highlight w:val="none"/>
                <w:u w:val="single"/>
              </w:rPr>
              <w:t>产品名称</w:t>
            </w:r>
            <w:r>
              <w:rPr>
                <w:rFonts w:hint="eastAsia"/>
                <w:highlight w:val="none"/>
                <w:u w:val="single"/>
                <w:lang w:val="en-GB"/>
              </w:rPr>
              <w:t>：</w:t>
            </w:r>
            <w:r>
              <w:rPr>
                <w:rFonts w:hint="eastAsia"/>
                <w:highlight w:val="none"/>
                <w:u w:val="single"/>
                <w:lang w:val="en-GB" w:eastAsia="zh-CN"/>
              </w:rPr>
              <w:t>盒马卡通动物造型蔬菜泥馒头</w:t>
            </w:r>
            <w:r>
              <w:rPr>
                <w:rFonts w:hint="eastAsia"/>
                <w:b/>
                <w:color w:val="0000FF"/>
                <w:highlight w:val="none"/>
                <w:u w:val="single"/>
              </w:rPr>
              <w:t>；批号： 202</w:t>
            </w:r>
            <w:r>
              <w:rPr>
                <w:rFonts w:hint="eastAsia"/>
                <w:b/>
                <w:color w:val="0000FF"/>
                <w:highlight w:val="none"/>
                <w:u w:val="single"/>
                <w:lang w:val="en-US" w:eastAsia="zh-CN"/>
              </w:rPr>
              <w:t>1-10-05</w:t>
            </w:r>
            <w:r>
              <w:rPr>
                <w:rFonts w:hint="eastAsia"/>
                <w:color w:val="0000FF"/>
                <w:highlight w:val="none"/>
                <w:u w:val="single"/>
              </w:rPr>
              <w:t>_.</w:t>
            </w:r>
            <w:r>
              <w:rPr>
                <w:rFonts w:hint="eastAsia"/>
                <w:highlight w:val="none"/>
                <w:u w:val="single"/>
              </w:rPr>
              <w:t>_</w:t>
            </w:r>
            <w:r>
              <w:rPr>
                <w:rFonts w:hint="eastAsia"/>
                <w:highlight w:val="none"/>
                <w:lang w:val="en-GB"/>
              </w:rPr>
              <w:t>进行了标</w:t>
            </w:r>
            <w:r>
              <w:rPr>
                <w:rFonts w:hint="eastAsia"/>
                <w:lang w:val="en-GB"/>
              </w:rPr>
              <w:t>识和可追溯检查，结果有效。</w:t>
            </w:r>
          </w:p>
          <w:p>
            <w:pPr>
              <w:keepNext w:val="0"/>
              <w:keepLines w:val="0"/>
              <w:suppressLineNumbers w:val="0"/>
              <w:shd w:val="clear"/>
              <w:spacing w:before="0" w:beforeAutospacing="0" w:after="0" w:afterAutospacing="0"/>
              <w:ind w:left="0" w:right="0"/>
              <w:rPr>
                <w:rFonts w:hint="eastAsia"/>
                <w:b/>
              </w:rPr>
            </w:pPr>
            <w:r>
              <w:rPr>
                <w:rFonts w:hint="eastAsia"/>
                <w:b/>
              </w:rPr>
              <w:t>产品召回计划</w:t>
            </w:r>
          </w:p>
          <w:p>
            <w:pPr>
              <w:keepNext w:val="0"/>
              <w:keepLines w:val="0"/>
              <w:suppressLineNumbers w:val="0"/>
              <w:shd w:val="clear"/>
              <w:spacing w:before="0" w:beforeAutospacing="0" w:after="0" w:afterAutospacing="0"/>
              <w:ind w:left="0" w:right="0"/>
              <w:rPr>
                <w:rFonts w:hint="eastAsia"/>
                <w:szCs w:val="21"/>
              </w:rPr>
            </w:pPr>
            <w:r>
              <w:rPr>
                <w:rFonts w:hint="eastAsia"/>
                <w:szCs w:val="21"/>
              </w:rPr>
              <w:t>产品召回计划包括了下列内容：</w:t>
            </w:r>
          </w:p>
          <w:p>
            <w:pPr>
              <w:keepNext w:val="0"/>
              <w:keepLines w:val="0"/>
              <w:widowControl/>
              <w:numPr>
                <w:ilvl w:val="0"/>
                <w:numId w:val="12"/>
              </w:numPr>
              <w:suppressLineNumbers w:val="0"/>
              <w:shd w:val="clear"/>
              <w:spacing w:before="40" w:beforeAutospacing="0" w:after="40" w:afterAutospacing="0"/>
              <w:ind w:right="0"/>
              <w:rPr>
                <w:rFonts w:hint="eastAsia"/>
                <w:szCs w:val="21"/>
              </w:rPr>
            </w:pPr>
            <w:r>
              <w:rPr>
                <w:rFonts w:hint="eastAsia"/>
                <w:szCs w:val="21"/>
              </w:rPr>
              <w:t>启动和实施产品召回计划人员的职责和权限</w:t>
            </w:r>
          </w:p>
          <w:p>
            <w:pPr>
              <w:keepNext w:val="0"/>
              <w:keepLines w:val="0"/>
              <w:widowControl/>
              <w:numPr>
                <w:ilvl w:val="0"/>
                <w:numId w:val="12"/>
              </w:numPr>
              <w:suppressLineNumbers w:val="0"/>
              <w:shd w:val="clear"/>
              <w:spacing w:before="40" w:beforeAutospacing="0" w:after="40" w:afterAutospacing="0"/>
              <w:ind w:right="0"/>
              <w:rPr>
                <w:rFonts w:hint="eastAsia"/>
                <w:szCs w:val="21"/>
              </w:rPr>
            </w:pPr>
            <w:r>
              <w:rPr>
                <w:rFonts w:hint="eastAsia"/>
                <w:szCs w:val="21"/>
              </w:rPr>
              <w:t>产品召回行动需符合的相关法律、法规和其他相关要求</w:t>
            </w:r>
          </w:p>
          <w:p>
            <w:pPr>
              <w:keepNext w:val="0"/>
              <w:keepLines w:val="0"/>
              <w:widowControl/>
              <w:numPr>
                <w:ilvl w:val="0"/>
                <w:numId w:val="12"/>
              </w:numPr>
              <w:suppressLineNumbers w:val="0"/>
              <w:shd w:val="clear"/>
              <w:spacing w:before="40" w:beforeAutospacing="0" w:after="40" w:afterAutospacing="0"/>
              <w:ind w:right="0"/>
              <w:rPr>
                <w:rFonts w:hint="eastAsia"/>
                <w:szCs w:val="21"/>
              </w:rPr>
            </w:pPr>
            <w:r>
              <w:rPr>
                <w:rFonts w:hint="eastAsia"/>
                <w:szCs w:val="21"/>
              </w:rPr>
              <w:t>制定并实施受安全危害影响产品的召回措施</w:t>
            </w:r>
          </w:p>
          <w:p>
            <w:pPr>
              <w:keepNext w:val="0"/>
              <w:keepLines w:val="0"/>
              <w:widowControl/>
              <w:numPr>
                <w:ilvl w:val="0"/>
                <w:numId w:val="12"/>
              </w:numPr>
              <w:suppressLineNumbers w:val="0"/>
              <w:shd w:val="clear"/>
              <w:spacing w:before="40" w:beforeAutospacing="0" w:after="40" w:afterAutospacing="0"/>
              <w:ind w:right="0"/>
              <w:rPr>
                <w:rFonts w:hint="eastAsia"/>
                <w:szCs w:val="21"/>
              </w:rPr>
            </w:pPr>
            <w:r>
              <w:rPr>
                <w:rFonts w:hint="eastAsia"/>
                <w:szCs w:val="21"/>
              </w:rPr>
              <w:t>制定对召回的产品进行分析和处置的措施；</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21"/>
              </w:rPr>
            </w:pPr>
            <w:r>
              <w:rPr>
                <w:rFonts w:hint="eastAsia"/>
                <w:color w:val="0000FF"/>
                <w:szCs w:val="21"/>
                <w:highlight w:val="none"/>
                <w:u w:val="single"/>
              </w:rPr>
              <w:t>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8</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u w:val="single"/>
              </w:rPr>
              <w:t xml:space="preserve"> </w:t>
            </w:r>
            <w:r>
              <w:rPr>
                <w:rFonts w:hint="eastAsia"/>
                <w:color w:val="0000FF"/>
                <w:szCs w:val="21"/>
                <w:highlight w:val="none"/>
              </w:rPr>
              <w:t>日</w:t>
            </w:r>
            <w:r>
              <w:rPr>
                <w:rFonts w:hint="eastAsia"/>
                <w:szCs w:val="21"/>
                <w:highlight w:val="none"/>
              </w:rPr>
              <w:t>进行了召回演练，产品</w:t>
            </w:r>
            <w:r>
              <w:rPr>
                <w:rFonts w:hint="eastAsia"/>
                <w:szCs w:val="21"/>
                <w:highlight w:val="none"/>
                <w:u w:val="single"/>
              </w:rPr>
              <w:t xml:space="preserve">  </w:t>
            </w:r>
            <w:r>
              <w:rPr>
                <w:rFonts w:hint="eastAsia"/>
                <w:szCs w:val="21"/>
                <w:highlight w:val="none"/>
                <w:u w:val="single"/>
                <w:lang w:val="en-US" w:eastAsia="zh-CN"/>
              </w:rPr>
              <w:t>发往金华XX超市的速冻</w:t>
            </w:r>
            <w:r>
              <w:rPr>
                <w:rFonts w:hint="eastAsia"/>
                <w:szCs w:val="21"/>
                <w:highlight w:val="none"/>
                <w:u w:val="single"/>
              </w:rPr>
              <w:t>卡通馒头包装漏气</w:t>
            </w:r>
            <w:r>
              <w:rPr>
                <w:rFonts w:hint="eastAsia"/>
                <w:szCs w:val="21"/>
                <w:highlight w:val="none"/>
                <w:u w:val="single"/>
                <w:lang w:eastAsia="zh-CN"/>
              </w:rPr>
              <w:t>，</w:t>
            </w:r>
            <w:r>
              <w:rPr>
                <w:rFonts w:hint="eastAsia"/>
                <w:szCs w:val="21"/>
                <w:highlight w:val="none"/>
                <w:u w:val="single"/>
              </w:rPr>
              <w:t xml:space="preserve">存在食品安全风险   </w:t>
            </w:r>
            <w:r>
              <w:rPr>
                <w:rFonts w:hint="eastAsia"/>
                <w:szCs w:val="21"/>
                <w:highlight w:val="none"/>
              </w:rPr>
              <w:t>，批号</w:t>
            </w:r>
            <w:r>
              <w:rPr>
                <w:rFonts w:hint="eastAsia"/>
                <w:szCs w:val="21"/>
                <w:highlight w:val="none"/>
                <w:u w:val="single"/>
              </w:rPr>
              <w:t xml:space="preserve">  20</w:t>
            </w:r>
            <w:r>
              <w:rPr>
                <w:rFonts w:hint="eastAsia"/>
                <w:szCs w:val="21"/>
                <w:highlight w:val="none"/>
                <w:u w:val="single"/>
                <w:lang w:val="en-US" w:eastAsia="zh-CN"/>
              </w:rPr>
              <w:t>21-08-02</w:t>
            </w:r>
            <w:r>
              <w:rPr>
                <w:rFonts w:hint="eastAsia"/>
                <w:szCs w:val="21"/>
                <w:highlight w:val="none"/>
                <w:u w:val="single"/>
              </w:rPr>
              <w:t xml:space="preserve"> </w:t>
            </w:r>
            <w:r>
              <w:rPr>
                <w:rFonts w:hint="eastAsia"/>
                <w:szCs w:val="21"/>
                <w:highlight w:val="none"/>
              </w:rPr>
              <w:t>，处置</w:t>
            </w:r>
            <w:r>
              <w:rPr>
                <w:rFonts w:hint="eastAsia"/>
                <w:szCs w:val="21"/>
              </w:rPr>
              <w:t>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shd w:val="clear"/>
              <w:spacing w:before="0" w:beforeAutospacing="0" w:after="0" w:afterAutospacing="0"/>
              <w:ind w:left="0" w:right="0"/>
              <w:rPr>
                <w:rFonts w:hint="eastAsia" w:eastAsia="宋体"/>
                <w:szCs w:val="21"/>
                <w:lang w:val="en-US" w:eastAsia="zh-CN"/>
              </w:rPr>
            </w:pPr>
            <w:r>
              <w:rPr>
                <w:rFonts w:hint="eastAsia"/>
                <w:szCs w:val="21"/>
              </w:rPr>
              <w:t>实际发生的产品召回记录。</w:t>
            </w:r>
            <w:r>
              <w:rPr>
                <w:rFonts w:hint="eastAsia"/>
                <w:szCs w:val="21"/>
                <w:lang w:val="en-US" w:eastAsia="zh-CN"/>
              </w:rPr>
              <w:t>无</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rPr>
              <w:t xml:space="preserve">召回的原因分析，采取纠正措施。以下投诉被抽查：   </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color w:val="0000FF"/>
                <w:szCs w:val="21"/>
              </w:rPr>
            </w:pPr>
            <w:r>
              <w:rPr>
                <w:rFonts w:hint="eastAsia"/>
              </w:rPr>
              <w:t>•</w:t>
            </w:r>
            <w:r>
              <w:rPr>
                <w:rFonts w:hint="eastAsia"/>
              </w:rP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left" w:pos="461"/>
                <w:tab w:val="left" w:pos="2977"/>
              </w:tabs>
              <w:spacing w:before="20" w:beforeAutospacing="0" w:after="0" w:afterAutospacing="0" w:line="240" w:lineRule="atLeast"/>
              <w:ind w:left="35" w:right="57"/>
              <w:rPr>
                <w:rFonts w:hint="eastAsia"/>
                <w:b/>
                <w:szCs w:val="18"/>
                <w:lang w:val="en-GB"/>
              </w:rPr>
            </w:pPr>
            <w:r>
              <w:rPr>
                <w:rFonts w:hint="eastAsia"/>
                <w:b/>
                <w:szCs w:val="18"/>
                <w:lang w:val="en-GB"/>
              </w:rPr>
              <w:t>应急预案</w:t>
            </w:r>
          </w:p>
          <w:p>
            <w:pPr>
              <w:keepNext w:val="0"/>
              <w:keepLines w:val="0"/>
              <w:suppressLineNumbers w:val="0"/>
              <w:shd w:val="clear"/>
              <w:spacing w:before="0" w:beforeAutospacing="0" w:after="0" w:afterAutospacing="0"/>
              <w:ind w:left="0" w:right="0"/>
              <w:rPr>
                <w:rFonts w:hint="eastAsia"/>
                <w:szCs w:val="21"/>
              </w:rPr>
            </w:pPr>
            <w:r>
              <w:rPr>
                <w:rFonts w:hint="eastAsia"/>
                <w:szCs w:val="21"/>
              </w:rPr>
              <w:t>已识别的潜在事件或紧急情况、制订了应急准备与响应预案，能够防止或减少食品安全危害。</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21"/>
              </w:rPr>
            </w:pPr>
            <w:r>
              <w:rPr>
                <w:rFonts w:hint="eastAsia"/>
                <w:szCs w:val="21"/>
              </w:rPr>
              <w:t>对程序进行定期演练，对程序进行评审、修订的规定：</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21"/>
                <w:highlight w:val="none"/>
              </w:rPr>
            </w:pP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szCs w:val="21"/>
              </w:rPr>
            </w:pP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07 </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  </w:t>
            </w:r>
            <w:r>
              <w:rPr>
                <w:rFonts w:hint="eastAsia"/>
                <w:color w:val="0000FF"/>
                <w:szCs w:val="21"/>
                <w:highlight w:val="none"/>
                <w:u w:val="single"/>
              </w:rPr>
              <w:t xml:space="preserve">   </w:t>
            </w:r>
            <w:r>
              <w:rPr>
                <w:rFonts w:hint="eastAsia"/>
                <w:color w:val="0000FF"/>
                <w:szCs w:val="21"/>
                <w:highlight w:val="none"/>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r>
              <w:rPr>
                <w:rFonts w:hint="eastAsia"/>
                <w:b/>
                <w:lang w:val="en-GB"/>
              </w:rPr>
              <w:t>HACCP计划的建立和实施</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预备步骤</w:t>
            </w:r>
            <w:r>
              <w:rPr>
                <w:rFonts w:hint="eastAsia"/>
                <w:b/>
                <w:lang w:val="en-GB"/>
              </w:rPr>
              <w:tab/>
            </w:r>
          </w:p>
          <w:p>
            <w:pPr>
              <w:keepNext w:val="0"/>
              <w:keepLines w:val="0"/>
              <w:suppressLineNumbers w:val="0"/>
              <w:shd w:val="clear"/>
              <w:tabs>
                <w:tab w:val="right" w:pos="3119"/>
              </w:tabs>
              <w:spacing w:before="0" w:beforeAutospacing="0" w:after="0" w:afterAutospacing="0"/>
              <w:ind w:left="0" w:right="0"/>
              <w:rPr>
                <w:rFonts w:hint="eastAsia"/>
                <w:szCs w:val="21"/>
              </w:rPr>
            </w:pPr>
            <w:r>
              <w:rPr>
                <w:rFonts w:hint="eastAsia"/>
                <w:szCs w:val="21"/>
              </w:rPr>
              <w:t>查看了HACCP小组成员的学历、经历、培训、批准以及活动的记录。</w:t>
            </w:r>
          </w:p>
          <w:p>
            <w:pPr>
              <w:keepNext w:val="0"/>
              <w:keepLines w:val="0"/>
              <w:suppressLineNumbers w:val="0"/>
              <w:shd w:val="clear"/>
              <w:spacing w:before="0" w:beforeAutospacing="0" w:after="0" w:afterAutospacing="0"/>
              <w:ind w:left="0" w:right="0"/>
              <w:rPr>
                <w:rFonts w:hint="eastAsia" w:ascii="宋体" w:hAnsi="宋体" w:cs="宋体"/>
              </w:rPr>
            </w:pPr>
          </w:p>
          <w:p>
            <w:pPr>
              <w:keepNext w:val="0"/>
              <w:keepLines w:val="0"/>
              <w:suppressLineNumbers w:val="0"/>
              <w:shd w:val="clear"/>
              <w:spacing w:before="0" w:beforeAutospacing="0" w:after="0" w:afterAutospacing="0"/>
              <w:ind w:left="0" w:right="0"/>
              <w:rPr>
                <w:rFonts w:hint="eastAsia"/>
              </w:rPr>
            </w:pPr>
            <w:r>
              <w:rPr>
                <w:rFonts w:hint="eastAsia" w:ascii="宋体" w:hAnsi="宋体" w:cs="宋体"/>
              </w:rPr>
              <w:t>食品安全小组组长已公开任命。食品安全小组包括以下组员</w:t>
            </w:r>
            <w:r>
              <w:rPr>
                <w:rFonts w:hint="eastAsia"/>
              </w:rPr>
              <w:t>/</w:t>
            </w:r>
            <w:r>
              <w:rPr>
                <w:rFonts w:hint="eastAsia" w:ascii="宋体" w:hAnsi="宋体" w:cs="宋体"/>
              </w:rPr>
              <w:t>职能：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r>
                    <w:rPr>
                      <w:rFonts w:hint="eastAsia"/>
                      <w:color w:val="0000FF"/>
                      <w:lang w:val="en-GB"/>
                    </w:rPr>
                    <w:t>职责</w:t>
                  </w:r>
                </w:p>
              </w:tc>
              <w:tc>
                <w:tcPr>
                  <w:tcW w:w="3361"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r>
                    <w:rPr>
                      <w:rFonts w:hint="eastAsia"/>
                      <w:color w:val="0000FF"/>
                      <w:lang w:val="en-GB"/>
                    </w:rPr>
                    <w:t>岗位名称</w:t>
                  </w:r>
                </w:p>
              </w:tc>
              <w:tc>
                <w:tcPr>
                  <w:tcW w:w="2334"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r>
                    <w:rPr>
                      <w:rFonts w:hint="eastAsia"/>
                      <w:color w:val="0000FF"/>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p>
              </w:tc>
              <w:tc>
                <w:tcPr>
                  <w:tcW w:w="3361"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r>
                    <w:rPr>
                      <w:rFonts w:hint="eastAsia" w:eastAsia="MS Mincho"/>
                      <w:color w:val="0000FF"/>
                      <w:lang w:val="en-GB"/>
                    </w:rPr>
                    <w:t>管理者代表 (食品安全小</w:t>
                  </w:r>
                  <w:r>
                    <w:rPr>
                      <w:rFonts w:hint="eastAsia" w:ascii="宋体" w:hAnsi="宋体" w:cs="宋体"/>
                      <w:color w:val="0000FF"/>
                      <w:lang w:val="en-GB"/>
                    </w:rPr>
                    <w:t>组组长</w:t>
                  </w:r>
                  <w:r>
                    <w:rPr>
                      <w:rFonts w:hint="eastAsia" w:eastAsia="MS Mincho"/>
                      <w:color w:val="0000FF"/>
                      <w:lang w:val="en-GB"/>
                    </w:rPr>
                    <w:t>)</w:t>
                  </w:r>
                </w:p>
              </w:tc>
              <w:tc>
                <w:tcPr>
                  <w:tcW w:w="2334"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highlight w:val="none"/>
                      <w:lang w:val="en-GB"/>
                    </w:rPr>
                  </w:pPr>
                  <w:r>
                    <w:rPr>
                      <w:rFonts w:hint="eastAsia" w:asciiTheme="minorEastAsia" w:hAnsiTheme="minorEastAsia" w:eastAsiaTheme="minorEastAsia"/>
                      <w:color w:val="0000FF"/>
                      <w:highlight w:val="none"/>
                      <w:lang w:val="en-US" w:eastAsia="zh-CN"/>
                    </w:rPr>
                    <w:t>韩小金女士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r>
                    <w:rPr>
                      <w:rFonts w:hint="eastAsia"/>
                      <w:color w:val="0000FF"/>
                      <w:lang w:val="en-GB"/>
                    </w:rPr>
                    <w:t>人员管理</w:t>
                  </w:r>
                </w:p>
              </w:tc>
              <w:tc>
                <w:tcPr>
                  <w:tcW w:w="3361" w:type="dxa"/>
                  <w:shd w:val="clear" w:color="auto" w:fill="FFFFFF"/>
                </w:tcPr>
                <w:p>
                  <w:pPr>
                    <w:keepNext w:val="0"/>
                    <w:keepLines w:val="0"/>
                    <w:suppressLineNumbers w:val="0"/>
                    <w:shd w:val="clear"/>
                    <w:spacing w:before="60" w:beforeAutospacing="0" w:after="60" w:afterAutospacing="0"/>
                    <w:ind w:left="0" w:right="0"/>
                    <w:rPr>
                      <w:rFonts w:hint="default" w:eastAsia="宋体"/>
                      <w:color w:val="0000FF"/>
                      <w:lang w:val="en-US" w:eastAsia="zh-CN"/>
                    </w:rPr>
                  </w:pPr>
                  <w:r>
                    <w:rPr>
                      <w:rFonts w:hint="eastAsia" w:ascii="宋体" w:hAnsi="宋体" w:cs="宋体"/>
                      <w:color w:val="0000FF"/>
                      <w:lang w:val="en-US" w:eastAsia="zh-CN"/>
                    </w:rPr>
                    <w:t>办公室主任</w:t>
                  </w:r>
                </w:p>
              </w:tc>
              <w:tc>
                <w:tcPr>
                  <w:tcW w:w="2334" w:type="dxa"/>
                  <w:shd w:val="clear" w:color="auto" w:fill="FFFFFF"/>
                </w:tcPr>
                <w:p>
                  <w:pPr>
                    <w:keepNext w:val="0"/>
                    <w:keepLines w:val="0"/>
                    <w:suppressLineNumbers w:val="0"/>
                    <w:shd w:val="clear"/>
                    <w:spacing w:before="60" w:beforeAutospacing="0" w:after="60" w:afterAutospacing="0"/>
                    <w:ind w:left="0" w:right="0"/>
                    <w:rPr>
                      <w:rFonts w:hint="default" w:eastAsia="宋体"/>
                      <w:color w:val="0000FF"/>
                      <w:highlight w:val="none"/>
                      <w:lang w:val="en-US" w:eastAsia="zh-CN"/>
                    </w:rPr>
                  </w:pPr>
                  <w:r>
                    <w:rPr>
                      <w:rFonts w:hint="eastAsia"/>
                      <w:color w:val="0000FF"/>
                      <w:highlight w:val="none"/>
                      <w:lang w:val="en-US" w:eastAsia="zh-CN"/>
                    </w:rPr>
                    <w:t>陶春红女士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lang w:val="en-GB"/>
                    </w:rPr>
                  </w:pPr>
                  <w:r>
                    <w:rPr>
                      <w:rFonts w:hint="eastAsia" w:eastAsia="MS Mincho"/>
                      <w:color w:val="0000FF"/>
                      <w:lang w:val="en-GB"/>
                    </w:rPr>
                    <w:t>卫生质量控制</w:t>
                  </w:r>
                </w:p>
              </w:tc>
              <w:tc>
                <w:tcPr>
                  <w:tcW w:w="3361"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highlight w:val="none"/>
                      <w:lang w:val="en-GB"/>
                    </w:rPr>
                  </w:pPr>
                  <w:r>
                    <w:rPr>
                      <w:rFonts w:hint="eastAsia" w:ascii="宋体" w:hAnsi="宋体" w:cs="宋体"/>
                      <w:color w:val="0000FF"/>
                      <w:highlight w:val="none"/>
                      <w:lang w:val="en-US" w:eastAsia="zh-CN"/>
                    </w:rPr>
                    <w:t>质检科</w:t>
                  </w:r>
                  <w:r>
                    <w:rPr>
                      <w:rFonts w:hint="eastAsia" w:ascii="宋体" w:hAnsi="宋体" w:cs="宋体"/>
                      <w:color w:val="0000FF"/>
                      <w:highlight w:val="none"/>
                      <w:lang w:val="en-GB"/>
                    </w:rPr>
                    <w:t>经</w:t>
                  </w:r>
                  <w:r>
                    <w:rPr>
                      <w:rFonts w:hint="eastAsia" w:ascii="MS Mincho" w:hAnsi="MS Mincho" w:eastAsia="MS Mincho" w:cs="MS Mincho"/>
                      <w:color w:val="0000FF"/>
                      <w:highlight w:val="none"/>
                      <w:lang w:val="en-GB"/>
                    </w:rPr>
                    <w:t>理</w:t>
                  </w:r>
                  <w:r>
                    <w:rPr>
                      <w:rFonts w:hint="eastAsia" w:eastAsia="MS Mincho"/>
                      <w:color w:val="0000FF"/>
                      <w:highlight w:val="none"/>
                      <w:lang w:val="en-GB"/>
                    </w:rPr>
                    <w:tab/>
                  </w:r>
                </w:p>
              </w:tc>
              <w:tc>
                <w:tcPr>
                  <w:tcW w:w="2334" w:type="dxa"/>
                  <w:shd w:val="clear" w:color="auto" w:fill="FFFFFF"/>
                </w:tcPr>
                <w:p>
                  <w:pPr>
                    <w:keepNext w:val="0"/>
                    <w:keepLines w:val="0"/>
                    <w:suppressLineNumbers w:val="0"/>
                    <w:shd w:val="clear"/>
                    <w:spacing w:before="60" w:beforeAutospacing="0" w:after="60" w:afterAutospacing="0"/>
                    <w:ind w:left="0" w:right="0"/>
                    <w:rPr>
                      <w:rFonts w:hint="default" w:eastAsia="宋体"/>
                      <w:color w:val="0000FF"/>
                      <w:highlight w:val="none"/>
                      <w:lang w:val="en-US" w:eastAsia="zh-CN"/>
                    </w:rPr>
                  </w:pPr>
                  <w:r>
                    <w:rPr>
                      <w:rFonts w:hint="eastAsia"/>
                      <w:color w:val="0000FF"/>
                      <w:highlight w:val="none"/>
                      <w:lang w:val="en-US" w:eastAsia="zh-CN"/>
                    </w:rPr>
                    <w:t>赵玉芳女士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lang w:val="en-GB"/>
                    </w:rPr>
                  </w:pPr>
                  <w:r>
                    <w:rPr>
                      <w:rFonts w:hint="eastAsia" w:asciiTheme="minorEastAsia" w:hAnsiTheme="minorEastAsia" w:eastAsiaTheme="minorEastAsia"/>
                      <w:color w:val="0000FF"/>
                      <w:lang w:val="en-GB"/>
                    </w:rPr>
                    <w:t>食品</w:t>
                  </w:r>
                  <w:r>
                    <w:rPr>
                      <w:rFonts w:hint="eastAsia" w:eastAsia="MS Mincho"/>
                      <w:color w:val="0000FF"/>
                      <w:lang w:val="en-GB"/>
                    </w:rPr>
                    <w:t>加工</w:t>
                  </w:r>
                </w:p>
              </w:tc>
              <w:tc>
                <w:tcPr>
                  <w:tcW w:w="3361"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r>
                    <w:rPr>
                      <w:rFonts w:hint="eastAsia" w:ascii="宋体" w:hAnsi="宋体" w:cs="宋体"/>
                      <w:color w:val="0000FF"/>
                      <w:lang w:val="en-US" w:eastAsia="zh-CN"/>
                    </w:rPr>
                    <w:t>生产科</w:t>
                  </w:r>
                  <w:r>
                    <w:rPr>
                      <w:rFonts w:hint="eastAsia" w:ascii="宋体" w:hAnsi="宋体" w:cs="宋体"/>
                      <w:color w:val="0000FF"/>
                      <w:lang w:val="en-GB"/>
                    </w:rPr>
                    <w:t>经</w:t>
                  </w:r>
                  <w:r>
                    <w:rPr>
                      <w:rFonts w:hint="eastAsia" w:ascii="MS Mincho" w:hAnsi="MS Mincho" w:eastAsia="MS Mincho" w:cs="MS Mincho"/>
                      <w:color w:val="0000FF"/>
                      <w:lang w:val="en-GB"/>
                    </w:rPr>
                    <w:t>理</w:t>
                  </w:r>
                  <w:r>
                    <w:rPr>
                      <w:rFonts w:hint="eastAsia" w:eastAsia="MS Mincho"/>
                      <w:color w:val="0000FF"/>
                      <w:lang w:val="en-GB"/>
                    </w:rPr>
                    <w:tab/>
                  </w:r>
                </w:p>
              </w:tc>
              <w:tc>
                <w:tcPr>
                  <w:tcW w:w="2334"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highlight w:val="none"/>
                      <w:lang w:val="en-GB"/>
                    </w:rPr>
                  </w:pPr>
                  <w:r>
                    <w:rPr>
                      <w:rFonts w:hint="eastAsia" w:asciiTheme="minorEastAsia" w:hAnsiTheme="minorEastAsia" w:eastAsiaTheme="minorEastAsia"/>
                      <w:color w:val="0000FF"/>
                      <w:highlight w:val="none"/>
                      <w:lang w:val="en-US" w:eastAsia="zh-CN"/>
                    </w:rPr>
                    <w:t>韩小金女士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lang w:val="en-GB"/>
                    </w:rPr>
                  </w:pPr>
                  <w:r>
                    <w:rPr>
                      <w:rFonts w:hint="eastAsia" w:eastAsia="MS Mincho"/>
                      <w:color w:val="0000FF"/>
                      <w:lang w:val="en-GB"/>
                    </w:rPr>
                    <w:t>原辅料采购</w:t>
                  </w:r>
                </w:p>
              </w:tc>
              <w:tc>
                <w:tcPr>
                  <w:tcW w:w="3361"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lang w:val="en-GB"/>
                    </w:rPr>
                  </w:pPr>
                  <w:r>
                    <w:rPr>
                      <w:rFonts w:hint="eastAsia" w:ascii="微软雅黑" w:hAnsi="微软雅黑" w:eastAsia="微软雅黑" w:cs="微软雅黑"/>
                      <w:color w:val="0000FF"/>
                      <w:lang w:val="en-US" w:eastAsia="zh-CN"/>
                    </w:rPr>
                    <w:t>供销科</w:t>
                  </w:r>
                  <w:r>
                    <w:rPr>
                      <w:rFonts w:hint="eastAsia" w:ascii="宋体" w:hAnsi="宋体" w:cs="宋体"/>
                      <w:color w:val="0000FF"/>
                      <w:lang w:val="en-GB"/>
                    </w:rPr>
                    <w:t>经</w:t>
                  </w:r>
                  <w:r>
                    <w:rPr>
                      <w:rFonts w:hint="eastAsia" w:ascii="MS Mincho" w:hAnsi="MS Mincho" w:eastAsia="MS Mincho" w:cs="MS Mincho"/>
                      <w:color w:val="0000FF"/>
                      <w:lang w:val="en-GB"/>
                    </w:rPr>
                    <w:t>理</w:t>
                  </w:r>
                </w:p>
              </w:tc>
              <w:tc>
                <w:tcPr>
                  <w:tcW w:w="2334" w:type="dxa"/>
                  <w:shd w:val="clear" w:color="auto" w:fill="FFFFFF"/>
                </w:tcPr>
                <w:p>
                  <w:pPr>
                    <w:keepNext w:val="0"/>
                    <w:keepLines w:val="0"/>
                    <w:suppressLineNumbers w:val="0"/>
                    <w:shd w:val="clear"/>
                    <w:spacing w:before="60" w:beforeAutospacing="0" w:after="60" w:afterAutospacing="0"/>
                    <w:ind w:left="0" w:right="0"/>
                    <w:rPr>
                      <w:rFonts w:hint="default" w:eastAsiaTheme="minorEastAsia"/>
                      <w:color w:val="0000FF"/>
                      <w:highlight w:val="none"/>
                      <w:lang w:val="en-US"/>
                    </w:rPr>
                  </w:pPr>
                  <w:r>
                    <w:rPr>
                      <w:rFonts w:hint="eastAsia" w:ascii="微软雅黑" w:hAnsi="微软雅黑" w:eastAsia="微软雅黑" w:cs="微软雅黑"/>
                      <w:color w:val="0000FF"/>
                      <w:highlight w:val="none"/>
                      <w:lang w:val="en-US" w:eastAsia="zh-CN"/>
                    </w:rPr>
                    <w:t>张彩娟女士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57"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lang w:val="en-GB"/>
                    </w:rPr>
                  </w:pPr>
                  <w:r>
                    <w:rPr>
                      <w:rFonts w:hint="eastAsia" w:eastAsia="MS Mincho"/>
                      <w:color w:val="0000FF"/>
                      <w:lang w:val="en-GB"/>
                    </w:rPr>
                    <w:t>仓储</w:t>
                  </w:r>
                </w:p>
              </w:tc>
              <w:tc>
                <w:tcPr>
                  <w:tcW w:w="3361" w:type="dxa"/>
                  <w:shd w:val="clear" w:color="auto" w:fill="FFFFFF"/>
                </w:tcPr>
                <w:p>
                  <w:pPr>
                    <w:keepNext w:val="0"/>
                    <w:keepLines w:val="0"/>
                    <w:suppressLineNumbers w:val="0"/>
                    <w:shd w:val="clear"/>
                    <w:spacing w:before="60" w:beforeAutospacing="0" w:after="60" w:afterAutospacing="0"/>
                    <w:ind w:left="0" w:right="0"/>
                    <w:rPr>
                      <w:rFonts w:hint="eastAsia"/>
                      <w:color w:val="0000FF"/>
                      <w:lang w:val="en-GB"/>
                    </w:rPr>
                  </w:pPr>
                  <w:r>
                    <w:rPr>
                      <w:rFonts w:hint="eastAsia" w:ascii="宋体" w:hAnsi="宋体" w:cs="宋体"/>
                      <w:color w:val="0000FF"/>
                      <w:lang w:val="en-US" w:eastAsia="zh-CN"/>
                    </w:rPr>
                    <w:t>生产</w:t>
                  </w:r>
                  <w:r>
                    <w:rPr>
                      <w:rFonts w:hint="eastAsia" w:ascii="宋体" w:hAnsi="宋体" w:cs="宋体"/>
                      <w:color w:val="0000FF"/>
                      <w:lang w:val="en-GB"/>
                    </w:rPr>
                    <w:t>部经</w:t>
                  </w:r>
                  <w:r>
                    <w:rPr>
                      <w:rFonts w:hint="eastAsia" w:ascii="MS Mincho" w:hAnsi="MS Mincho" w:eastAsia="MS Mincho" w:cs="MS Mincho"/>
                      <w:color w:val="0000FF"/>
                      <w:lang w:val="en-GB"/>
                    </w:rPr>
                    <w:t>理</w:t>
                  </w:r>
                  <w:r>
                    <w:rPr>
                      <w:rFonts w:hint="eastAsia" w:eastAsia="MS Mincho"/>
                      <w:color w:val="0000FF"/>
                      <w:lang w:val="en-GB"/>
                    </w:rPr>
                    <w:tab/>
                  </w:r>
                </w:p>
              </w:tc>
              <w:tc>
                <w:tcPr>
                  <w:tcW w:w="2334" w:type="dxa"/>
                  <w:shd w:val="clear" w:color="auto" w:fill="FFFFFF"/>
                </w:tcPr>
                <w:p>
                  <w:pPr>
                    <w:keepNext w:val="0"/>
                    <w:keepLines w:val="0"/>
                    <w:suppressLineNumbers w:val="0"/>
                    <w:shd w:val="clear"/>
                    <w:spacing w:before="60" w:beforeAutospacing="0" w:after="60" w:afterAutospacing="0"/>
                    <w:ind w:left="0" w:right="0"/>
                    <w:rPr>
                      <w:rFonts w:hint="eastAsia" w:eastAsia="MS Mincho"/>
                      <w:color w:val="0000FF"/>
                      <w:highlight w:val="none"/>
                      <w:lang w:val="en-GB"/>
                    </w:rPr>
                  </w:pPr>
                  <w:r>
                    <w:rPr>
                      <w:rFonts w:hint="eastAsia" w:asciiTheme="minorEastAsia" w:hAnsiTheme="minorEastAsia" w:eastAsiaTheme="minorEastAsia"/>
                      <w:color w:val="0000FF"/>
                      <w:highlight w:val="none"/>
                      <w:lang w:val="en-US" w:eastAsia="zh-CN"/>
                    </w:rPr>
                    <w:t>韩小金女士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keepNext w:val="0"/>
                    <w:keepLines w:val="0"/>
                    <w:suppressLineNumbers w:val="0"/>
                    <w:shd w:val="clear"/>
                    <w:spacing w:before="60" w:beforeAutospacing="0" w:after="60" w:afterAutospacing="0"/>
                    <w:ind w:left="0" w:right="0"/>
                    <w:rPr>
                      <w:rFonts w:hint="eastAsia" w:eastAsia="MS Mincho"/>
                      <w:color w:val="0000FF"/>
                      <w:highlight w:val="yellow"/>
                      <w:lang w:val="en-GB"/>
                    </w:rPr>
                  </w:pPr>
                </w:p>
              </w:tc>
              <w:tc>
                <w:tcPr>
                  <w:tcW w:w="3361" w:type="dxa"/>
                  <w:shd w:val="clear" w:color="auto" w:fill="auto"/>
                </w:tcPr>
                <w:p>
                  <w:pPr>
                    <w:keepNext w:val="0"/>
                    <w:keepLines w:val="0"/>
                    <w:suppressLineNumbers w:val="0"/>
                    <w:shd w:val="clear"/>
                    <w:spacing w:before="60" w:beforeAutospacing="0" w:after="60" w:afterAutospacing="0"/>
                    <w:ind w:left="0" w:right="0"/>
                    <w:rPr>
                      <w:rFonts w:hint="eastAsia"/>
                      <w:color w:val="0000FF"/>
                      <w:lang w:val="en-GB"/>
                    </w:rPr>
                  </w:pPr>
                  <w:r>
                    <w:rPr>
                      <w:rFonts w:hint="eastAsia" w:eastAsia="MS Mincho"/>
                      <w:color w:val="0000FF"/>
                      <w:lang w:val="en-GB"/>
                    </w:rPr>
                    <w:t>外部</w:t>
                  </w:r>
                  <w:r>
                    <w:rPr>
                      <w:rFonts w:hint="eastAsia" w:ascii="宋体" w:hAnsi="宋体" w:cs="宋体"/>
                      <w:color w:val="0000FF"/>
                      <w:lang w:val="en-GB"/>
                    </w:rPr>
                    <w:t>专</w:t>
                  </w:r>
                  <w:r>
                    <w:rPr>
                      <w:rFonts w:hint="eastAsia" w:eastAsia="MS Mincho"/>
                      <w:color w:val="0000FF"/>
                      <w:lang w:val="en-GB"/>
                    </w:rPr>
                    <w:t>家</w:t>
                  </w:r>
                  <w:r>
                    <w:rPr>
                      <w:rFonts w:hint="eastAsia"/>
                      <w:color w:val="0000FF"/>
                      <w:lang w:val="en-GB"/>
                    </w:rPr>
                    <w:t>（无）</w:t>
                  </w:r>
                </w:p>
              </w:tc>
              <w:tc>
                <w:tcPr>
                  <w:tcW w:w="2334" w:type="dxa"/>
                  <w:shd w:val="clear" w:color="auto" w:fill="auto"/>
                </w:tcPr>
                <w:p>
                  <w:pPr>
                    <w:keepNext w:val="0"/>
                    <w:keepLines w:val="0"/>
                    <w:suppressLineNumbers w:val="0"/>
                    <w:shd w:val="clear"/>
                    <w:spacing w:before="60" w:beforeAutospacing="0" w:after="60" w:afterAutospacing="0"/>
                    <w:ind w:left="0" w:right="0"/>
                    <w:rPr>
                      <w:rFonts w:hint="eastAsia" w:eastAsia="MS Mincho"/>
                      <w:color w:val="0000FF"/>
                      <w:highlight w:val="yellow"/>
                      <w:lang w:val="en-GB"/>
                    </w:rPr>
                  </w:pPr>
                </w:p>
              </w:tc>
            </w:tr>
          </w:tbl>
          <w:p>
            <w:pPr>
              <w:keepNext w:val="0"/>
              <w:keepLines w:val="0"/>
              <w:suppressLineNumbers w:val="0"/>
              <w:shd w:val="clear"/>
              <w:spacing w:before="0" w:beforeAutospacing="0" w:after="0" w:afterAutospacing="0"/>
              <w:ind w:left="0" w:right="0"/>
              <w:rPr>
                <w:rFonts w:hint="eastAsia"/>
                <w:szCs w:val="21"/>
              </w:rPr>
            </w:pPr>
          </w:p>
          <w:p>
            <w:pPr>
              <w:keepNext w:val="0"/>
              <w:keepLines w:val="0"/>
              <w:suppressLineNumbers w:val="0"/>
              <w:shd w:val="clear"/>
              <w:spacing w:before="0" w:beforeAutospacing="0" w:after="0" w:afterAutospacing="0"/>
              <w:ind w:left="0" w:right="0"/>
              <w:rPr>
                <w:rFonts w:hint="eastAsia"/>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产品描述</w:t>
            </w:r>
          </w:p>
          <w:p>
            <w:pPr>
              <w:keepNext w:val="0"/>
              <w:keepLines w:val="0"/>
              <w:suppressLineNumbers w:val="0"/>
              <w:shd w:val="clear"/>
              <w:spacing w:before="0" w:beforeAutospacing="0" w:after="0" w:afterAutospacing="0"/>
              <w:ind w:left="0" w:right="0"/>
              <w:rPr>
                <w:rFonts w:hint="eastAsia"/>
              </w:rPr>
            </w:pPr>
            <w:r>
              <w:rPr>
                <w:rFonts w:hint="eastAsia"/>
                <w:sz w:val="18"/>
                <w:szCs w:val="18"/>
              </w:rPr>
              <w:t xml:space="preserve"> </w:t>
            </w: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2"/>
              </w:numPr>
              <w:suppressLineNumbers w:val="0"/>
              <w:shd w:val="clear"/>
              <w:spacing w:before="40" w:beforeAutospacing="0" w:after="40" w:afterAutospacing="0"/>
              <w:ind w:right="0"/>
              <w:rPr>
                <w:rFonts w:hint="eastAsia"/>
                <w:color w:val="0000FF"/>
                <w:szCs w:val="21"/>
              </w:rPr>
            </w:pPr>
            <w:r>
              <w:rPr>
                <w:rFonts w:hint="eastAsia"/>
                <w:color w:val="0000FF"/>
                <w:szCs w:val="21"/>
              </w:rPr>
              <w:t>小麦粉、水、鸡蛋、牛奶</w:t>
            </w:r>
            <w:r>
              <w:rPr>
                <w:rFonts w:hint="eastAsia"/>
                <w:color w:val="0000FF"/>
                <w:szCs w:val="21"/>
                <w:lang w:eastAsia="zh-CN"/>
              </w:rPr>
              <w:t>、</w:t>
            </w:r>
            <w:r>
              <w:rPr>
                <w:rFonts w:hint="eastAsia"/>
                <w:color w:val="0000FF"/>
                <w:szCs w:val="21"/>
              </w:rPr>
              <w:t>酵母、白糖等</w:t>
            </w:r>
          </w:p>
          <w:p>
            <w:pPr>
              <w:keepNext w:val="0"/>
              <w:keepLines w:val="0"/>
              <w:widowControl/>
              <w:numPr>
                <w:ilvl w:val="0"/>
                <w:numId w:val="12"/>
              </w:numPr>
              <w:suppressLineNumbers w:val="0"/>
              <w:shd w:val="clear"/>
              <w:spacing w:before="40" w:beforeAutospacing="0" w:after="40" w:afterAutospacing="0"/>
              <w:ind w:right="0"/>
              <w:rPr>
                <w:rFonts w:hint="eastAsia"/>
                <w:color w:val="0000FF"/>
                <w:szCs w:val="21"/>
              </w:rPr>
            </w:pPr>
            <w:r>
              <w:rPr>
                <w:rFonts w:hint="eastAsia"/>
                <w:color w:val="0000FF"/>
                <w:szCs w:val="21"/>
              </w:rPr>
              <w:t>辅料——</w:t>
            </w:r>
            <w:r>
              <w:rPr>
                <w:rFonts w:hint="eastAsia"/>
                <w:color w:val="0000FF"/>
                <w:szCs w:val="21"/>
                <w:lang w:val="en-US" w:eastAsia="zh-CN"/>
              </w:rPr>
              <w:t>食用碱</w:t>
            </w:r>
            <w:r>
              <w:rPr>
                <w:rFonts w:hint="eastAsia"/>
                <w:color w:val="0000FF"/>
                <w:szCs w:val="21"/>
                <w:lang w:eastAsia="zh-CN"/>
              </w:rPr>
              <w:t>、</w:t>
            </w:r>
            <w:r>
              <w:rPr>
                <w:rFonts w:hint="eastAsia"/>
                <w:color w:val="0000FF"/>
                <w:szCs w:val="21"/>
                <w:lang w:val="en-US" w:eastAsia="zh-CN"/>
              </w:rPr>
              <w:t>消毒剂、食用油（润滑剂）</w:t>
            </w:r>
            <w:r>
              <w:rPr>
                <w:rFonts w:hint="eastAsia"/>
                <w:color w:val="0000FF"/>
                <w:szCs w:val="21"/>
              </w:rPr>
              <w:t>等</w:t>
            </w:r>
          </w:p>
          <w:p>
            <w:pPr>
              <w:keepNext w:val="0"/>
              <w:keepLines w:val="0"/>
              <w:widowControl/>
              <w:numPr>
                <w:ilvl w:val="0"/>
                <w:numId w:val="12"/>
              </w:numPr>
              <w:suppressLineNumbers w:val="0"/>
              <w:shd w:val="clear"/>
              <w:spacing w:before="40" w:beforeAutospacing="0" w:after="40" w:afterAutospacing="0"/>
              <w:ind w:right="0"/>
              <w:rPr>
                <w:rFonts w:hint="eastAsia"/>
                <w:color w:val="0000FF"/>
                <w:szCs w:val="21"/>
              </w:rPr>
            </w:pPr>
            <w:r>
              <w:rPr>
                <w:rFonts w:hint="eastAsia"/>
                <w:color w:val="0000FF"/>
                <w:szCs w:val="21"/>
                <w:lang w:val="en-US" w:eastAsia="zh-CN"/>
              </w:rPr>
              <w:t>食品添加剂</w:t>
            </w:r>
            <w:r>
              <w:rPr>
                <w:rFonts w:hint="eastAsia"/>
                <w:color w:val="0000FF"/>
                <w:szCs w:val="21"/>
              </w:rPr>
              <w:t>——</w:t>
            </w:r>
            <w:r>
              <w:rPr>
                <w:rFonts w:hint="eastAsia"/>
                <w:color w:val="0000FF"/>
                <w:szCs w:val="21"/>
                <w:lang w:val="en-US" w:eastAsia="zh-CN"/>
              </w:rPr>
              <w:t>双效泡打粉</w:t>
            </w:r>
            <w:r>
              <w:rPr>
                <w:rFonts w:hint="eastAsia"/>
                <w:color w:val="0000FF"/>
                <w:szCs w:val="21"/>
              </w:rPr>
              <w:t>等</w:t>
            </w:r>
          </w:p>
          <w:p>
            <w:pPr>
              <w:keepNext w:val="0"/>
              <w:keepLines w:val="0"/>
              <w:widowControl/>
              <w:numPr>
                <w:ilvl w:val="0"/>
                <w:numId w:val="12"/>
              </w:numPr>
              <w:suppressLineNumbers w:val="0"/>
              <w:shd w:val="clear"/>
              <w:spacing w:before="40" w:beforeAutospacing="0" w:after="40" w:afterAutospacing="0"/>
              <w:ind w:right="0"/>
              <w:rPr>
                <w:rFonts w:hint="eastAsia"/>
                <w:color w:val="0000FF"/>
                <w:szCs w:val="21"/>
              </w:rPr>
            </w:pPr>
            <w:r>
              <w:rPr>
                <w:rFonts w:hint="eastAsia"/>
                <w:color w:val="0000FF"/>
                <w:szCs w:val="21"/>
                <w:lang w:val="en-US" w:eastAsia="zh-CN"/>
              </w:rPr>
              <w:t>包装材料——塑料袋、托盘等</w:t>
            </w:r>
          </w:p>
          <w:p>
            <w:pPr>
              <w:keepNext w:val="0"/>
              <w:keepLines w:val="0"/>
              <w:suppressLineNumbers w:val="0"/>
              <w:shd w:val="clear"/>
              <w:spacing w:before="0" w:beforeAutospacing="0" w:after="0" w:afterAutospacing="0"/>
              <w:ind w:left="0" w:right="0"/>
              <w:rPr>
                <w:rFonts w:hint="eastAsia"/>
              </w:rP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2"/>
              </w:numPr>
              <w:suppressLineNumbers w:val="0"/>
              <w:shd w:val="clear"/>
              <w:spacing w:before="40" w:beforeAutospacing="0" w:after="40" w:afterAutospacing="0"/>
              <w:ind w:right="0"/>
              <w:rPr>
                <w:rFonts w:hint="eastAsia"/>
                <w:color w:val="0000FF"/>
                <w:szCs w:val="21"/>
              </w:rPr>
            </w:pPr>
            <w:r>
              <w:rPr>
                <w:rFonts w:hint="eastAsia"/>
                <w:color w:val="0000FF"/>
                <w:szCs w:val="21"/>
                <w:lang w:val="en-US" w:eastAsia="zh-CN"/>
              </w:rPr>
              <w:t>速冻包子、速冻馒头</w:t>
            </w:r>
          </w:p>
          <w:p>
            <w:pPr>
              <w:keepNext w:val="0"/>
              <w:keepLines w:val="0"/>
              <w:suppressLineNumbers w:val="0"/>
              <w:shd w:val="clear"/>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预期用途的确定</w:t>
            </w:r>
          </w:p>
          <w:p>
            <w:pPr>
              <w:keepNext w:val="0"/>
              <w:keepLines w:val="0"/>
              <w:suppressLineNumbers w:val="0"/>
              <w:shd w:val="clear"/>
              <w:spacing w:before="0" w:beforeAutospacing="0" w:after="0" w:afterAutospacing="0"/>
              <w:ind w:left="0" w:right="0"/>
              <w:rPr>
                <w:rFonts w:hint="eastAsia"/>
              </w:rPr>
            </w:pPr>
            <w:r>
              <w:rPr>
                <w:rFonts w:hint="eastAsia"/>
              </w:rPr>
              <w:t>HACCP小组在产品描述的基础上，识别并确定进行危害分析所需的下列适用信息：</w:t>
            </w:r>
          </w:p>
          <w:p>
            <w:pPr>
              <w:keepNext w:val="0"/>
              <w:keepLines w:val="0"/>
              <w:suppressLineNumbers w:val="0"/>
              <w:shd w:val="clear"/>
              <w:spacing w:before="0" w:beforeAutospacing="0" w:after="0" w:afterAutospacing="0"/>
              <w:ind w:left="0" w:right="0"/>
              <w:rPr>
                <w:rFonts w:hint="eastAsia"/>
              </w:rPr>
            </w:pPr>
            <w:r>
              <w:rPr>
                <w:rFonts w:hint="eastAsia"/>
              </w:rPr>
              <w:t>a) 顾客对产品的消费或使用期望；</w:t>
            </w:r>
          </w:p>
          <w:p>
            <w:pPr>
              <w:keepNext w:val="0"/>
              <w:keepLines w:val="0"/>
              <w:suppressLineNumbers w:val="0"/>
              <w:shd w:val="clear"/>
              <w:spacing w:before="0" w:beforeAutospacing="0" w:after="0" w:afterAutospacing="0"/>
              <w:ind w:left="0" w:right="0"/>
              <w:rPr>
                <w:rFonts w:hint="eastAsia"/>
              </w:rPr>
            </w:pPr>
            <w:r>
              <w:rPr>
                <w:rFonts w:hint="eastAsia"/>
              </w:rPr>
              <w:t>b)产品的预期用途和储藏条件，以及保质期；</w:t>
            </w:r>
          </w:p>
          <w:p>
            <w:pPr>
              <w:keepNext w:val="0"/>
              <w:keepLines w:val="0"/>
              <w:suppressLineNumbers w:val="0"/>
              <w:shd w:val="clear"/>
              <w:spacing w:before="0" w:beforeAutospacing="0" w:after="0" w:afterAutospacing="0"/>
              <w:ind w:left="0" w:right="0"/>
              <w:rPr>
                <w:rFonts w:hint="eastAsia"/>
              </w:rPr>
            </w:pPr>
            <w:r>
              <w:rPr>
                <w:rFonts w:hint="eastAsia"/>
              </w:rPr>
              <w:t>c)产品预期的食用或使用方式；</w:t>
            </w:r>
          </w:p>
          <w:p>
            <w:pPr>
              <w:keepNext w:val="0"/>
              <w:keepLines w:val="0"/>
              <w:suppressLineNumbers w:val="0"/>
              <w:shd w:val="clear"/>
              <w:spacing w:before="0" w:beforeAutospacing="0" w:after="0" w:afterAutospacing="0"/>
              <w:ind w:left="0" w:right="0"/>
              <w:rPr>
                <w:rFonts w:hint="eastAsia"/>
              </w:rPr>
            </w:pPr>
            <w:r>
              <w:rPr>
                <w:rFonts w:hint="eastAsia"/>
              </w:rPr>
              <w:t>d）产品预期的顾客对象；</w:t>
            </w:r>
          </w:p>
          <w:p>
            <w:pPr>
              <w:keepNext w:val="0"/>
              <w:keepLines w:val="0"/>
              <w:suppressLineNumbers w:val="0"/>
              <w:shd w:val="clear"/>
              <w:spacing w:before="0" w:beforeAutospacing="0" w:after="0" w:afterAutospacing="0"/>
              <w:ind w:left="0" w:right="0"/>
              <w:rPr>
                <w:rFonts w:hint="eastAsia"/>
              </w:rPr>
            </w:pPr>
            <w:r>
              <w:rPr>
                <w:rFonts w:hint="eastAsia"/>
              </w:rPr>
              <w:t>e）直接消费产品对易受伤害群体的适用性；</w:t>
            </w:r>
          </w:p>
          <w:p>
            <w:pPr>
              <w:keepNext w:val="0"/>
              <w:keepLines w:val="0"/>
              <w:suppressLineNumbers w:val="0"/>
              <w:shd w:val="clear"/>
              <w:spacing w:before="0" w:beforeAutospacing="0" w:after="0" w:afterAutospacing="0"/>
              <w:ind w:left="0" w:right="0"/>
              <w:rPr>
                <w:rFonts w:hint="eastAsia"/>
              </w:rPr>
            </w:pPr>
            <w:r>
              <w:rPr>
                <w:rFonts w:hint="eastAsia"/>
              </w:rPr>
              <w:t>f）产品非预期（但极可能出现）的食用或使用方式；</w:t>
            </w:r>
          </w:p>
          <w:p>
            <w:pPr>
              <w:keepNext w:val="0"/>
              <w:keepLines w:val="0"/>
              <w:suppressLineNumbers w:val="0"/>
              <w:shd w:val="clear"/>
              <w:spacing w:before="0" w:beforeAutospacing="0" w:after="0" w:afterAutospacing="0"/>
              <w:ind w:left="0" w:right="0"/>
              <w:rPr>
                <w:rFonts w:hint="eastAsia"/>
              </w:rPr>
            </w:pPr>
            <w:r>
              <w:rPr>
                <w:rFonts w:hint="eastAsia"/>
              </w:rPr>
              <w:t>g）其他必要的信息。</w:t>
            </w:r>
          </w:p>
          <w:p>
            <w:pPr>
              <w:keepNext w:val="0"/>
              <w:keepLines w:val="0"/>
              <w:suppressLineNumbers w:val="0"/>
              <w:shd w:val="clear"/>
              <w:autoSpaceDE w:val="0"/>
              <w:autoSpaceDN w:val="0"/>
              <w:adjustRightInd w:val="0"/>
              <w:spacing w:before="0" w:beforeAutospacing="0" w:after="0" w:afterAutospacing="0"/>
              <w:ind w:left="0" w:right="0"/>
              <w:rPr>
                <w:rFonts w:hint="eastAsia"/>
              </w:rPr>
            </w:pPr>
          </w:p>
          <w:p>
            <w:pPr>
              <w:keepNext w:val="0"/>
              <w:keepLines w:val="0"/>
              <w:suppressLineNumbers w:val="0"/>
              <w:shd w:val="clear"/>
              <w:autoSpaceDE w:val="0"/>
              <w:autoSpaceDN w:val="0"/>
              <w:adjustRightInd w:val="0"/>
              <w:spacing w:before="0" w:beforeAutospacing="0" w:after="0" w:afterAutospacing="0"/>
              <w:ind w:left="0" w:right="0"/>
              <w:rPr>
                <w:rFonts w:hint="eastAsia"/>
                <w:color w:val="0000FF"/>
              </w:rPr>
            </w:pPr>
            <w:r>
              <w:rPr>
                <w:rFonts w:hint="eastAsia"/>
              </w:rPr>
              <w:t xml:space="preserve">本企业产品预期用途为 </w:t>
            </w:r>
            <w:r>
              <w:rPr>
                <w:rFonts w:hint="eastAsia"/>
                <w:color w:val="0000FF"/>
                <w:u w:val="single"/>
              </w:rPr>
              <w:t xml:space="preserve"> </w:t>
            </w:r>
            <w:r>
              <w:rPr>
                <w:rFonts w:hint="eastAsia"/>
                <w:color w:val="0000FF"/>
                <w:u w:val="single"/>
                <w:lang w:val="en-US" w:eastAsia="zh-CN"/>
              </w:rPr>
              <w:t>加热后食用（一般消费者）</w:t>
            </w:r>
            <w:r>
              <w:rPr>
                <w:rFonts w:hint="eastAsia"/>
                <w:color w:val="0000FF"/>
                <w:u w:val="single"/>
              </w:rPr>
              <w:t xml:space="preserve">         </w:t>
            </w:r>
            <w:r>
              <w:rPr>
                <w:rFonts w:hint="eastAsia"/>
                <w:color w:val="0000FF"/>
              </w:rPr>
              <w:t xml:space="preserve"> 。</w:t>
            </w:r>
          </w:p>
          <w:p>
            <w:pPr>
              <w:keepNext w:val="0"/>
              <w:keepLines w:val="0"/>
              <w:suppressLineNumbers w:val="0"/>
              <w:shd w:val="clear"/>
              <w:autoSpaceDE w:val="0"/>
              <w:autoSpaceDN w:val="0"/>
              <w:adjustRightInd w:val="0"/>
              <w:spacing w:before="0" w:beforeAutospacing="0" w:after="0" w:afterAutospacing="0"/>
              <w:ind w:left="0" w:right="0"/>
              <w:rPr>
                <w:rFonts w:hint="eastAsia"/>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流程图的制定</w:t>
            </w:r>
          </w:p>
          <w:p>
            <w:pPr>
              <w:keepNext w:val="0"/>
              <w:keepLines w:val="0"/>
              <w:widowControl/>
              <w:numPr>
                <w:ilvl w:val="0"/>
                <w:numId w:val="13"/>
              </w:numPr>
              <w:suppressLineNumbers w:val="0"/>
              <w:shd w:val="clear"/>
              <w:spacing w:before="40" w:beforeAutospacing="0" w:after="40" w:afterAutospacing="0"/>
              <w:ind w:right="0"/>
              <w:rPr>
                <w:rFonts w:hint="eastAsia"/>
              </w:rPr>
            </w:pPr>
            <w:r>
              <w:rPr>
                <w:rFonts w:hint="eastAsia"/>
              </w:rPr>
              <w:t>工艺流程图包括了：</w:t>
            </w:r>
          </w:p>
          <w:p>
            <w:pPr>
              <w:keepNext w:val="0"/>
              <w:keepLines w:val="0"/>
              <w:suppressLineNumbers w:val="0"/>
              <w:shd w:val="clear"/>
              <w:spacing w:before="0" w:beforeAutospacing="0" w:after="0" w:afterAutospacing="0"/>
              <w:ind w:left="0" w:right="0"/>
              <w:rPr>
                <w:rFonts w:hint="eastAsia"/>
              </w:rPr>
            </w:pPr>
            <w:r>
              <w:rPr>
                <w:rFonts w:hint="eastAsia"/>
              </w:rPr>
              <w:t>1)每个步骤及其相应操作；</w:t>
            </w:r>
          </w:p>
          <w:p>
            <w:pPr>
              <w:keepNext w:val="0"/>
              <w:keepLines w:val="0"/>
              <w:suppressLineNumbers w:val="0"/>
              <w:shd w:val="clear"/>
              <w:spacing w:before="0" w:beforeAutospacing="0" w:after="0" w:afterAutospacing="0"/>
              <w:ind w:left="0" w:right="0"/>
              <w:rPr>
                <w:rFonts w:hint="eastAsia"/>
              </w:rPr>
            </w:pPr>
            <w:r>
              <w:rPr>
                <w:rFonts w:hint="eastAsia"/>
              </w:rPr>
              <w:t>2)这些步骤之间的顺序和相互关系；</w:t>
            </w:r>
          </w:p>
          <w:p>
            <w:pPr>
              <w:keepNext w:val="0"/>
              <w:keepLines w:val="0"/>
              <w:suppressLineNumbers w:val="0"/>
              <w:shd w:val="clear"/>
              <w:spacing w:before="0" w:beforeAutospacing="0" w:after="0" w:afterAutospacing="0"/>
              <w:ind w:left="0" w:right="0"/>
              <w:rPr>
                <w:rFonts w:hint="eastAsia"/>
              </w:rPr>
            </w:pPr>
            <w:r>
              <w:rPr>
                <w:rFonts w:hint="eastAsia"/>
              </w:rPr>
              <w:t>3)返工点和循环点（适宜时）；</w:t>
            </w:r>
          </w:p>
          <w:p>
            <w:pPr>
              <w:keepNext w:val="0"/>
              <w:keepLines w:val="0"/>
              <w:suppressLineNumbers w:val="0"/>
              <w:shd w:val="clear"/>
              <w:spacing w:before="0" w:beforeAutospacing="0" w:after="0" w:afterAutospacing="0"/>
              <w:ind w:left="0" w:right="0"/>
              <w:rPr>
                <w:rFonts w:hint="eastAsia"/>
              </w:rPr>
            </w:pPr>
            <w:r>
              <w:rPr>
                <w:rFonts w:hint="eastAsia"/>
              </w:rPr>
              <w:t>4)外部的过程和外包的内容；</w:t>
            </w:r>
          </w:p>
          <w:p>
            <w:pPr>
              <w:keepNext w:val="0"/>
              <w:keepLines w:val="0"/>
              <w:suppressLineNumbers w:val="0"/>
              <w:shd w:val="clear"/>
              <w:spacing w:before="0" w:beforeAutospacing="0" w:after="0" w:afterAutospacing="0"/>
              <w:ind w:left="0" w:right="0"/>
              <w:rPr>
                <w:rFonts w:hint="eastAsia"/>
              </w:rPr>
            </w:pPr>
            <w:r>
              <w:rPr>
                <w:rFonts w:hint="eastAsia"/>
              </w:rPr>
              <w:t>5)原料、辅料和中间产品的投入点；</w:t>
            </w:r>
          </w:p>
          <w:p>
            <w:pPr>
              <w:keepNext w:val="0"/>
              <w:keepLines w:val="0"/>
              <w:suppressLineNumbers w:val="0"/>
              <w:shd w:val="clear"/>
              <w:spacing w:before="0" w:beforeAutospacing="0" w:after="0" w:afterAutospacing="0"/>
              <w:ind w:left="0" w:right="0"/>
              <w:rPr>
                <w:rFonts w:hint="eastAsia"/>
              </w:rPr>
            </w:pPr>
            <w:r>
              <w:rPr>
                <w:rFonts w:hint="eastAsia"/>
              </w:rPr>
              <w:t>6)废弃物的排放点。</w:t>
            </w:r>
          </w:p>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lang w:val="en-US" w:eastAsia="zh-CN"/>
              </w:rPr>
              <w:t>工厂位置图</w:t>
            </w:r>
          </w:p>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lang w:val="en-US" w:eastAsia="zh-CN"/>
              </w:rPr>
              <w:t>厂区</w:t>
            </w:r>
            <w:r>
              <w:rPr>
                <w:rFonts w:hint="eastAsia"/>
                <w:color w:val="0000FF"/>
                <w:highlight w:val="none"/>
              </w:rPr>
              <w:t>平面图</w:t>
            </w:r>
          </w:p>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color w:val="0000FF"/>
                <w:highlight w:val="none"/>
              </w:rPr>
            </w:pPr>
            <w:bookmarkStart w:id="40" w:name="_Hlk54027225"/>
            <w:r>
              <w:rPr>
                <w:rFonts w:hint="eastAsia"/>
                <w:color w:val="0000FF"/>
                <w:highlight w:val="none"/>
              </w:rPr>
              <w:t>车间平面图</w:t>
            </w:r>
          </w:p>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人流物流图</w:t>
            </w:r>
          </w:p>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color w:val="0000FF"/>
                <w:highlight w:val="none"/>
              </w:rPr>
            </w:pPr>
            <w:r>
              <w:rPr>
                <w:rFonts w:hint="eastAsia"/>
                <w:b/>
                <w:color w:val="0000FF"/>
                <w:highlight w:val="none"/>
                <w:lang w:val="en-US" w:eastAsia="zh-CN"/>
              </w:rPr>
              <w:t>气流图</w:t>
            </w:r>
          </w:p>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供排水网络图</w:t>
            </w:r>
          </w:p>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防虫害分布图</w:t>
            </w:r>
            <w:r>
              <w:rPr>
                <w:rFonts w:hint="eastAsia"/>
                <w:highlight w:val="none"/>
              </w:rPr>
              <w:t xml:space="preserve">        </w:t>
            </w:r>
          </w:p>
          <w:bookmarkEnd w:id="40"/>
          <w:p>
            <w:pPr>
              <w:keepNext w:val="0"/>
              <w:keepLines w:val="0"/>
              <w:widowControl/>
              <w:numPr>
                <w:ilvl w:val="0"/>
                <w:numId w:val="13"/>
              </w:numPr>
              <w:suppressLineNumbers w:val="0"/>
              <w:shd w:val="clear"/>
              <w:autoSpaceDE w:val="0"/>
              <w:autoSpaceDN w:val="0"/>
              <w:adjustRightInd w:val="0"/>
              <w:spacing w:before="0" w:beforeAutospacing="0" w:after="0" w:afterAutospacing="0"/>
              <w:ind w:right="0"/>
              <w:rPr>
                <w:rFonts w:hint="eastAsia"/>
                <w:b/>
                <w:highlight w:val="none"/>
              </w:rPr>
            </w:pPr>
            <w:r>
              <w:rPr>
                <w:rFonts w:hint="eastAsia"/>
                <w:highlight w:val="none"/>
              </w:rPr>
              <w:t>等</w:t>
            </w:r>
          </w:p>
          <w:p>
            <w:pPr>
              <w:keepNext w:val="0"/>
              <w:keepLines w:val="0"/>
              <w:suppressLineNumbers w:val="0"/>
              <w:shd w:val="clear"/>
              <w:spacing w:before="0" w:beforeAutospacing="0" w:after="0" w:afterAutospacing="0"/>
              <w:ind w:left="0" w:right="0"/>
              <w:rPr>
                <w:rFonts w:hint="eastAsia"/>
              </w:rPr>
            </w:pPr>
            <w:r>
              <w:rPr>
                <w:rFonts w:hint="eastAsia"/>
                <w:highlight w:val="none"/>
              </w:rPr>
              <w:t>各种流程图和平面图</w:t>
            </w: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rPr>
              <w:t>完整、准确、清晰。</w:t>
            </w:r>
          </w:p>
          <w:p>
            <w:pPr>
              <w:keepNext w:val="0"/>
              <w:keepLines w:val="0"/>
              <w:suppressLineNumbers w:val="0"/>
              <w:shd w:val="clear"/>
              <w:autoSpaceDE w:val="0"/>
              <w:autoSpaceDN w:val="0"/>
              <w:adjustRightInd w:val="0"/>
              <w:spacing w:before="0" w:beforeAutospacing="0" w:after="0" w:afterAutospacing="0"/>
              <w:ind w:left="0" w:right="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流程图的确认</w:t>
            </w:r>
          </w:p>
          <w:p>
            <w:pPr>
              <w:keepNext w:val="0"/>
              <w:keepLines w:val="0"/>
              <w:suppressLineNumbers w:val="0"/>
              <w:shd w:val="clear"/>
              <w:autoSpaceDE w:val="0"/>
              <w:autoSpaceDN w:val="0"/>
              <w:adjustRightInd w:val="0"/>
              <w:spacing w:before="0" w:beforeAutospacing="0" w:after="0" w:afterAutospacing="0"/>
              <w:ind w:left="0" w:right="0"/>
              <w:rPr>
                <w:rFonts w:hint="eastAsia"/>
              </w:rPr>
            </w:pPr>
            <w:r>
              <w:rPr>
                <w:rFonts w:hint="eastAsia"/>
              </w:rPr>
              <w:t>于</w:t>
            </w:r>
            <w:r>
              <w:rPr>
                <w:rFonts w:hint="eastAsia"/>
                <w:color w:val="0000FF"/>
                <w:szCs w:val="21"/>
                <w:u w:val="single"/>
              </w:rPr>
              <w:t xml:space="preserve">   </w:t>
            </w:r>
            <w:r>
              <w:rPr>
                <w:rFonts w:hint="eastAsia"/>
                <w:color w:val="0000FF"/>
                <w:szCs w:val="21"/>
                <w:highlight w:val="none"/>
                <w:u w:val="single"/>
              </w:rPr>
              <w:t>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lang w:val="en-US" w:eastAsia="zh-CN"/>
              </w:rPr>
              <w:t>3</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rPr>
              <w:t>日</w:t>
            </w:r>
            <w:r>
              <w:rPr>
                <w:rFonts w:hint="eastAsia"/>
              </w:rPr>
              <w:t>由熟悉操作工艺的HACCP小组人员对所有操作步骤在操作状态下进行现场核查，确认并证实与所制定流程图的一致性，</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在必要时进行修改。</w:t>
            </w:r>
          </w:p>
          <w:p>
            <w:pPr>
              <w:keepNext w:val="0"/>
              <w:keepLines w:val="0"/>
              <w:suppressLineNumbers w:val="0"/>
              <w:shd w:val="clear"/>
              <w:autoSpaceDE w:val="0"/>
              <w:autoSpaceDN w:val="0"/>
              <w:adjustRightInd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危害分析和制定控制措施</w:t>
            </w:r>
          </w:p>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危害识别</w:t>
            </w:r>
          </w:p>
          <w:p>
            <w:pPr>
              <w:keepNext w:val="0"/>
              <w:keepLines w:val="0"/>
              <w:suppressLineNumbers w:val="0"/>
              <w:shd w:val="clear"/>
              <w:spacing w:before="0" w:beforeAutospacing="0" w:after="0" w:afterAutospacing="0"/>
              <w:ind w:left="0" w:right="0"/>
              <w:rPr>
                <w:rFonts w:hint="eastAsia"/>
              </w:rPr>
            </w:pPr>
            <w:r>
              <w:rPr>
                <w:rFonts w:hint="eastAsia"/>
              </w:rPr>
              <w:t>HACCP小组是否根据以下方面的因素，在分析了加工步骤中存在的生物、化学、物理危害，</w:t>
            </w:r>
          </w:p>
          <w:p>
            <w:pPr>
              <w:keepNext w:val="0"/>
              <w:keepLines w:val="0"/>
              <w:suppressLineNumbers w:val="0"/>
              <w:shd w:val="clear"/>
              <w:spacing w:before="0" w:beforeAutospacing="0" w:after="0" w:afterAutospacing="0"/>
              <w:ind w:left="0" w:right="0"/>
              <w:rPr>
                <w:rFonts w:hint="eastAsia"/>
              </w:rPr>
            </w:pPr>
            <w:r>
              <w:rPr>
                <w:rFonts w:hint="eastAsia"/>
              </w:rPr>
              <w:t>1）产品、操作和环境；</w:t>
            </w:r>
          </w:p>
          <w:p>
            <w:pPr>
              <w:keepNext w:val="0"/>
              <w:keepLines w:val="0"/>
              <w:suppressLineNumbers w:val="0"/>
              <w:shd w:val="clear"/>
              <w:spacing w:before="0" w:beforeAutospacing="0" w:after="0" w:afterAutospacing="0"/>
              <w:ind w:left="0" w:right="0"/>
              <w:rPr>
                <w:rFonts w:hint="eastAsia"/>
              </w:rPr>
            </w:pPr>
            <w:r>
              <w:rPr>
                <w:rFonts w:hint="eastAsia"/>
              </w:rPr>
              <w:t>2）消费者或顾客和法律法规对产品及原辅料、食品包装材料的安全卫生要求；</w:t>
            </w:r>
          </w:p>
          <w:p>
            <w:pPr>
              <w:keepNext w:val="0"/>
              <w:keepLines w:val="0"/>
              <w:suppressLineNumbers w:val="0"/>
              <w:shd w:val="clear"/>
              <w:spacing w:before="0" w:beforeAutospacing="0" w:after="0" w:afterAutospacing="0"/>
              <w:ind w:left="0" w:right="0"/>
              <w:rPr>
                <w:rFonts w:hint="eastAsia"/>
              </w:rPr>
            </w:pPr>
            <w:r>
              <w:rPr>
                <w:rFonts w:hint="eastAsia"/>
              </w:rPr>
              <w:t>3）产品食用、使用安全的监控和评价结果；</w:t>
            </w:r>
          </w:p>
          <w:p>
            <w:pPr>
              <w:keepNext w:val="0"/>
              <w:keepLines w:val="0"/>
              <w:suppressLineNumbers w:val="0"/>
              <w:shd w:val="clear"/>
              <w:spacing w:before="0" w:beforeAutospacing="0" w:after="0" w:afterAutospacing="0"/>
              <w:ind w:left="0" w:right="0"/>
              <w:rPr>
                <w:rFonts w:hint="eastAsia"/>
              </w:rPr>
            </w:pPr>
            <w:r>
              <w:rPr>
                <w:rFonts w:hint="eastAsia"/>
              </w:rPr>
              <w:t>4）不安全产品处置、纠偏、召回和应急预案的状况；</w:t>
            </w:r>
          </w:p>
          <w:p>
            <w:pPr>
              <w:keepNext w:val="0"/>
              <w:keepLines w:val="0"/>
              <w:suppressLineNumbers w:val="0"/>
              <w:shd w:val="clear"/>
              <w:spacing w:before="0" w:beforeAutospacing="0" w:after="0" w:afterAutospacing="0"/>
              <w:ind w:left="0" w:right="0"/>
              <w:rPr>
                <w:rFonts w:hint="eastAsia"/>
              </w:rPr>
            </w:pPr>
            <w:r>
              <w:rPr>
                <w:rFonts w:hint="eastAsia"/>
              </w:rPr>
              <w:t>5）历史上和当前的流行病学、动植物疫情或疾病统计数据和食品安全事故案例；</w:t>
            </w:r>
          </w:p>
          <w:p>
            <w:pPr>
              <w:keepNext w:val="0"/>
              <w:keepLines w:val="0"/>
              <w:suppressLineNumbers w:val="0"/>
              <w:shd w:val="clear"/>
              <w:spacing w:before="0" w:beforeAutospacing="0" w:after="0" w:afterAutospacing="0"/>
              <w:ind w:left="0" w:right="0"/>
              <w:rPr>
                <w:rFonts w:hint="eastAsia"/>
              </w:rPr>
            </w:pPr>
            <w:r>
              <w:rPr>
                <w:rFonts w:hint="eastAsia"/>
              </w:rPr>
              <w:t>6）科技文献，包括相关类别产品的危害控制指南；</w:t>
            </w:r>
          </w:p>
          <w:p>
            <w:pPr>
              <w:keepNext w:val="0"/>
              <w:keepLines w:val="0"/>
              <w:suppressLineNumbers w:val="0"/>
              <w:shd w:val="clear"/>
              <w:spacing w:before="0" w:beforeAutospacing="0" w:after="0" w:afterAutospacing="0"/>
              <w:ind w:left="0" w:right="0"/>
              <w:rPr>
                <w:rFonts w:hint="eastAsia"/>
              </w:rPr>
            </w:pPr>
            <w:r>
              <w:rPr>
                <w:rFonts w:hint="eastAsia"/>
              </w:rPr>
              <w:t>7）危害识别范围内的其他步骤对产品产生的影响；</w:t>
            </w:r>
          </w:p>
          <w:p>
            <w:pPr>
              <w:keepNext w:val="0"/>
              <w:keepLines w:val="0"/>
              <w:suppressLineNumbers w:val="0"/>
              <w:shd w:val="clear"/>
              <w:spacing w:before="0" w:beforeAutospacing="0" w:after="0" w:afterAutospacing="0"/>
              <w:ind w:left="0" w:right="0"/>
              <w:rPr>
                <w:rFonts w:hint="eastAsia"/>
              </w:rPr>
            </w:pPr>
            <w:r>
              <w:rPr>
                <w:rFonts w:hint="eastAsia"/>
              </w:rPr>
              <w:t>8)人为的破坏和蓄意污染等情况；</w:t>
            </w:r>
          </w:p>
          <w:p>
            <w:pPr>
              <w:keepNext w:val="0"/>
              <w:keepLines w:val="0"/>
              <w:suppressLineNumbers w:val="0"/>
              <w:shd w:val="clear"/>
              <w:spacing w:before="0" w:beforeAutospacing="0" w:after="0" w:afterAutospacing="0"/>
              <w:ind w:left="0" w:right="0"/>
              <w:rPr>
                <w:rFonts w:hint="eastAsia"/>
              </w:rPr>
            </w:pPr>
            <w:r>
              <w:rPr>
                <w:rFonts w:hint="eastAsia"/>
              </w:rPr>
              <w:t>9) 经验。</w:t>
            </w:r>
          </w:p>
          <w:p>
            <w:pPr>
              <w:keepNext w:val="0"/>
              <w:keepLines w:val="0"/>
              <w:suppressLineNumbers w:val="0"/>
              <w:shd w:val="clear"/>
              <w:spacing w:before="0" w:beforeAutospacing="0" w:after="0" w:afterAutospacing="0"/>
              <w:ind w:left="0" w:right="0"/>
              <w:rPr>
                <w:rFonts w:hint="eastAsia"/>
              </w:rPr>
            </w:pPr>
            <w:r>
              <w:rPr>
                <w:rFonts w:hint="eastAsia"/>
              </w:rPr>
              <w:t>在从原料生产直到最终消费的范围内，是否针对需考虑的所有危害，识别其在每个操作步骤中根据预期被引入、产生或增长的所有潜在危害及其原因。</w:t>
            </w:r>
          </w:p>
          <w:p>
            <w:pPr>
              <w:keepNext w:val="0"/>
              <w:keepLines w:val="0"/>
              <w:suppressLineNumbers w:val="0"/>
              <w:shd w:val="clear"/>
              <w:spacing w:before="0" w:beforeAutospacing="0" w:after="0" w:afterAutospacing="0"/>
              <w:ind w:left="0" w:right="0"/>
              <w:rPr>
                <w:rFonts w:hint="eastAsia"/>
              </w:rPr>
            </w:pPr>
            <w:r>
              <w:rPr>
                <w:rFonts w:hint="eastAsia"/>
              </w:rPr>
              <w:t>当影响危害识别结果的任何因素发生变化时，HACCP小组是否重新进行危害识别。</w:t>
            </w:r>
          </w:p>
          <w:p>
            <w:pPr>
              <w:keepNext w:val="0"/>
              <w:keepLines w:val="0"/>
              <w:suppressLineNumbers w:val="0"/>
              <w:shd w:val="clear"/>
              <w:tabs>
                <w:tab w:val="right" w:pos="3119"/>
              </w:tabs>
              <w:spacing w:before="0" w:beforeAutospacing="0" w:after="0" w:afterAutospacing="0"/>
              <w:ind w:left="0" w:right="0"/>
              <w:rPr>
                <w:rFonts w:hint="eastAsia"/>
              </w:rPr>
            </w:pPr>
            <w:r>
              <w:rPr>
                <w:rFonts w:hint="eastAsia"/>
              </w:rPr>
              <w:t>是否保持危害识别依据和结果的记录。</w:t>
            </w:r>
          </w:p>
          <w:p>
            <w:pPr>
              <w:keepNext w:val="0"/>
              <w:keepLines w:val="0"/>
              <w:suppressLineNumbers w:val="0"/>
              <w:shd w:val="clear"/>
              <w:tabs>
                <w:tab w:val="right" w:pos="3119"/>
              </w:tabs>
              <w:spacing w:before="0" w:beforeAutospacing="0" w:after="0" w:afterAutospacing="0"/>
              <w:ind w:left="0" w:right="0"/>
              <w:rPr>
                <w:rFonts w:hint="eastAsia"/>
                <w:b/>
              </w:rPr>
            </w:pPr>
            <w:r>
              <w:rPr>
                <w:rFonts w:hint="eastAsia"/>
                <w:b/>
              </w:rPr>
              <w:t>最终产品：</w:t>
            </w:r>
          </w:p>
          <w:tbl>
            <w:tblPr>
              <w:tblStyle w:val="7"/>
              <w:tblW w:w="8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76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b/>
                      <w:color w:val="0000FF"/>
                      <w:lang w:val="en-GB"/>
                    </w:rPr>
                  </w:pPr>
                  <w:r>
                    <w:rPr>
                      <w:rFonts w:hint="eastAsia"/>
                      <w:b/>
                      <w:color w:val="0000FF"/>
                      <w:lang w:val="en-GB"/>
                    </w:rPr>
                    <w:t>产品</w:t>
                  </w:r>
                </w:p>
              </w:tc>
              <w:tc>
                <w:tcPr>
                  <w:tcW w:w="5568" w:type="dxa"/>
                  <w:shd w:val="clear" w:color="auto" w:fill="auto"/>
                  <w:vAlign w:val="bottom"/>
                </w:tcPr>
                <w:p>
                  <w:pPr>
                    <w:keepNext w:val="0"/>
                    <w:keepLines w:val="0"/>
                    <w:suppressLineNumbers w:val="0"/>
                    <w:shd w:val="clear"/>
                    <w:spacing w:before="0" w:beforeAutospacing="0" w:after="0" w:afterAutospacing="0"/>
                    <w:ind w:left="0" w:right="0"/>
                    <w:jc w:val="center"/>
                    <w:rPr>
                      <w:rFonts w:hint="eastAsia"/>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67" w:type="dxa"/>
                  <w:shd w:val="clear" w:color="auto" w:fill="auto"/>
                  <w:vAlign w:val="top"/>
                </w:tcPr>
                <w:p>
                  <w:pPr>
                    <w:shd w:val="clea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szCs w:val="21"/>
                    </w:rPr>
                    <w:t>速冻</w:t>
                  </w:r>
                  <w:r>
                    <w:rPr>
                      <w:rFonts w:hint="eastAsia"/>
                      <w:szCs w:val="21"/>
                      <w:lang w:val="en-US" w:eastAsia="zh-CN"/>
                    </w:rPr>
                    <w:t>熟制</w:t>
                  </w:r>
                  <w:r>
                    <w:rPr>
                      <w:rFonts w:hint="eastAsia"/>
                      <w:szCs w:val="21"/>
                    </w:rPr>
                    <w:t>馒头</w:t>
                  </w:r>
                  <w:r>
                    <w:rPr>
                      <w:rFonts w:hint="eastAsia"/>
                      <w:szCs w:val="21"/>
                      <w:lang w:eastAsia="zh-CN"/>
                    </w:rPr>
                    <w:t>、</w:t>
                  </w:r>
                  <w:r>
                    <w:rPr>
                      <w:rFonts w:hint="eastAsia"/>
                      <w:szCs w:val="21"/>
                      <w:lang w:val="en-US" w:eastAsia="zh-CN"/>
                    </w:rPr>
                    <w:t>包子</w:t>
                  </w:r>
                </w:p>
              </w:tc>
              <w:tc>
                <w:tcPr>
                  <w:tcW w:w="5568" w:type="dxa"/>
                  <w:shd w:val="clear" w:color="auto" w:fill="auto"/>
                  <w:vAlign w:val="bottom"/>
                </w:tcPr>
                <w:p>
                  <w:pPr>
                    <w:shd w:val="clea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shd w:val="clear"/>
                    <w:rPr>
                      <w:rFonts w:hint="default"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67" w:type="dxa"/>
                  <w:shd w:val="clear" w:color="auto" w:fill="auto"/>
                  <w:vAlign w:val="center"/>
                </w:tcPr>
                <w:p>
                  <w:pPr>
                    <w:keepNext w:val="0"/>
                    <w:keepLines w:val="0"/>
                    <w:suppressLineNumbers w:val="0"/>
                    <w:shd w:val="clear"/>
                    <w:spacing w:before="0" w:beforeAutospacing="0" w:after="0" w:afterAutospacing="0"/>
                    <w:ind w:left="0" w:right="0"/>
                    <w:jc w:val="left"/>
                    <w:rPr>
                      <w:rFonts w:hint="default" w:eastAsia="宋体"/>
                      <w:b/>
                      <w:color w:val="0000FF"/>
                      <w:lang w:val="en-US" w:eastAsia="zh-CN"/>
                    </w:rPr>
                  </w:pPr>
                </w:p>
              </w:tc>
              <w:tc>
                <w:tcPr>
                  <w:tcW w:w="5568" w:type="dxa"/>
                  <w:shd w:val="clear" w:color="auto" w:fill="auto"/>
                  <w:vAlign w:val="bottom"/>
                </w:tcPr>
                <w:p>
                  <w:pPr>
                    <w:keepNext w:val="0"/>
                    <w:keepLines w:val="0"/>
                    <w:suppressLineNumbers w:val="0"/>
                    <w:shd w:val="clear"/>
                    <w:spacing w:before="0" w:beforeAutospacing="0" w:after="0" w:afterAutospacing="0"/>
                    <w:ind w:left="0" w:right="0"/>
                    <w:rPr>
                      <w:rFonts w:hint="eastAsia"/>
                      <w:b/>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67" w:type="dxa"/>
                  <w:shd w:val="clear" w:color="auto" w:fill="auto"/>
                  <w:vAlign w:val="center"/>
                </w:tcPr>
                <w:p>
                  <w:pPr>
                    <w:keepNext w:val="0"/>
                    <w:keepLines w:val="0"/>
                    <w:suppressLineNumbers w:val="0"/>
                    <w:shd w:val="clear"/>
                    <w:spacing w:before="0" w:beforeAutospacing="0" w:after="0" w:afterAutospacing="0"/>
                    <w:ind w:left="0" w:right="0"/>
                    <w:jc w:val="left"/>
                    <w:rPr>
                      <w:rFonts w:hint="eastAsia"/>
                      <w:b/>
                      <w:color w:val="0000FF"/>
                      <w:lang w:val="en-GB"/>
                    </w:rPr>
                  </w:pPr>
                </w:p>
              </w:tc>
              <w:tc>
                <w:tcPr>
                  <w:tcW w:w="5568" w:type="dxa"/>
                  <w:shd w:val="clear" w:color="auto" w:fill="auto"/>
                  <w:vAlign w:val="bottom"/>
                </w:tcPr>
                <w:p>
                  <w:pPr>
                    <w:keepNext w:val="0"/>
                    <w:keepLines w:val="0"/>
                    <w:suppressLineNumbers w:val="0"/>
                    <w:shd w:val="clear"/>
                    <w:spacing w:before="0" w:beforeAutospacing="0" w:after="0" w:afterAutospacing="0"/>
                    <w:ind w:left="0" w:right="0"/>
                    <w:rPr>
                      <w:rFonts w:hint="eastAsia"/>
                      <w:b/>
                      <w:color w:val="0000FF"/>
                      <w:lang w:val="en-GB"/>
                    </w:rPr>
                  </w:pPr>
                </w:p>
              </w:tc>
            </w:tr>
          </w:tbl>
          <w:p>
            <w:pPr>
              <w:keepNext w:val="0"/>
              <w:keepLines w:val="0"/>
              <w:suppressLineNumbers w:val="0"/>
              <w:shd w:val="clear"/>
              <w:tabs>
                <w:tab w:val="right" w:pos="3119"/>
              </w:tabs>
              <w:spacing w:before="0" w:beforeAutospacing="0" w:after="0" w:afterAutospacing="0"/>
              <w:ind w:left="0" w:right="0"/>
              <w:rPr>
                <w:rFonts w:hint="eastAsia"/>
                <w:b/>
                <w:lang w:val="en-GB"/>
              </w:rPr>
            </w:pPr>
          </w:p>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原辅材料：</w:t>
            </w:r>
          </w:p>
          <w:p>
            <w:pPr>
              <w:keepNext w:val="0"/>
              <w:keepLines w:val="0"/>
              <w:suppressLineNumbers w:val="0"/>
              <w:shd w:val="clear"/>
              <w:tabs>
                <w:tab w:val="right" w:pos="3119"/>
              </w:tabs>
              <w:spacing w:before="0" w:beforeAutospacing="0" w:after="0" w:afterAutospacing="0"/>
              <w:ind w:left="0" w:right="0"/>
              <w:rPr>
                <w:rFonts w:hint="eastAsia"/>
                <w:b/>
                <w:lang w:val="en-GB"/>
              </w:rPr>
            </w:pPr>
          </w:p>
          <w:tbl>
            <w:tblPr>
              <w:tblStyle w:val="7"/>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jc w:val="center"/>
                    <w:rPr>
                      <w:bCs/>
                      <w:szCs w:val="21"/>
                    </w:rPr>
                  </w:pPr>
                  <w:r>
                    <w:rPr>
                      <w:rFonts w:hint="eastAsia"/>
                      <w:bCs/>
                      <w:szCs w:val="21"/>
                    </w:rPr>
                    <w:t>主要原料名称</w:t>
                  </w:r>
                </w:p>
              </w:tc>
              <w:tc>
                <w:tcPr>
                  <w:tcW w:w="3060" w:type="dxa"/>
                  <w:noWrap w:val="0"/>
                  <w:vAlign w:val="top"/>
                </w:tcPr>
                <w:p>
                  <w:pPr>
                    <w:shd w:val="clear"/>
                    <w:jc w:val="center"/>
                    <w:rPr>
                      <w:bCs/>
                      <w:szCs w:val="21"/>
                    </w:rPr>
                  </w:pPr>
                  <w:r>
                    <w:rPr>
                      <w:rFonts w:hint="eastAsia"/>
                      <w:bCs/>
                      <w:szCs w:val="21"/>
                    </w:rPr>
                    <w:t>潜在危害</w:t>
                  </w:r>
                </w:p>
              </w:tc>
              <w:tc>
                <w:tcPr>
                  <w:tcW w:w="3661" w:type="dxa"/>
                  <w:noWrap w:val="0"/>
                  <w:vAlign w:val="top"/>
                </w:tcPr>
                <w:p>
                  <w:pPr>
                    <w:shd w:val="clea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autoSpaceDE w:val="0"/>
                    <w:autoSpaceDN w:val="0"/>
                    <w:adjustRightInd w:val="0"/>
                    <w:jc w:val="center"/>
                    <w:rPr>
                      <w:bCs/>
                      <w:szCs w:val="21"/>
                    </w:rPr>
                  </w:pPr>
                  <w:r>
                    <w:rPr>
                      <w:rFonts w:hint="eastAsia"/>
                      <w:szCs w:val="21"/>
                    </w:rPr>
                    <w:t>小麦粉</w:t>
                  </w:r>
                </w:p>
              </w:tc>
              <w:tc>
                <w:tcPr>
                  <w:tcW w:w="3060" w:type="dxa"/>
                  <w:noWrap w:val="0"/>
                  <w:vAlign w:val="bottom"/>
                </w:tcPr>
                <w:p>
                  <w:pPr>
                    <w:shd w:val="clea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FE"/>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shd w:val="clea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shd w:val="clea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shd w:val="clear"/>
                    <w:autoSpaceDE w:val="0"/>
                    <w:autoSpaceDN w:val="0"/>
                    <w:adjustRightInd w:val="0"/>
                    <w:jc w:val="left"/>
                    <w:rPr>
                      <w:rFonts w:hint="default" w:eastAsia="宋体"/>
                      <w:bCs/>
                      <w:szCs w:val="21"/>
                      <w:lang w:val="en-US" w:eastAsia="zh-CN"/>
                    </w:rPr>
                  </w:pPr>
                  <w:r>
                    <w:rPr>
                      <w:rFonts w:hint="eastAsia"/>
                      <w:bCs/>
                      <w:szCs w:val="21"/>
                    </w:rPr>
                    <w:sym w:font="Wingdings" w:char="00FE"/>
                  </w:r>
                  <w:r>
                    <w:rPr>
                      <w:rFonts w:hint="eastAsia"/>
                      <w:bCs/>
                      <w:szCs w:val="21"/>
                    </w:rPr>
                    <w:t>企业自行检测</w:t>
                  </w:r>
                  <w:r>
                    <w:rPr>
                      <w:rFonts w:hint="eastAsia"/>
                      <w:bCs/>
                      <w:szCs w:val="21"/>
                      <w:lang w:val="en-US" w:eastAsia="zh-CN"/>
                    </w:rPr>
                    <w:t>（呕吐毒素）</w:t>
                  </w:r>
                </w:p>
                <w:p>
                  <w:pPr>
                    <w:shd w:val="clear"/>
                    <w:autoSpaceDE w:val="0"/>
                    <w:autoSpaceDN w:val="0"/>
                    <w:adjustRightInd w:val="0"/>
                    <w:jc w:val="left"/>
                    <w:rPr>
                      <w:bCs/>
                      <w:szCs w:val="21"/>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autoSpaceDE w:val="0"/>
                    <w:autoSpaceDN w:val="0"/>
                    <w:adjustRightInd w:val="0"/>
                    <w:jc w:val="center"/>
                    <w:rPr>
                      <w:rFonts w:hint="eastAsia"/>
                      <w:bCs/>
                      <w:szCs w:val="21"/>
                    </w:rPr>
                  </w:pPr>
                  <w:r>
                    <w:rPr>
                      <w:bCs/>
                      <w:szCs w:val="21"/>
                    </w:rPr>
                    <w:t>加工用水</w:t>
                  </w:r>
                </w:p>
              </w:tc>
              <w:tc>
                <w:tcPr>
                  <w:tcW w:w="3060" w:type="dxa"/>
                  <w:noWrap w:val="0"/>
                  <w:vAlign w:val="bottom"/>
                </w:tcPr>
                <w:p>
                  <w:pPr>
                    <w:shd w:val="clea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shd w:val="clea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shd w:val="clea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shd w:val="clea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shd w:val="clear"/>
                    <w:autoSpaceDE w:val="0"/>
                    <w:autoSpaceDN w:val="0"/>
                    <w:adjustRightInd w:val="0"/>
                    <w:jc w:val="left"/>
                    <w:rPr>
                      <w:bCs/>
                      <w:szCs w:val="21"/>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autoSpaceDE w:val="0"/>
                    <w:autoSpaceDN w:val="0"/>
                    <w:adjustRightInd w:val="0"/>
                    <w:jc w:val="center"/>
                    <w:rPr>
                      <w:rFonts w:hint="eastAsia"/>
                      <w:bCs/>
                      <w:szCs w:val="21"/>
                    </w:rPr>
                  </w:pPr>
                  <w:r>
                    <w:rPr>
                      <w:bCs/>
                      <w:szCs w:val="21"/>
                    </w:rPr>
                    <w:t>酵母</w:t>
                  </w:r>
                </w:p>
              </w:tc>
              <w:tc>
                <w:tcPr>
                  <w:tcW w:w="3060" w:type="dxa"/>
                  <w:noWrap w:val="0"/>
                  <w:vAlign w:val="bottom"/>
                </w:tcPr>
                <w:p>
                  <w:pPr>
                    <w:shd w:val="clea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shd w:val="clea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shd w:val="clea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shd w:val="clea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shd w:val="clea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autoSpaceDE w:val="0"/>
                    <w:autoSpaceDN w:val="0"/>
                    <w:adjustRightInd w:val="0"/>
                    <w:jc w:val="center"/>
                    <w:rPr>
                      <w:rFonts w:hint="default" w:eastAsia="宋体"/>
                      <w:bCs/>
                      <w:szCs w:val="21"/>
                      <w:lang w:val="en-US" w:eastAsia="zh-CN"/>
                    </w:rPr>
                  </w:pPr>
                  <w:r>
                    <w:rPr>
                      <w:bCs/>
                      <w:szCs w:val="21"/>
                      <w:lang w:val="en-GB"/>
                    </w:rPr>
                    <w:t>白砂糖</w:t>
                  </w:r>
                  <w:r>
                    <w:rPr>
                      <w:rFonts w:hint="eastAsia"/>
                      <w:bCs/>
                      <w:szCs w:val="21"/>
                      <w:lang w:val="en-GB" w:eastAsia="zh-CN"/>
                    </w:rPr>
                    <w:t>、</w:t>
                  </w:r>
                  <w:r>
                    <w:rPr>
                      <w:rFonts w:hint="eastAsia"/>
                      <w:bCs/>
                      <w:szCs w:val="21"/>
                      <w:lang w:val="en-US" w:eastAsia="zh-CN"/>
                    </w:rPr>
                    <w:t>玉米淀粉</w:t>
                  </w:r>
                </w:p>
              </w:tc>
              <w:tc>
                <w:tcPr>
                  <w:tcW w:w="3060" w:type="dxa"/>
                  <w:noWrap w:val="0"/>
                  <w:vAlign w:val="bottom"/>
                </w:tcPr>
                <w:p>
                  <w:pPr>
                    <w:shd w:val="clea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shd w:val="clea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shd w:val="clea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shd w:val="clea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shd w:val="clea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autoSpaceDE w:val="0"/>
                    <w:autoSpaceDN w:val="0"/>
                    <w:adjustRightInd w:val="0"/>
                    <w:jc w:val="center"/>
                    <w:rPr>
                      <w:rFonts w:hint="eastAsia"/>
                      <w:bCs/>
                      <w:szCs w:val="21"/>
                    </w:rPr>
                  </w:pPr>
                  <w:r>
                    <w:rPr>
                      <w:rFonts w:hint="eastAsia"/>
                      <w:bCs/>
                      <w:szCs w:val="21"/>
                      <w:lang w:val="en-US" w:eastAsia="zh-CN"/>
                    </w:rPr>
                    <w:t>内托盘、</w:t>
                  </w:r>
                  <w:r>
                    <w:rPr>
                      <w:bCs/>
                      <w:szCs w:val="21"/>
                    </w:rPr>
                    <w:t>包装袋（辅材料）</w:t>
                  </w:r>
                </w:p>
              </w:tc>
              <w:tc>
                <w:tcPr>
                  <w:tcW w:w="3060" w:type="dxa"/>
                  <w:noWrap w:val="0"/>
                  <w:vAlign w:val="bottom"/>
                </w:tcPr>
                <w:p>
                  <w:pPr>
                    <w:shd w:val="clea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shd w:val="clear"/>
                    <w:rPr>
                      <w:rFonts w:hint="default" w:eastAsia="宋体"/>
                      <w:bCs/>
                      <w:szCs w:val="21"/>
                      <w:lang w:val="en-US" w:eastAsia="zh-CN"/>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总迁移量</w:t>
                  </w:r>
                </w:p>
              </w:tc>
              <w:tc>
                <w:tcPr>
                  <w:tcW w:w="3661" w:type="dxa"/>
                  <w:noWrap w:val="0"/>
                  <w:vAlign w:val="top"/>
                </w:tcPr>
                <w:p>
                  <w:pPr>
                    <w:shd w:val="clea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shd w:val="clea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shd w:val="clear"/>
                    <w:autoSpaceDE w:val="0"/>
                    <w:autoSpaceDN w:val="0"/>
                    <w:adjustRightInd w:val="0"/>
                    <w:jc w:val="left"/>
                    <w:rPr>
                      <w:bCs/>
                      <w:szCs w:val="21"/>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autoSpaceDE w:val="0"/>
                    <w:autoSpaceDN w:val="0"/>
                    <w:adjustRightInd w:val="0"/>
                    <w:jc w:val="center"/>
                    <w:rPr>
                      <w:rFonts w:hint="default"/>
                      <w:bCs/>
                      <w:szCs w:val="21"/>
                      <w:lang w:val="en-US" w:eastAsia="zh-CN"/>
                    </w:rPr>
                  </w:pPr>
                  <w:r>
                    <w:rPr>
                      <w:rFonts w:hint="eastAsia"/>
                      <w:bCs/>
                      <w:szCs w:val="21"/>
                      <w:lang w:val="en-US" w:eastAsia="zh-CN"/>
                    </w:rPr>
                    <w:t>食品添加剂</w:t>
                  </w:r>
                </w:p>
              </w:tc>
              <w:tc>
                <w:tcPr>
                  <w:tcW w:w="3060" w:type="dxa"/>
                  <w:noWrap w:val="0"/>
                  <w:vAlign w:val="bottom"/>
                </w:tcPr>
                <w:p>
                  <w:pPr>
                    <w:shd w:val="clea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shd w:val="clear"/>
                    <w:rPr>
                      <w:rFonts w:hint="eastAsia"/>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shd w:val="clea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shd w:val="clea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shd w:val="clear"/>
                    <w:autoSpaceDE w:val="0"/>
                    <w:autoSpaceDN w:val="0"/>
                    <w:adjustRightInd w:val="0"/>
                    <w:jc w:val="left"/>
                    <w:rPr>
                      <w:rFonts w:hint="eastAsia"/>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hd w:val="clear"/>
                    <w:autoSpaceDE w:val="0"/>
                    <w:autoSpaceDN w:val="0"/>
                    <w:adjustRightInd w:val="0"/>
                    <w:jc w:val="center"/>
                    <w:rPr>
                      <w:rFonts w:hint="default"/>
                      <w:bCs/>
                      <w:szCs w:val="21"/>
                      <w:lang w:val="en-US" w:eastAsia="zh-CN"/>
                    </w:rPr>
                  </w:pPr>
                  <w:r>
                    <w:rPr>
                      <w:rFonts w:hint="eastAsia"/>
                      <w:bCs/>
                      <w:szCs w:val="21"/>
                      <w:lang w:val="en-US" w:eastAsia="zh-CN"/>
                    </w:rPr>
                    <w:t>果蔬、鸡蛋</w:t>
                  </w:r>
                </w:p>
              </w:tc>
              <w:tc>
                <w:tcPr>
                  <w:tcW w:w="3060" w:type="dxa"/>
                  <w:noWrap w:val="0"/>
                  <w:vAlign w:val="bottom"/>
                </w:tcPr>
                <w:p>
                  <w:pPr>
                    <w:shd w:val="clea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shd w:val="clea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shd w:val="clear"/>
                    <w:rPr>
                      <w:rFonts w:hint="eastAsia"/>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661" w:type="dxa"/>
                  <w:noWrap w:val="0"/>
                  <w:vAlign w:val="top"/>
                </w:tcPr>
                <w:p>
                  <w:pPr>
                    <w:shd w:val="clea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鸡蛋</w:t>
                  </w:r>
                  <w:r>
                    <w:rPr>
                      <w:rFonts w:hint="eastAsia"/>
                      <w:bCs/>
                      <w:szCs w:val="21"/>
                      <w:lang w:eastAsia="zh-CN"/>
                    </w:rPr>
                    <w:t>）</w:t>
                  </w:r>
                </w:p>
                <w:p>
                  <w:pPr>
                    <w:shd w:val="clea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企业自行检测</w:t>
                  </w:r>
                  <w:r>
                    <w:rPr>
                      <w:rFonts w:hint="eastAsia"/>
                      <w:bCs/>
                      <w:szCs w:val="21"/>
                      <w:lang w:eastAsia="zh-CN"/>
                    </w:rPr>
                    <w:t>（</w:t>
                  </w:r>
                  <w:r>
                    <w:rPr>
                      <w:rFonts w:hint="eastAsia"/>
                      <w:bCs/>
                      <w:szCs w:val="21"/>
                      <w:lang w:val="en-US" w:eastAsia="zh-CN"/>
                    </w:rPr>
                    <w:t>蔬菜农残</w:t>
                  </w:r>
                  <w:r>
                    <w:rPr>
                      <w:rFonts w:hint="eastAsia"/>
                      <w:bCs/>
                      <w:szCs w:val="21"/>
                      <w:lang w:eastAsia="zh-CN"/>
                    </w:rPr>
                    <w:t>）</w:t>
                  </w:r>
                </w:p>
                <w:p>
                  <w:pPr>
                    <w:shd w:val="clear"/>
                    <w:autoSpaceDE w:val="0"/>
                    <w:autoSpaceDN w:val="0"/>
                    <w:adjustRightInd w:val="0"/>
                    <w:jc w:val="left"/>
                    <w:rPr>
                      <w:rFonts w:hint="eastAsia"/>
                      <w:bCs/>
                      <w:kern w:val="2"/>
                      <w:sz w:val="21"/>
                      <w:szCs w:val="21"/>
                      <w:lang w:val="en-US" w:eastAsia="zh-CN" w:bidi="ar-SA"/>
                    </w:rPr>
                  </w:pPr>
                  <w:r>
                    <w:rPr>
                      <w:rFonts w:hint="eastAsia"/>
                      <w:bCs/>
                      <w:szCs w:val="21"/>
                    </w:rPr>
                    <w:sym w:font="Wingdings" w:char="00A8"/>
                  </w:r>
                  <w:r>
                    <w:rPr>
                      <w:rFonts w:hint="eastAsia"/>
                      <w:bCs/>
                      <w:szCs w:val="21"/>
                    </w:rPr>
                    <w:t>第三方检测报告</w:t>
                  </w:r>
                </w:p>
              </w:tc>
            </w:tr>
          </w:tbl>
          <w:p>
            <w:pPr>
              <w:pStyle w:val="11"/>
              <w:shd w:val="clear"/>
              <w:rPr>
                <w:rFonts w:hint="eastAsia"/>
                <w:b/>
                <w:lang w:val="en-GB"/>
              </w:rPr>
            </w:pPr>
          </w:p>
          <w:p>
            <w:pPr>
              <w:pStyle w:val="11"/>
              <w:shd w:val="clear"/>
              <w:rPr>
                <w:rFonts w:hint="eastAsia"/>
                <w:b/>
                <w:lang w:val="en-GB"/>
              </w:rPr>
            </w:pPr>
          </w:p>
          <w:p>
            <w:pPr>
              <w:keepNext w:val="0"/>
              <w:keepLines w:val="0"/>
              <w:suppressLineNumbers w:val="0"/>
              <w:shd w:val="clear"/>
              <w:tabs>
                <w:tab w:val="right" w:pos="3119"/>
              </w:tabs>
              <w:spacing w:before="0" w:beforeAutospacing="0" w:after="0" w:afterAutospacing="0"/>
              <w:ind w:left="0" w:right="0"/>
              <w:rPr>
                <w:rFonts w:hint="eastAsia"/>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危害评估</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HACCP小</w:t>
            </w:r>
            <w:r>
              <w:rPr>
                <w:rFonts w:hint="eastAsia"/>
                <w:highlight w:val="none"/>
                <w:lang w:val="en-GB"/>
              </w:rPr>
              <w:t>组</w:t>
            </w: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w:t>
            </w:r>
            <w:r>
              <w:rPr>
                <w:rFonts w:hint="eastAsia"/>
                <w:lang w:val="en-GB"/>
              </w:rPr>
              <w:t>针对已识别的潜在危害，评估其发生的严重性和可能性，如果这种潜在危害在该步骤极可能发生且后果严重，</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被确定为显著危害。</w:t>
            </w:r>
          </w:p>
          <w:p>
            <w:pPr>
              <w:keepNext w:val="0"/>
              <w:keepLines w:val="0"/>
              <w:suppressLineNumbers w:val="0"/>
              <w:shd w:val="clear"/>
              <w:tabs>
                <w:tab w:val="right" w:pos="3119"/>
              </w:tabs>
              <w:spacing w:before="0" w:beforeAutospacing="0" w:after="0" w:afterAutospacing="0"/>
              <w:ind w:left="0" w:right="0"/>
              <w:rPr>
                <w:rFonts w:hint="eastAsia"/>
                <w:lang w:val="en-GB"/>
              </w:rPr>
            </w:pPr>
            <w:r>
              <w:rPr>
                <w:rFonts w:hint="eastAsia"/>
                <w:lang w:val="en-GB"/>
              </w:rPr>
              <w:t>保持了危害评估依据和结果的记录。</w:t>
            </w:r>
          </w:p>
          <w:p>
            <w:pPr>
              <w:keepNext w:val="0"/>
              <w:keepLines w:val="0"/>
              <w:suppressLineNumbers w:val="0"/>
              <w:shd w:val="clear"/>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控制措施的制定</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keepNext w:val="0"/>
              <w:keepLines w:val="0"/>
              <w:suppressLineNumbers w:val="0"/>
              <w:shd w:val="clear"/>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keepNext w:val="0"/>
              <w:keepLines w:val="0"/>
              <w:suppressLineNumbers w:val="0"/>
              <w:shd w:val="clear"/>
              <w:tabs>
                <w:tab w:val="right" w:pos="3119"/>
              </w:tabs>
              <w:spacing w:before="0" w:beforeAutospacing="0" w:after="0" w:afterAutospacing="0"/>
              <w:ind w:left="0" w:right="0"/>
              <w:rPr>
                <w:rFonts w:hint="eastAsia"/>
                <w:lang w:val="en-GB"/>
              </w:rPr>
            </w:pPr>
            <w:r>
              <w:rPr>
                <w:rFonts w:hint="eastAsia"/>
                <w:lang w:val="en-GB"/>
              </w:rPr>
              <w:t>是否保持控制措施的制定依据和控制措施文件。</w:t>
            </w:r>
          </w:p>
          <w:p>
            <w:pPr>
              <w:keepNext w:val="0"/>
              <w:keepLines w:val="0"/>
              <w:suppressLineNumbers w:val="0"/>
              <w:shd w:val="clear"/>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hAnsi="宋体"/>
                <w:b/>
                <w:szCs w:val="21"/>
              </w:rPr>
            </w:pPr>
            <w:r>
              <w:rPr>
                <w:rFonts w:hint="eastAsia" w:hAnsi="宋体"/>
                <w:b/>
                <w:szCs w:val="21"/>
              </w:rPr>
              <w:t>危害分析工作单</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关键控制点（CCP）的确定</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keepNext w:val="0"/>
              <w:keepLines w:val="0"/>
              <w:suppressLineNumbers w:val="0"/>
              <w:shd w:val="clear"/>
              <w:autoSpaceDE w:val="0"/>
              <w:autoSpaceDN w:val="0"/>
              <w:adjustRightInd w:val="0"/>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keepNext w:val="0"/>
              <w:keepLines w:val="0"/>
              <w:suppressLineNumbers w:val="0"/>
              <w:shd w:val="clear"/>
              <w:autoSpaceDE w:val="0"/>
              <w:autoSpaceDN w:val="0"/>
              <w:adjustRightInd w:val="0"/>
              <w:spacing w:before="0" w:beforeAutospacing="0" w:after="0" w:afterAutospacing="0"/>
              <w:ind w:left="0" w:right="0"/>
              <w:rPr>
                <w:rFonts w:hint="eastAsia"/>
                <w:b/>
              </w:rPr>
            </w:pPr>
          </w:p>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关键限值（critical limit）的确定</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 xml:space="preserve"> 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keepNext w:val="0"/>
              <w:keepLines w:val="0"/>
              <w:suppressLineNumbers w:val="0"/>
              <w:shd w:val="clear"/>
              <w:spacing w:before="0" w:beforeAutospacing="0" w:after="0" w:afterAutospacing="0"/>
              <w:ind w:left="0" w:right="0"/>
              <w:rPr>
                <w:rFonts w:hint="eastAsia"/>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keepNext w:val="0"/>
              <w:keepLines w:val="0"/>
              <w:suppressLineNumbers w:val="0"/>
              <w:shd w:val="clear"/>
              <w:tabs>
                <w:tab w:val="right" w:pos="3119"/>
              </w:tabs>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keepNext w:val="0"/>
              <w:keepLines w:val="0"/>
              <w:suppressLineNumbers w:val="0"/>
              <w:shd w:val="clear"/>
              <w:tabs>
                <w:tab w:val="right" w:pos="3119"/>
              </w:tabs>
              <w:spacing w:before="0" w:beforeAutospacing="0" w:after="0" w:afterAutospacing="0"/>
              <w:ind w:left="0" w:right="0"/>
              <w:rPr>
                <w:rFonts w:hint="eastAsia"/>
                <w:b/>
              </w:rPr>
            </w:pPr>
          </w:p>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 xml:space="preserve"> CCP的监控</w:t>
            </w:r>
          </w:p>
          <w:p>
            <w:pPr>
              <w:keepNext w:val="0"/>
              <w:keepLines w:val="0"/>
              <w:suppressLineNumbers w:val="0"/>
              <w:shd w:val="clear"/>
              <w:spacing w:before="0" w:beforeAutospacing="0" w:after="0" w:afterAutospacing="0"/>
              <w:ind w:left="0" w:right="0"/>
              <w:rPr>
                <w:rFonts w:hint="eastAsia"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keepNext w:val="0"/>
              <w:keepLines w:val="0"/>
              <w:suppressLineNumbers w:val="0"/>
              <w:shd w:val="clear"/>
              <w:spacing w:before="0" w:beforeAutospacing="0" w:after="0" w:afterAutospacing="0"/>
              <w:ind w:left="0" w:right="0"/>
              <w:rPr>
                <w:rFonts w:hint="eastAsia"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keepNext w:val="0"/>
              <w:keepLines w:val="0"/>
              <w:suppressLineNumbers w:val="0"/>
              <w:shd w:val="clear"/>
              <w:spacing w:before="0" w:beforeAutospacing="0" w:after="0" w:afterAutospacing="0"/>
              <w:ind w:left="0" w:right="0"/>
              <w:rPr>
                <w:rFonts w:hint="eastAsia" w:hAnsi="宋体"/>
              </w:rPr>
            </w:pPr>
            <w:r>
              <w:rPr>
                <w:rFonts w:hint="eastAsia" w:hAnsi="宋体"/>
              </w:rPr>
              <w:t xml:space="preserve"> 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keepNext w:val="0"/>
              <w:keepLines w:val="0"/>
              <w:suppressLineNumbers w:val="0"/>
              <w:shd w:val="clear"/>
              <w:spacing w:before="0" w:beforeAutospacing="0" w:after="0" w:afterAutospacing="0"/>
              <w:ind w:left="0" w:right="0"/>
              <w:rPr>
                <w:rFonts w:hint="eastAsia"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 当采用非连续监控时，其频次应能保证CCP受控的需要；</w:t>
            </w:r>
          </w:p>
          <w:p>
            <w:pPr>
              <w:keepNext w:val="0"/>
              <w:keepLines w:val="0"/>
              <w:suppressLineNumbers w:val="0"/>
              <w:shd w:val="clear"/>
              <w:spacing w:before="0" w:beforeAutospacing="0" w:after="0" w:afterAutospacing="0"/>
              <w:ind w:left="0" w:right="0"/>
              <w:rPr>
                <w:rFonts w:hint="eastAsia"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keepNext w:val="0"/>
              <w:keepLines w:val="0"/>
              <w:suppressLineNumbers w:val="0"/>
              <w:shd w:val="clear"/>
              <w:spacing w:before="0" w:beforeAutospacing="0" w:after="0" w:afterAutospacing="0"/>
              <w:ind w:left="0" w:right="0"/>
              <w:rPr>
                <w:rFonts w:hint="eastAsia"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keepNext w:val="0"/>
              <w:keepLines w:val="0"/>
              <w:suppressLineNumbers w:val="0"/>
              <w:shd w:val="clear"/>
              <w:tabs>
                <w:tab w:val="right" w:pos="3119"/>
              </w:tabs>
              <w:spacing w:before="0" w:beforeAutospacing="0" w:after="0" w:afterAutospacing="0"/>
              <w:ind w:left="0" w:right="0"/>
              <w:rPr>
                <w:rFonts w:hint="eastAsia"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keepNext w:val="0"/>
              <w:keepLines w:val="0"/>
              <w:suppressLineNumbers w:val="0"/>
              <w:shd w:val="clear"/>
              <w:tabs>
                <w:tab w:val="right" w:pos="3119"/>
              </w:tabs>
              <w:spacing w:before="0" w:beforeAutospacing="0" w:after="0" w:afterAutospacing="0"/>
              <w:ind w:left="0" w:right="0"/>
              <w:rPr>
                <w:rFonts w:hint="eastAsia"/>
                <w:b/>
              </w:rPr>
            </w:pPr>
          </w:p>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right" w:pos="3119"/>
              </w:tabs>
              <w:spacing w:before="0" w:beforeAutospacing="0" w:after="0" w:afterAutospacing="0"/>
              <w:ind w:left="0" w:right="0"/>
              <w:rPr>
                <w:rFonts w:hint="default" w:eastAsia="宋体"/>
                <w:b/>
                <w:lang w:val="en-US" w:eastAsia="zh-CN"/>
              </w:rPr>
            </w:pPr>
            <w:r>
              <w:rPr>
                <w:rFonts w:hint="eastAsia"/>
                <w:b/>
                <w:lang w:val="en-GB"/>
              </w:rPr>
              <w:t>建立关键限值偏离时的纠偏措施</w:t>
            </w:r>
            <w:r>
              <w:rPr>
                <w:rFonts w:hint="eastAsia"/>
                <w:b/>
                <w:lang w:val="en-GB" w:eastAsia="zh-CN"/>
              </w:rPr>
              <w:t>，</w:t>
            </w:r>
            <w:r>
              <w:rPr>
                <w:rFonts w:hint="eastAsia"/>
                <w:b/>
                <w:lang w:val="en-US" w:eastAsia="zh-CN"/>
              </w:rPr>
              <w:t>近一年以来未发生</w:t>
            </w:r>
          </w:p>
          <w:p>
            <w:pPr>
              <w:keepNext w:val="0"/>
              <w:keepLines w:val="0"/>
              <w:suppressLineNumbers w:val="0"/>
              <w:shd w:val="clear"/>
              <w:spacing w:before="0" w:beforeAutospacing="0" w:after="0" w:afterAutospacing="0"/>
              <w:ind w:left="0" w:right="0"/>
              <w:rPr>
                <w:rFonts w:hint="eastAsia"/>
              </w:rPr>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pPr>
              <w:keepNext w:val="0"/>
              <w:keepLines w:val="0"/>
              <w:suppressLineNumbers w:val="0"/>
              <w:shd w:val="clear"/>
              <w:spacing w:before="0" w:beforeAutospacing="0" w:after="0" w:afterAutospacing="0"/>
              <w:ind w:left="0" w:right="0"/>
              <w:rPr>
                <w:rFonts w:hint="eastAsia"/>
              </w:rPr>
            </w:pPr>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pPr>
              <w:keepNext w:val="0"/>
              <w:keepLines w:val="0"/>
              <w:suppressLineNumbers w:val="0"/>
              <w:shd w:val="clear"/>
              <w:spacing w:before="0" w:beforeAutospacing="0" w:after="0" w:afterAutospacing="0"/>
              <w:ind w:left="0" w:right="0"/>
              <w:rPr>
                <w:rFonts w:hint="eastAsia"/>
              </w:rPr>
            </w:pPr>
            <w:r>
              <w:rPr>
                <w:rFonts w:hint="eastAsia"/>
              </w:rPr>
              <w:t>在对偏离时的产品，如何处理</w:t>
            </w:r>
          </w:p>
          <w:p>
            <w:pPr>
              <w:keepNext w:val="0"/>
              <w:keepLines w:val="0"/>
              <w:suppressLineNumbers w:val="0"/>
              <w:shd w:val="clear"/>
              <w:spacing w:before="0" w:beforeAutospacing="0" w:after="0" w:afterAutospacing="0"/>
              <w:ind w:left="0" w:right="0"/>
              <w:rPr>
                <w:rFonts w:hint="eastAsia"/>
              </w:rPr>
            </w:pPr>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keepNext w:val="0"/>
              <w:keepLines w:val="0"/>
              <w:suppressLineNumbers w:val="0"/>
              <w:shd w:val="clear"/>
              <w:tabs>
                <w:tab w:val="right" w:pos="3119"/>
              </w:tabs>
              <w:spacing w:before="0" w:beforeAutospacing="0" w:after="0" w:afterAutospacing="0"/>
              <w:ind w:left="0" w:right="0"/>
              <w:rPr>
                <w:rFonts w:hint="eastAsia"/>
              </w:rPr>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keepNext w:val="0"/>
              <w:keepLines w:val="0"/>
              <w:suppressLineNumbers w:val="0"/>
              <w:shd w:val="clear"/>
              <w:tabs>
                <w:tab w:val="right" w:pos="3119"/>
              </w:tabs>
              <w:spacing w:before="0" w:beforeAutospacing="0" w:after="0" w:afterAutospacing="0"/>
              <w:ind w:left="0" w:right="0"/>
              <w:rPr>
                <w:rFonts w:hint="eastAsia"/>
              </w:rPr>
            </w:pPr>
            <w:r>
              <w:rPr>
                <w:rFonts w:hint="eastAsia" w:ascii="宋体" w:hAnsi="宋体"/>
              </w:rPr>
              <w:t>■</w:t>
            </w:r>
            <w:r>
              <w:rPr>
                <w:rFonts w:hint="eastAsia"/>
                <w:color w:val="0000FF"/>
              </w:rPr>
              <w:t>未发生</w:t>
            </w:r>
            <w:r>
              <w:rPr>
                <w:rFonts w:hint="eastAsia"/>
              </w:rPr>
              <w:t>纠偏</w:t>
            </w:r>
          </w:p>
          <w:p>
            <w:pPr>
              <w:keepNext w:val="0"/>
              <w:keepLines w:val="0"/>
              <w:suppressLineNumbers w:val="0"/>
              <w:shd w:val="clear"/>
              <w:tabs>
                <w:tab w:val="right" w:pos="3119"/>
              </w:tabs>
              <w:spacing w:before="0" w:beforeAutospacing="0" w:after="0" w:afterAutospacing="0"/>
              <w:ind w:left="0" w:right="0"/>
              <w:rPr>
                <w:rFonts w:hint="eastAsia"/>
                <w:color w:val="0000FF"/>
              </w:rPr>
            </w:pPr>
            <w:r>
              <w:rPr>
                <w:rFonts w:hint="eastAsia" w:ascii="宋体" w:hAnsi="宋体"/>
                <w:color w:val="0000FF"/>
              </w:rPr>
              <w:t>□</w:t>
            </w:r>
            <w:r>
              <w:rPr>
                <w:rFonts w:hint="eastAsia"/>
              </w:rPr>
              <w:t>发生纠偏的示例</w:t>
            </w:r>
            <w:r>
              <w:rPr>
                <w:rFonts w:hint="eastAsia"/>
                <w:color w:val="0000FF"/>
              </w:rPr>
              <w:t xml:space="preserve">： </w:t>
            </w:r>
          </w:p>
          <w:p>
            <w:pPr>
              <w:keepNext w:val="0"/>
              <w:keepLines w:val="0"/>
              <w:suppressLineNumbers w:val="0"/>
              <w:shd w:val="clear"/>
              <w:tabs>
                <w:tab w:val="right" w:pos="3119"/>
              </w:tabs>
              <w:spacing w:before="0" w:beforeAutospacing="0" w:after="0" w:afterAutospacing="0"/>
              <w:ind w:left="0" w:right="0"/>
              <w:jc w:val="left"/>
              <w:rPr>
                <w:rFonts w:hint="eastAsia"/>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keepNext w:val="0"/>
              <w:keepLines w:val="0"/>
              <w:suppressLineNumbers w:val="0"/>
              <w:shd w:val="clear"/>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7.8</w:t>
            </w:r>
            <w:r>
              <w:rPr>
                <w:rFonts w:hint="eastAsia"/>
                <w:b/>
                <w:lang w:val="en-US" w:eastAsia="zh-CN"/>
              </w:rPr>
              <w:t xml:space="preserve"> </w:t>
            </w:r>
            <w:r>
              <w:rPr>
                <w:rFonts w:hint="eastAsia"/>
                <w:b/>
                <w:lang w:val="en-GB"/>
              </w:rPr>
              <w:t>HACCP计划的确认和验证</w:t>
            </w:r>
          </w:p>
          <w:p>
            <w:pPr>
              <w:keepNext w:val="0"/>
              <w:keepLines w:val="0"/>
              <w:suppressLineNumbers w:val="0"/>
              <w:shd w:val="clear"/>
              <w:spacing w:before="0" w:beforeAutospacing="0" w:after="0" w:afterAutospacing="0"/>
              <w:ind w:left="0" w:right="0"/>
              <w:rPr>
                <w:rFonts w:hint="eastAsia"/>
              </w:rPr>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keepNext w:val="0"/>
              <w:keepLines w:val="0"/>
              <w:suppressLineNumbers w:val="0"/>
              <w:shd w:val="clear"/>
              <w:spacing w:before="0" w:beforeAutospacing="0" w:after="0" w:afterAutospacing="0"/>
              <w:ind w:left="0" w:right="0"/>
              <w:rPr>
                <w:rFonts w:hint="eastAsia"/>
              </w:rPr>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keepNext w:val="0"/>
              <w:keepLines w:val="0"/>
              <w:suppressLineNumbers w:val="0"/>
              <w:shd w:val="clear"/>
              <w:tabs>
                <w:tab w:val="right" w:pos="3119"/>
              </w:tabs>
              <w:spacing w:before="0" w:beforeAutospacing="0" w:after="0" w:afterAutospacing="0"/>
              <w:ind w:left="0" w:right="0"/>
              <w:rPr>
                <w:rFonts w:hint="eastAsia"/>
                <w:color w:val="0000FF"/>
                <w:szCs w:val="21"/>
                <w:highlight w:val="none"/>
              </w:rPr>
            </w:pPr>
            <w:r>
              <w:rPr>
                <w:rFonts w:hint="eastAsia"/>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日，进行确认了HACCP计划。</w:t>
            </w:r>
          </w:p>
          <w:p>
            <w:pPr>
              <w:keepNext w:val="0"/>
              <w:keepLines w:val="0"/>
              <w:suppressLineNumbers w:val="0"/>
              <w:shd w:val="clear"/>
              <w:tabs>
                <w:tab w:val="right" w:pos="3119"/>
              </w:tabs>
              <w:spacing w:before="0" w:beforeAutospacing="0" w:after="0" w:afterAutospacing="0"/>
              <w:ind w:left="0" w:right="0"/>
              <w:rPr>
                <w:rFonts w:hint="eastAsia"/>
                <w:color w:val="0000FF"/>
                <w:szCs w:val="21"/>
                <w:highlight w:val="none"/>
              </w:rPr>
            </w:pP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7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日，进行验证了HACCP计划。</w:t>
            </w:r>
          </w:p>
          <w:p>
            <w:pPr>
              <w:keepNext w:val="0"/>
              <w:keepLines w:val="0"/>
              <w:suppressLineNumbers w:val="0"/>
              <w:shd w:val="clear"/>
              <w:spacing w:before="0" w:beforeAutospacing="0" w:after="0" w:afterAutospacing="0"/>
              <w:ind w:left="0" w:right="0"/>
              <w:rPr>
                <w:rFonts w:hint="eastAsia"/>
                <w:highlight w:val="none"/>
              </w:rPr>
            </w:pPr>
          </w:p>
          <w:p>
            <w:pPr>
              <w:keepNext w:val="0"/>
              <w:keepLines w:val="0"/>
              <w:suppressLineNumbers w:val="0"/>
              <w:shd w:val="clear"/>
              <w:spacing w:before="0" w:beforeAutospacing="0" w:after="0" w:afterAutospacing="0"/>
              <w:ind w:left="0" w:right="0"/>
              <w:rPr>
                <w:rFonts w:hint="eastAsia"/>
                <w:highlight w:val="none"/>
              </w:rPr>
            </w:pPr>
            <w:r>
              <w:rPr>
                <w:rFonts w:hint="eastAsia"/>
                <w:highlight w:val="none"/>
              </w:rPr>
              <w:t>监控设备</w:t>
            </w:r>
            <w:r>
              <w:rPr>
                <w:rFonts w:hint="eastAsia" w:ascii="宋体" w:hAnsi="宋体"/>
              </w:rPr>
              <w:t>■</w:t>
            </w:r>
            <w:r>
              <w:rPr>
                <w:rFonts w:hint="eastAsia"/>
                <w:color w:val="0000FF"/>
                <w:highlight w:val="none"/>
              </w:rPr>
              <w:t>是/否</w:t>
            </w:r>
            <w:r>
              <w:rPr>
                <w:rFonts w:hint="eastAsia"/>
                <w:highlight w:val="none"/>
              </w:rPr>
              <w:t>经有资格的检验机构进行了校准，并保留了形成文件的技术验证报告。</w:t>
            </w:r>
          </w:p>
          <w:p>
            <w:pPr>
              <w:keepNext w:val="0"/>
              <w:keepLines w:val="0"/>
              <w:suppressLineNumbers w:val="0"/>
              <w:shd w:val="clear"/>
              <w:spacing w:before="0" w:beforeAutospacing="0" w:after="0" w:afterAutospacing="0"/>
              <w:ind w:left="0" w:right="0"/>
              <w:rPr>
                <w:rFonts w:hint="eastAsia"/>
                <w:highlight w:val="none"/>
              </w:rPr>
            </w:pPr>
            <w:r>
              <w:rPr>
                <w:rFonts w:hint="eastAsia"/>
                <w:highlight w:val="none"/>
              </w:rPr>
              <w:t>本审核证实该公司规定的监视和测量方法适合监视和测量程序。具体参见下例：</w:t>
            </w:r>
          </w:p>
          <w:tbl>
            <w:tblPr>
              <w:tblStyle w:val="7"/>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018"/>
              <w:gridCol w:w="1561"/>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5" w:type="dxa"/>
                  <w:noWrap w:val="0"/>
                  <w:vAlign w:val="top"/>
                </w:tcPr>
                <w:p>
                  <w:pPr>
                    <w:shd w:val="clear"/>
                  </w:pPr>
                  <w:r>
                    <w:rPr>
                      <w:rFonts w:hint="eastAsia"/>
                    </w:rPr>
                    <w:t>计量器具名称</w:t>
                  </w:r>
                </w:p>
              </w:tc>
              <w:tc>
                <w:tcPr>
                  <w:tcW w:w="2018" w:type="dxa"/>
                  <w:noWrap w:val="0"/>
                  <w:vAlign w:val="top"/>
                </w:tcPr>
                <w:p>
                  <w:pPr>
                    <w:shd w:val="clear"/>
                  </w:pPr>
                  <w:r>
                    <w:rPr>
                      <w:rFonts w:hint="eastAsia"/>
                    </w:rPr>
                    <w:t>检定或校准证书编号</w:t>
                  </w:r>
                </w:p>
              </w:tc>
              <w:tc>
                <w:tcPr>
                  <w:tcW w:w="1561" w:type="dxa"/>
                  <w:noWrap w:val="0"/>
                  <w:vAlign w:val="top"/>
                </w:tcPr>
                <w:p>
                  <w:pPr>
                    <w:shd w:val="clear"/>
                  </w:pPr>
                  <w:r>
                    <w:rPr>
                      <w:rFonts w:hint="eastAsia"/>
                    </w:rPr>
                    <w:t>有限期限至</w:t>
                  </w:r>
                </w:p>
              </w:tc>
              <w:tc>
                <w:tcPr>
                  <w:tcW w:w="2624" w:type="dxa"/>
                  <w:noWrap w:val="0"/>
                  <w:vAlign w:val="top"/>
                </w:tcPr>
                <w:p>
                  <w:pPr>
                    <w:shd w:val="clear"/>
                  </w:pPr>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5" w:type="dxa"/>
                  <w:noWrap w:val="0"/>
                  <w:vAlign w:val="top"/>
                </w:tcPr>
                <w:p>
                  <w:pPr>
                    <w:shd w:val="clear"/>
                    <w:rPr>
                      <w:rFonts w:hint="default" w:eastAsia="宋体"/>
                      <w:lang w:val="en-US" w:eastAsia="zh-CN"/>
                    </w:rPr>
                  </w:pPr>
                  <w:r>
                    <w:rPr>
                      <w:rFonts w:hint="eastAsia"/>
                      <w:lang w:val="en-US" w:eastAsia="zh-CN"/>
                    </w:rPr>
                    <w:t>智能恒温培养箱</w:t>
                  </w:r>
                </w:p>
              </w:tc>
              <w:tc>
                <w:tcPr>
                  <w:tcW w:w="2018" w:type="dxa"/>
                  <w:noWrap w:val="0"/>
                  <w:vAlign w:val="top"/>
                </w:tcPr>
                <w:p>
                  <w:pPr>
                    <w:shd w:val="clear"/>
                    <w:rPr>
                      <w:rFonts w:hint="default" w:eastAsia="宋体"/>
                      <w:lang w:val="en-US" w:eastAsia="zh-CN"/>
                    </w:rPr>
                  </w:pPr>
                  <w:r>
                    <w:rPr>
                      <w:rFonts w:hint="eastAsia"/>
                      <w:lang w:val="en-US" w:eastAsia="zh-CN"/>
                    </w:rPr>
                    <w:t>HYT-2020115863</w:t>
                  </w:r>
                </w:p>
              </w:tc>
              <w:tc>
                <w:tcPr>
                  <w:tcW w:w="1561" w:type="dxa"/>
                  <w:noWrap w:val="0"/>
                  <w:vAlign w:val="top"/>
                </w:tcPr>
                <w:p>
                  <w:pPr>
                    <w:shd w:val="clear"/>
                    <w:rPr>
                      <w:rFonts w:hint="default" w:eastAsia="宋体"/>
                      <w:lang w:val="en-US" w:eastAsia="zh-CN"/>
                    </w:rPr>
                  </w:pPr>
                  <w:r>
                    <w:rPr>
                      <w:rFonts w:hint="eastAsia"/>
                      <w:lang w:val="en-US" w:eastAsia="zh-CN"/>
                    </w:rPr>
                    <w:t>2021-11-12</w:t>
                  </w:r>
                </w:p>
              </w:tc>
              <w:tc>
                <w:tcPr>
                  <w:tcW w:w="2624" w:type="dxa"/>
                  <w:noWrap w:val="0"/>
                  <w:vAlign w:val="top"/>
                </w:tcPr>
                <w:p>
                  <w:pPr>
                    <w:shd w:val="clear"/>
                    <w:rPr>
                      <w:rFonts w:hint="eastAsia" w:eastAsia="宋体"/>
                      <w:lang w:val="en-US" w:eastAsia="zh-CN"/>
                    </w:rPr>
                  </w:pPr>
                  <w:r>
                    <w:rPr>
                      <w:rFonts w:hint="eastAsia"/>
                    </w:rPr>
                    <w:sym w:font="Wingdings" w:char="00A8"/>
                  </w:r>
                  <w:r>
                    <w:rPr>
                      <w:rFonts w:hint="eastAsia"/>
                    </w:rPr>
                    <w:t xml:space="preserve">车间 </w:t>
                  </w:r>
                  <w:r>
                    <w:rPr>
                      <w:rFonts w:hint="eastAsia"/>
                    </w:rPr>
                    <w:sym w:font="Wingdings" w:char="00FE"/>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15" w:type="dxa"/>
                  <w:noWrap w:val="0"/>
                  <w:vAlign w:val="top"/>
                </w:tcPr>
                <w:p>
                  <w:pPr>
                    <w:shd w:val="clear"/>
                    <w:rPr>
                      <w:rFonts w:hint="eastAsia" w:eastAsia="宋体"/>
                      <w:lang w:val="en-US" w:eastAsia="zh-CN"/>
                    </w:rPr>
                  </w:pPr>
                  <w:r>
                    <w:rPr>
                      <w:rFonts w:hint="eastAsia"/>
                    </w:rPr>
                    <w:t>手提式压力蒸汽灭菌</w:t>
                  </w:r>
                  <w:r>
                    <w:rPr>
                      <w:rFonts w:hint="eastAsia"/>
                      <w:lang w:val="en-US" w:eastAsia="zh-CN"/>
                    </w:rPr>
                    <w:t>其</w:t>
                  </w:r>
                </w:p>
              </w:tc>
              <w:tc>
                <w:tcPr>
                  <w:tcW w:w="2018" w:type="dxa"/>
                  <w:noWrap w:val="0"/>
                  <w:vAlign w:val="top"/>
                </w:tcPr>
                <w:p>
                  <w:pPr>
                    <w:shd w:val="clear"/>
                    <w:rPr>
                      <w:rFonts w:hint="default" w:eastAsia="宋体"/>
                      <w:lang w:val="en-US" w:eastAsia="zh-CN"/>
                    </w:rPr>
                  </w:pPr>
                  <w:r>
                    <w:rPr>
                      <w:rFonts w:hint="eastAsia"/>
                      <w:lang w:val="en-US" w:eastAsia="zh-CN"/>
                    </w:rPr>
                    <w:t>HYT-2020115865</w:t>
                  </w:r>
                </w:p>
              </w:tc>
              <w:tc>
                <w:tcPr>
                  <w:tcW w:w="1561" w:type="dxa"/>
                  <w:noWrap w:val="0"/>
                  <w:vAlign w:val="top"/>
                </w:tcPr>
                <w:p>
                  <w:pPr>
                    <w:shd w:val="clear"/>
                    <w:rPr>
                      <w:rFonts w:hint="default" w:eastAsia="宋体"/>
                      <w:lang w:val="en-US" w:eastAsia="zh-CN"/>
                    </w:rPr>
                  </w:pPr>
                  <w:r>
                    <w:rPr>
                      <w:rFonts w:hint="eastAsia"/>
                      <w:lang w:val="en-US" w:eastAsia="zh-CN"/>
                    </w:rPr>
                    <w:t>2021-11-12</w:t>
                  </w:r>
                </w:p>
              </w:tc>
              <w:tc>
                <w:tcPr>
                  <w:tcW w:w="2624" w:type="dxa"/>
                  <w:noWrap w:val="0"/>
                  <w:vAlign w:val="top"/>
                </w:tcPr>
                <w:p>
                  <w:pPr>
                    <w:shd w:val="clear"/>
                  </w:pPr>
                  <w:r>
                    <w:rPr>
                      <w:rFonts w:hint="eastAsia"/>
                    </w:rPr>
                    <w:sym w:font="Wingdings" w:char="00A8"/>
                  </w:r>
                  <w:r>
                    <w:rPr>
                      <w:rFonts w:hint="eastAsia"/>
                    </w:rPr>
                    <w:t xml:space="preserve">车间 </w:t>
                  </w:r>
                  <w:r>
                    <w:rPr>
                      <w:rFonts w:hint="eastAsia"/>
                    </w:rPr>
                    <w:sym w:font="Wingdings" w:char="00FE"/>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5" w:type="dxa"/>
                  <w:noWrap w:val="0"/>
                  <w:vAlign w:val="top"/>
                </w:tcPr>
                <w:p>
                  <w:pPr>
                    <w:shd w:val="clear"/>
                    <w:rPr>
                      <w:rFonts w:hint="default"/>
                      <w:highlight w:val="cyan"/>
                      <w:lang w:val="en-US" w:eastAsia="zh-CN"/>
                    </w:rPr>
                  </w:pPr>
                  <w:r>
                    <w:rPr>
                      <w:rFonts w:hint="eastAsia"/>
                      <w:highlight w:val="none"/>
                      <w:lang w:val="en-US" w:eastAsia="zh-CN"/>
                    </w:rPr>
                    <w:t>安全阀（灭菌锅）</w:t>
                  </w:r>
                </w:p>
              </w:tc>
              <w:tc>
                <w:tcPr>
                  <w:tcW w:w="2018" w:type="dxa"/>
                  <w:noWrap w:val="0"/>
                  <w:vAlign w:val="top"/>
                </w:tcPr>
                <w:p>
                  <w:pPr>
                    <w:shd w:val="clear"/>
                    <w:rPr>
                      <w:rFonts w:hint="default"/>
                      <w:lang w:val="en-US" w:eastAsia="zh-CN"/>
                    </w:rPr>
                  </w:pPr>
                  <w:r>
                    <w:rPr>
                      <w:rFonts w:hint="eastAsia"/>
                      <w:lang w:val="en-US" w:eastAsia="zh-CN"/>
                    </w:rPr>
                    <w:t>AF21KF00513</w:t>
                  </w:r>
                </w:p>
              </w:tc>
              <w:tc>
                <w:tcPr>
                  <w:tcW w:w="1561" w:type="dxa"/>
                  <w:noWrap w:val="0"/>
                  <w:vAlign w:val="top"/>
                </w:tcPr>
                <w:p>
                  <w:pPr>
                    <w:shd w:val="clear"/>
                    <w:rPr>
                      <w:rFonts w:hint="default"/>
                      <w:color w:val="FF0000"/>
                      <w:lang w:val="en-US" w:eastAsia="zh-CN"/>
                    </w:rPr>
                  </w:pPr>
                  <w:r>
                    <w:rPr>
                      <w:rFonts w:hint="eastAsia"/>
                      <w:color w:val="auto"/>
                      <w:lang w:val="en-US" w:eastAsia="zh-CN"/>
                    </w:rPr>
                    <w:t>2022-05-20</w:t>
                  </w:r>
                </w:p>
              </w:tc>
              <w:tc>
                <w:tcPr>
                  <w:tcW w:w="2624" w:type="dxa"/>
                  <w:noWrap w:val="0"/>
                  <w:vAlign w:val="top"/>
                </w:tcPr>
                <w:p>
                  <w:pPr>
                    <w:shd w:val="clear"/>
                    <w:rPr>
                      <w:rFonts w:hint="eastAsia"/>
                    </w:rPr>
                  </w:pPr>
                  <w:r>
                    <w:rPr>
                      <w:rFonts w:hint="eastAsia"/>
                      <w:highlight w:val="none"/>
                    </w:rPr>
                    <w:sym w:font="Wingdings" w:char="00A8"/>
                  </w:r>
                  <w:r>
                    <w:rPr>
                      <w:rFonts w:hint="eastAsia"/>
                      <w:highlight w:val="none"/>
                    </w:rPr>
                    <w:t xml:space="preserve">车间 </w:t>
                  </w:r>
                  <w:r>
                    <w:rPr>
                      <w:rFonts w:hint="eastAsia"/>
                      <w:highlight w:val="none"/>
                    </w:rPr>
                    <w:sym w:font="Wingdings" w:char="00FE"/>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15" w:type="dxa"/>
                  <w:noWrap w:val="0"/>
                  <w:vAlign w:val="top"/>
                </w:tcPr>
                <w:p>
                  <w:pPr>
                    <w:shd w:val="clear"/>
                    <w:rPr>
                      <w:rFonts w:hint="default"/>
                      <w:highlight w:val="cyan"/>
                      <w:lang w:val="en-US" w:eastAsia="zh-CN"/>
                    </w:rPr>
                  </w:pPr>
                </w:p>
              </w:tc>
              <w:tc>
                <w:tcPr>
                  <w:tcW w:w="2018" w:type="dxa"/>
                  <w:noWrap w:val="0"/>
                  <w:vAlign w:val="top"/>
                </w:tcPr>
                <w:p>
                  <w:pPr>
                    <w:shd w:val="clear"/>
                    <w:rPr>
                      <w:rFonts w:hint="eastAsia"/>
                      <w:lang w:val="en-US" w:eastAsia="zh-CN"/>
                    </w:rPr>
                  </w:pPr>
                </w:p>
              </w:tc>
              <w:tc>
                <w:tcPr>
                  <w:tcW w:w="1561" w:type="dxa"/>
                  <w:noWrap w:val="0"/>
                  <w:vAlign w:val="top"/>
                </w:tcPr>
                <w:p>
                  <w:pPr>
                    <w:shd w:val="clear"/>
                    <w:rPr>
                      <w:rFonts w:hint="eastAsia"/>
                      <w:color w:val="FF0000"/>
                      <w:lang w:val="en-US" w:eastAsia="zh-CN"/>
                    </w:rPr>
                  </w:pPr>
                </w:p>
              </w:tc>
              <w:tc>
                <w:tcPr>
                  <w:tcW w:w="2624" w:type="dxa"/>
                  <w:noWrap w:val="0"/>
                  <w:vAlign w:val="top"/>
                </w:tcPr>
                <w:p>
                  <w:pPr>
                    <w:shd w:val="clear"/>
                    <w:rPr>
                      <w:rFonts w:hint="eastAsia"/>
                    </w:rPr>
                  </w:pPr>
                </w:p>
              </w:tc>
            </w:tr>
          </w:tbl>
          <w:p>
            <w:pPr>
              <w:shd w:val="clear"/>
              <w:spacing w:before="120"/>
              <w:ind w:firstLine="420" w:firstLineChars="200"/>
              <w:rPr>
                <w:rFonts w:hint="default" w:eastAsia="宋体"/>
                <w:b w:val="0"/>
                <w:bCs w:val="0"/>
                <w:color w:val="FF0000"/>
                <w:u w:val="single"/>
                <w:lang w:val="en-US" w:eastAsia="zh-CN"/>
              </w:rPr>
            </w:pPr>
            <w:r>
              <w:rPr>
                <w:rFonts w:hint="eastAsia"/>
                <w:b w:val="0"/>
                <w:bCs w:val="0"/>
                <w:color w:val="FF0000"/>
                <w:u w:val="single"/>
              </w:rPr>
              <w:t>查看锅炉用压力表，型号：（0~0.25）MPa Y150，检定证书编号：JAA202003376和JAA202003377，有效期至202</w:t>
            </w:r>
            <w:r>
              <w:rPr>
                <w:rFonts w:hint="eastAsia"/>
                <w:b w:val="0"/>
                <w:bCs w:val="0"/>
                <w:color w:val="FF0000"/>
                <w:u w:val="single"/>
                <w:lang w:val="en-US" w:eastAsia="zh-CN"/>
              </w:rPr>
              <w:t>1-10-01</w:t>
            </w:r>
            <w:r>
              <w:rPr>
                <w:rFonts w:hint="eastAsia"/>
                <w:b w:val="0"/>
                <w:bCs w:val="0"/>
                <w:color w:val="FF0000"/>
                <w:u w:val="single"/>
              </w:rPr>
              <w:t>，已过期</w:t>
            </w:r>
            <w:r>
              <w:rPr>
                <w:rFonts w:hint="eastAsia"/>
                <w:b w:val="0"/>
                <w:bCs w:val="0"/>
                <w:color w:val="FF0000"/>
                <w:u w:val="single"/>
                <w:lang w:val="en-US" w:eastAsia="zh-CN"/>
              </w:rPr>
              <w:t>。见不符合报告02</w:t>
            </w:r>
          </w:p>
          <w:p>
            <w:pPr>
              <w:keepNext w:val="0"/>
              <w:keepLines w:val="0"/>
              <w:suppressLineNumbers w:val="0"/>
              <w:shd w:val="clear"/>
              <w:spacing w:before="0" w:beforeAutospacing="0" w:after="0" w:afterAutospacing="0"/>
              <w:ind w:left="0" w:right="0"/>
              <w:rPr>
                <w:rFonts w:hint="eastAsia"/>
                <w:color w:val="0000FF"/>
                <w:lang w:val="de-DE"/>
              </w:rPr>
            </w:pPr>
          </w:p>
          <w:p>
            <w:pPr>
              <w:keepNext w:val="0"/>
              <w:keepLines w:val="0"/>
              <w:suppressLineNumbers w:val="0"/>
              <w:shd w:val="clear"/>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keepNext w:val="0"/>
              <w:keepLines w:val="0"/>
              <w:suppressLineNumbers w:val="0"/>
              <w:shd w:val="clear"/>
              <w:spacing w:before="0" w:beforeAutospacing="0" w:after="0" w:afterAutospacing="0"/>
              <w:ind w:left="0" w:right="0"/>
              <w:rPr>
                <w:rFonts w:hint="eastAsia"/>
              </w:rPr>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keepNext w:val="0"/>
              <w:keepLines w:val="0"/>
              <w:suppressLineNumbers w:val="0"/>
              <w:shd w:val="clear"/>
              <w:tabs>
                <w:tab w:val="right" w:pos="3119"/>
              </w:tabs>
              <w:spacing w:before="0" w:beforeAutospacing="0" w:after="0" w:afterAutospacing="0"/>
              <w:ind w:left="0" w:right="0"/>
              <w:rPr>
                <w:rFonts w:hint="eastAsia"/>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keepNext w:val="0"/>
              <w:keepLines w:val="0"/>
              <w:suppressLineNumbers w:val="0"/>
              <w:shd w:val="clear"/>
              <w:spacing w:before="0" w:beforeAutospacing="0" w:after="0" w:afterAutospacing="0"/>
              <w:ind w:left="0" w:right="0"/>
              <w:rPr>
                <w:rFonts w:hint="eastAsia"/>
                <w:b/>
              </w:rPr>
            </w:pPr>
          </w:p>
          <w:p>
            <w:pPr>
              <w:keepNext w:val="0"/>
              <w:keepLines w:val="0"/>
              <w:suppressLineNumbers w:val="0"/>
              <w:shd w:val="clear"/>
              <w:spacing w:before="0" w:beforeAutospacing="0" w:after="0" w:afterAutospacing="0"/>
              <w:ind w:left="0" w:right="0"/>
              <w:rPr>
                <w:rFonts w:hint="eastAsia"/>
                <w:b/>
              </w:rPr>
            </w:pPr>
            <w:r>
              <w:rPr>
                <w:rFonts w:hint="eastAsia"/>
                <w:b/>
              </w:rPr>
              <w:t>其他方面的的验证</w:t>
            </w:r>
          </w:p>
          <w:p>
            <w:pPr>
              <w:keepNext w:val="0"/>
              <w:keepLines w:val="0"/>
              <w:suppressLineNumbers w:val="0"/>
              <w:shd w:val="clear"/>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keepNext w:val="0"/>
              <w:keepLines w:val="0"/>
              <w:suppressLineNumbers w:val="0"/>
              <w:shd w:val="clear"/>
              <w:spacing w:before="0" w:beforeAutospacing="0" w:after="0" w:afterAutospacing="0"/>
              <w:ind w:left="0" w:right="0"/>
              <w:rPr>
                <w:rFonts w:hint="eastAsia"/>
              </w:rPr>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b/>
                <w:lang w:val="en-GB"/>
              </w:rPr>
              <w:t>HACCP计划记录的保持</w:t>
            </w:r>
          </w:p>
          <w:p>
            <w:pPr>
              <w:keepNext w:val="0"/>
              <w:keepLines w:val="0"/>
              <w:suppressLineNumbers w:val="0"/>
              <w:shd w:val="clear"/>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pPr>
              <w:keepNext w:val="0"/>
              <w:keepLines w:val="0"/>
              <w:suppressLineNumbers w:val="0"/>
              <w:shd w:val="clear"/>
              <w:spacing w:before="0" w:beforeAutospacing="0" w:after="0" w:afterAutospacing="0"/>
              <w:ind w:left="0" w:right="0"/>
              <w:rPr>
                <w:rFonts w:hint="eastAsia"/>
              </w:rPr>
            </w:pPr>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keepNext w:val="0"/>
              <w:keepLines w:val="0"/>
              <w:suppressLineNumbers w:val="0"/>
              <w:shd w:val="clear"/>
              <w:tabs>
                <w:tab w:val="right" w:pos="3119"/>
              </w:tabs>
              <w:spacing w:before="0" w:beforeAutospacing="0" w:after="0" w:afterAutospacing="0"/>
              <w:ind w:left="0" w:right="0"/>
              <w:rPr>
                <w:rFonts w:hint="eastAsia"/>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食品防护计划</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pPr>
              <w:keepNext w:val="0"/>
              <w:keepLines w:val="0"/>
              <w:suppressLineNumbers w:val="0"/>
              <w:shd w:val="clear"/>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lang w:val="en-US" w:eastAsia="zh-CN"/>
              </w:rPr>
              <w:t>5</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15 </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证实其有效性。</w:t>
            </w:r>
          </w:p>
          <w:p>
            <w:pPr>
              <w:keepNext w:val="0"/>
              <w:keepLines w:val="0"/>
              <w:suppressLineNumbers w:val="0"/>
              <w:shd w:val="clear"/>
              <w:tabs>
                <w:tab w:val="right" w:pos="3119"/>
              </w:tabs>
              <w:spacing w:before="0" w:beforeAutospacing="0" w:after="0" w:afterAutospacing="0"/>
              <w:ind w:left="0" w:right="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致敏物质的管理</w:t>
            </w:r>
          </w:p>
          <w:p>
            <w:pPr>
              <w:keepNext w:val="0"/>
              <w:keepLines w:val="0"/>
              <w:suppressLineNumbers w:val="0"/>
              <w:shd w:val="clear"/>
              <w:autoSpaceDE w:val="0"/>
              <w:autoSpaceDN w:val="0"/>
              <w:adjustRightInd w:val="0"/>
              <w:spacing w:before="0" w:beforeAutospacing="0" w:after="0" w:afterAutospacing="0"/>
              <w:ind w:left="0" w:right="0"/>
              <w:rPr>
                <w:rFonts w:hint="eastAsia"/>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针对所有食品加工过程及设施的致敏物质管理方案，</w:t>
            </w: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对原辅料、中间品、成品、食品添加剂、加工助剂、接触材料及任何新产品开发引入的新成分进行致敏物质评估记录；</w:t>
            </w:r>
          </w:p>
          <w:p>
            <w:pPr>
              <w:keepNext w:val="0"/>
              <w:keepLines w:val="0"/>
              <w:suppressLineNumbers w:val="0"/>
              <w:shd w:val="clear"/>
              <w:autoSpaceDE w:val="0"/>
              <w:autoSpaceDN w:val="0"/>
              <w:adjustRightInd w:val="0"/>
              <w:spacing w:before="0" w:beforeAutospacing="0" w:after="0" w:afterAutospacing="0"/>
              <w:ind w:left="0" w:right="0"/>
              <w:rPr>
                <w:rFonts w:hint="eastAsia"/>
                <w:highlight w:val="none"/>
              </w:rPr>
            </w:pPr>
            <w:r>
              <w:rPr>
                <w:rFonts w:hint="eastAsia"/>
                <w:highlight w:val="none"/>
              </w:rPr>
              <w:t>制定了减少或消除致敏物质交叉污染的控制措施，</w:t>
            </w:r>
          </w:p>
          <w:p>
            <w:pPr>
              <w:keepNext w:val="0"/>
              <w:keepLines w:val="0"/>
              <w:suppressLineNumbers w:val="0"/>
              <w:shd w:val="clear"/>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确认和验证其控制措施的有效性。</w:t>
            </w:r>
          </w:p>
          <w:p>
            <w:pPr>
              <w:keepNext w:val="0"/>
              <w:keepLines w:val="0"/>
              <w:suppressLineNumbers w:val="0"/>
              <w:shd w:val="clear"/>
              <w:tabs>
                <w:tab w:val="right" w:pos="3119"/>
              </w:tabs>
              <w:spacing w:before="0" w:beforeAutospacing="0" w:after="0" w:afterAutospacing="0"/>
              <w:ind w:left="0" w:right="0"/>
              <w:rPr>
                <w:rFonts w:hint="eastAsia"/>
                <w:b/>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color w:val="0000FF"/>
                <w:highlight w:val="none"/>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b/>
              </w:rPr>
            </w:pPr>
            <w:r>
              <w:rPr>
                <w:rFonts w:hint="eastAsia"/>
                <w:b/>
              </w:rPr>
              <w:t>食品欺诈的预防</w:t>
            </w:r>
          </w:p>
          <w:p>
            <w:pPr>
              <w:keepNext w:val="0"/>
              <w:keepLines w:val="0"/>
              <w:suppressLineNumbers w:val="0"/>
              <w:shd w:val="clear"/>
              <w:autoSpaceDE w:val="0"/>
              <w:autoSpaceDN w:val="0"/>
              <w:adjustRightInd w:val="0"/>
              <w:spacing w:before="0" w:beforeAutospacing="0" w:after="0" w:afterAutospacing="0"/>
              <w:ind w:left="0" w:right="0"/>
              <w:rPr>
                <w:rFonts w:hint="eastAsia"/>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shd w:val="clear"/>
              <w:autoSpaceDE w:val="0"/>
              <w:autoSpaceDN w:val="0"/>
              <w:adjustRightInd w:val="0"/>
              <w:spacing w:before="0" w:beforeAutospacing="0" w:after="0" w:afterAutospacing="0"/>
              <w:ind w:left="0" w:right="0"/>
              <w:rPr>
                <w:rFonts w:hint="eastAsia"/>
                <w:highlight w:val="none"/>
              </w:rPr>
            </w:pPr>
            <w:r>
              <w:rPr>
                <w:rFonts w:hint="eastAsia"/>
                <w:highlight w:val="none"/>
              </w:rPr>
              <w:t>应依据适用的法律法规制定文件化的食品欺诈预防计划，</w:t>
            </w:r>
          </w:p>
          <w:p>
            <w:pPr>
              <w:keepNext w:val="0"/>
              <w:keepLines w:val="0"/>
              <w:suppressLineNumbers w:val="0"/>
              <w:shd w:val="clear"/>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确认和</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lang w:val="en-US" w:eastAsia="zh-CN"/>
              </w:rPr>
              <w:t>7</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auto"/>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color w:val="0000FF"/>
                <w:highlight w:val="none"/>
                <w:u w:val="single"/>
                <w:lang w:val="en-US" w:eastAsia="zh-CN"/>
              </w:rPr>
              <w:t>FA21082794</w:t>
            </w:r>
            <w:r>
              <w:rPr>
                <w:rFonts w:hint="eastAsia"/>
                <w:color w:val="0000FF"/>
                <w:highlight w:val="none"/>
                <w:u w:val="single"/>
              </w:rPr>
              <w:t xml:space="preserve">     </w:t>
            </w:r>
          </w:p>
          <w:p>
            <w:pPr>
              <w:keepNext w:val="0"/>
              <w:keepLines w:val="0"/>
              <w:suppressLineNumbers w:val="0"/>
              <w:shd w:val="clear"/>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 xml:space="preserve">浙江华才检测技术有限公司 </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hd w:val="clear"/>
              <w:spacing w:before="0" w:beforeAutospacing="0" w:after="0" w:afterAutospacing="0"/>
              <w:ind w:left="0" w:right="0"/>
              <w:rPr>
                <w:rFonts w:hint="default" w:eastAsia="宋体"/>
                <w:color w:val="0000FF"/>
                <w:highlight w:val="none"/>
                <w:u w:val="single"/>
                <w:lang w:val="en-US" w:eastAsia="zh-CN"/>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2021-09-08</w:t>
            </w:r>
            <w:r>
              <w:rPr>
                <w:rFonts w:hint="eastAsia"/>
                <w:color w:val="0000FF"/>
                <w:highlight w:val="none"/>
                <w:u w:val="single"/>
                <w:lang w:val="en-US" w:eastAsia="zh-CN"/>
              </w:rPr>
              <w:t xml:space="preserve">    </w:t>
            </w:r>
          </w:p>
          <w:p>
            <w:pPr>
              <w:keepNext w:val="0"/>
              <w:keepLines w:val="0"/>
              <w:suppressLineNumbers w:val="0"/>
              <w:shd w:val="clear"/>
              <w:spacing w:before="0" w:beforeAutospacing="0" w:after="0" w:afterAutospacing="0"/>
              <w:ind w:left="0" w:right="0"/>
              <w:rPr>
                <w:rFonts w:hint="eastAsia"/>
                <w:color w:val="0000FF"/>
                <w:highlight w:val="none"/>
              </w:rPr>
            </w:pPr>
            <w:r>
              <w:rPr>
                <w:rFonts w:hint="eastAsia"/>
                <w:color w:val="0000FF"/>
                <w:highlight w:val="none"/>
              </w:rPr>
              <w:t>检测的产品名称：</w:t>
            </w:r>
            <w:r>
              <w:rPr>
                <w:rFonts w:hint="eastAsia"/>
                <w:color w:val="0000FF"/>
                <w:highlight w:val="none"/>
                <w:u w:val="single"/>
              </w:rPr>
              <w:t xml:space="preserve">   </w:t>
            </w:r>
            <w:r>
              <w:rPr>
                <w:rFonts w:hint="eastAsia"/>
                <w:color w:val="0000FF"/>
                <w:highlight w:val="none"/>
                <w:u w:val="single"/>
                <w:lang w:val="en-US" w:eastAsia="zh-CN"/>
              </w:rPr>
              <w:t xml:space="preserve">速冻馒头（熟制无馅类）  </w:t>
            </w:r>
            <w:r>
              <w:rPr>
                <w:rFonts w:hint="eastAsia"/>
                <w:color w:val="0000FF"/>
                <w:highlight w:val="none"/>
                <w:u w:val="single"/>
              </w:rPr>
              <w:t xml:space="preserve">    </w:t>
            </w:r>
          </w:p>
          <w:p>
            <w:pPr>
              <w:keepNext w:val="0"/>
              <w:keepLines w:val="0"/>
              <w:suppressLineNumbers w:val="0"/>
              <w:shd w:val="clear"/>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GB19295-2011                   </w:t>
            </w:r>
          </w:p>
          <w:p>
            <w:pPr>
              <w:keepNext w:val="0"/>
              <w:keepLines w:val="0"/>
              <w:suppressLineNumbers w:val="0"/>
              <w:shd w:val="clear"/>
              <w:spacing w:before="0" w:beforeAutospacing="0" w:after="0" w:afterAutospacing="0"/>
              <w:ind w:left="0" w:right="0"/>
              <w:rPr>
                <w:rFonts w:hint="eastAsia"/>
                <w:color w:val="0000FF"/>
                <w:highlight w:val="none"/>
                <w:u w:val="single"/>
                <w:lang w:val="en-US" w:eastAsia="zh-CN"/>
              </w:rPr>
            </w:pPr>
            <w:r>
              <w:rPr>
                <w:rFonts w:hint="eastAsia"/>
                <w:color w:val="0000FF"/>
                <w:highlight w:val="none"/>
                <w:lang w:val="en-US" w:eastAsia="zh-CN"/>
              </w:rPr>
              <w:t>检测项目：</w:t>
            </w:r>
            <w:r>
              <w:rPr>
                <w:rFonts w:hint="eastAsia"/>
                <w:color w:val="0000FF"/>
                <w:highlight w:val="none"/>
                <w:u w:val="single"/>
                <w:lang w:val="en-US" w:eastAsia="zh-CN"/>
              </w:rPr>
              <w:t>重金属Pb、有害微生物、感官</w:t>
            </w:r>
          </w:p>
          <w:p>
            <w:pPr>
              <w:keepNext w:val="0"/>
              <w:keepLines w:val="0"/>
              <w:suppressLineNumbers w:val="0"/>
              <w:shd w:val="clear"/>
              <w:spacing w:before="0" w:beforeAutospacing="0" w:after="0" w:afterAutospacing="0"/>
              <w:ind w:left="0" w:right="0"/>
              <w:rPr>
                <w:rFonts w:hint="eastAsia"/>
                <w:color w:val="0000FF"/>
                <w:highlight w:val="none"/>
                <w:u w:val="single"/>
                <w:lang w:val="en-US" w:eastAsia="zh-CN"/>
              </w:rPr>
            </w:pPr>
            <w:r>
              <w:rPr>
                <w:rFonts w:hint="eastAsia"/>
                <w:color w:val="0000FF"/>
                <w:highlight w:val="none"/>
                <w:u w:val="single"/>
                <w:lang w:val="en-US" w:eastAsia="zh-CN"/>
              </w:rPr>
              <w:t xml:space="preserve">检测结论：符合 </w:t>
            </w:r>
            <w:r>
              <w:rPr>
                <w:rFonts w:hint="eastAsia"/>
                <w:highlight w:val="none"/>
                <w:u w:val="single"/>
                <w:lang w:val="en-US" w:eastAsia="zh-CN"/>
              </w:rPr>
              <w:t xml:space="preserve">GB19295-2011 </w:t>
            </w:r>
            <w:r>
              <w:rPr>
                <w:rFonts w:hint="eastAsia"/>
                <w:color w:val="0000FF"/>
                <w:highlight w:val="none"/>
                <w:u w:val="single"/>
                <w:lang w:val="en-US" w:eastAsia="zh-CN"/>
              </w:rPr>
              <w:t>的要求</w:t>
            </w:r>
          </w:p>
          <w:p>
            <w:pPr>
              <w:shd w:val="clear"/>
              <w:rPr>
                <w:rFonts w:hint="eastAsia"/>
              </w:rPr>
            </w:pPr>
          </w:p>
          <w:p>
            <w:pPr>
              <w:keepNext w:val="0"/>
              <w:keepLines w:val="0"/>
              <w:suppressLineNumbers w:val="0"/>
              <w:shd w:val="clear"/>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color w:val="0000FF"/>
                <w:highlight w:val="none"/>
                <w:u w:val="single"/>
                <w:lang w:val="en-US" w:eastAsia="zh-CN"/>
              </w:rPr>
              <w:t>FA21082795</w:t>
            </w:r>
            <w:r>
              <w:rPr>
                <w:rFonts w:hint="eastAsia"/>
                <w:color w:val="0000FF"/>
                <w:highlight w:val="none"/>
                <w:u w:val="single"/>
              </w:rPr>
              <w:t xml:space="preserve">     </w:t>
            </w:r>
          </w:p>
          <w:p>
            <w:pPr>
              <w:keepNext w:val="0"/>
              <w:keepLines w:val="0"/>
              <w:suppressLineNumbers w:val="0"/>
              <w:shd w:val="clear"/>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 xml:space="preserve">浙江华才检测技术有限公司 </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hd w:val="clear"/>
              <w:spacing w:before="0" w:beforeAutospacing="0" w:after="0" w:afterAutospacing="0"/>
              <w:ind w:left="0" w:right="0"/>
              <w:rPr>
                <w:rFonts w:hint="default" w:eastAsia="宋体"/>
                <w:color w:val="0000FF"/>
                <w:highlight w:val="none"/>
                <w:u w:val="single"/>
                <w:lang w:val="en-US" w:eastAsia="zh-CN"/>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2021-09-08</w:t>
            </w:r>
            <w:r>
              <w:rPr>
                <w:rFonts w:hint="eastAsia"/>
                <w:color w:val="0000FF"/>
                <w:highlight w:val="none"/>
                <w:u w:val="single"/>
                <w:lang w:val="en-US" w:eastAsia="zh-CN"/>
              </w:rPr>
              <w:t xml:space="preserve">    </w:t>
            </w:r>
          </w:p>
          <w:p>
            <w:pPr>
              <w:keepNext w:val="0"/>
              <w:keepLines w:val="0"/>
              <w:suppressLineNumbers w:val="0"/>
              <w:shd w:val="clear"/>
              <w:spacing w:before="0" w:beforeAutospacing="0" w:after="0" w:afterAutospacing="0"/>
              <w:ind w:left="0" w:right="0"/>
              <w:rPr>
                <w:rFonts w:hint="eastAsia"/>
                <w:color w:val="0000FF"/>
                <w:highlight w:val="none"/>
              </w:rPr>
            </w:pPr>
            <w:r>
              <w:rPr>
                <w:rFonts w:hint="eastAsia"/>
                <w:color w:val="0000FF"/>
                <w:highlight w:val="none"/>
              </w:rPr>
              <w:t>检测的产品名称：</w:t>
            </w:r>
            <w:r>
              <w:rPr>
                <w:rFonts w:hint="eastAsia"/>
                <w:color w:val="0000FF"/>
                <w:highlight w:val="none"/>
                <w:u w:val="single"/>
              </w:rPr>
              <w:t xml:space="preserve">   </w:t>
            </w:r>
            <w:r>
              <w:rPr>
                <w:rFonts w:hint="eastAsia"/>
                <w:color w:val="0000FF"/>
                <w:highlight w:val="none"/>
                <w:u w:val="single"/>
                <w:lang w:val="en-US" w:eastAsia="zh-CN"/>
              </w:rPr>
              <w:t xml:space="preserve">速冻馒头（熟制有馅类）  </w:t>
            </w:r>
            <w:r>
              <w:rPr>
                <w:rFonts w:hint="eastAsia"/>
                <w:color w:val="0000FF"/>
                <w:highlight w:val="none"/>
                <w:u w:val="single"/>
              </w:rPr>
              <w:t xml:space="preserve">    </w:t>
            </w:r>
          </w:p>
          <w:p>
            <w:pPr>
              <w:keepNext w:val="0"/>
              <w:keepLines w:val="0"/>
              <w:suppressLineNumbers w:val="0"/>
              <w:shd w:val="clear"/>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GB19295-2011                   </w:t>
            </w:r>
          </w:p>
          <w:p>
            <w:pPr>
              <w:keepNext w:val="0"/>
              <w:keepLines w:val="0"/>
              <w:suppressLineNumbers w:val="0"/>
              <w:shd w:val="clear"/>
              <w:spacing w:before="0" w:beforeAutospacing="0" w:after="0" w:afterAutospacing="0"/>
              <w:ind w:left="0" w:right="0"/>
              <w:rPr>
                <w:rFonts w:hint="eastAsia"/>
                <w:color w:val="0000FF"/>
                <w:highlight w:val="none"/>
                <w:u w:val="single"/>
                <w:lang w:val="en-US" w:eastAsia="zh-CN"/>
              </w:rPr>
            </w:pPr>
            <w:r>
              <w:rPr>
                <w:rFonts w:hint="eastAsia"/>
                <w:color w:val="0000FF"/>
                <w:highlight w:val="none"/>
                <w:lang w:val="en-US" w:eastAsia="zh-CN"/>
              </w:rPr>
              <w:t>检测项目：</w:t>
            </w:r>
            <w:r>
              <w:rPr>
                <w:rFonts w:hint="eastAsia"/>
                <w:color w:val="0000FF"/>
                <w:highlight w:val="none"/>
                <w:u w:val="single"/>
                <w:lang w:val="en-US" w:eastAsia="zh-CN"/>
              </w:rPr>
              <w:t>重金属Pb、有害微生物、感官</w:t>
            </w:r>
          </w:p>
          <w:p>
            <w:pPr>
              <w:keepNext w:val="0"/>
              <w:keepLines w:val="0"/>
              <w:suppressLineNumbers w:val="0"/>
              <w:shd w:val="clear"/>
              <w:spacing w:before="0" w:beforeAutospacing="0" w:after="0" w:afterAutospacing="0"/>
              <w:ind w:left="0" w:right="0"/>
              <w:rPr>
                <w:rFonts w:hint="eastAsia"/>
                <w:color w:val="0000FF"/>
                <w:highlight w:val="none"/>
                <w:u w:val="single"/>
                <w:lang w:val="en-US" w:eastAsia="zh-CN"/>
              </w:rPr>
            </w:pPr>
            <w:r>
              <w:rPr>
                <w:rFonts w:hint="eastAsia"/>
                <w:color w:val="0000FF"/>
                <w:highlight w:val="none"/>
                <w:u w:val="single"/>
                <w:lang w:val="en-US" w:eastAsia="zh-CN"/>
              </w:rPr>
              <w:t xml:space="preserve">检测结论：符合 </w:t>
            </w:r>
            <w:r>
              <w:rPr>
                <w:rFonts w:hint="eastAsia"/>
                <w:highlight w:val="none"/>
                <w:u w:val="single"/>
                <w:lang w:val="en-US" w:eastAsia="zh-CN"/>
              </w:rPr>
              <w:t xml:space="preserve">GB19295-2011 </w:t>
            </w:r>
            <w:r>
              <w:rPr>
                <w:rFonts w:hint="eastAsia"/>
                <w:color w:val="0000FF"/>
                <w:highlight w:val="none"/>
                <w:u w:val="single"/>
                <w:lang w:val="en-US" w:eastAsia="zh-CN"/>
              </w:rPr>
              <w:t>的要求</w:t>
            </w:r>
          </w:p>
          <w:p>
            <w:pPr>
              <w:keepNext w:val="0"/>
              <w:keepLines w:val="0"/>
              <w:suppressLineNumbers w:val="0"/>
              <w:shd w:val="clear"/>
              <w:spacing w:before="0" w:beforeAutospacing="0" w:after="0" w:afterAutospacing="0"/>
              <w:ind w:left="0" w:right="0"/>
              <w:rPr>
                <w:rFonts w:hint="eastAsia"/>
                <w:highlight w:val="none"/>
                <w:u w:val="single"/>
                <w:lang w:val="en-US" w:eastAsia="zh-CN"/>
              </w:rPr>
            </w:pPr>
          </w:p>
          <w:p>
            <w:pPr>
              <w:keepNext w:val="0"/>
              <w:keepLines w:val="0"/>
              <w:suppressLineNumbers w:val="0"/>
              <w:shd w:val="clear"/>
              <w:spacing w:before="0" w:beforeAutospacing="0" w:after="0" w:afterAutospacing="0"/>
              <w:ind w:left="0" w:right="0"/>
              <w:rPr>
                <w:rFonts w:hint="eastAsia"/>
                <w:color w:val="0000FF"/>
                <w:highlight w:val="cyan"/>
                <w:u w:val="single"/>
              </w:rPr>
            </w:pPr>
          </w:p>
          <w:p>
            <w:pPr>
              <w:keepNext w:val="0"/>
              <w:keepLines w:val="0"/>
              <w:suppressLineNumbers w:val="0"/>
              <w:shd w:val="clear"/>
              <w:spacing w:before="0" w:beforeAutospacing="0" w:after="0" w:afterAutospacing="0"/>
              <w:ind w:left="0" w:right="0"/>
              <w:rPr>
                <w:rFonts w:hint="eastAsia"/>
                <w:color w:val="000000"/>
              </w:rPr>
            </w:pPr>
            <w:r>
              <w:rPr>
                <w:rFonts w:hint="eastAsia"/>
              </w:rPr>
              <w:t>检验机构</w:t>
            </w:r>
            <w:r>
              <w:rPr>
                <w:rFonts w:hint="eastAsia"/>
                <w:color w:val="000000"/>
              </w:rPr>
              <w:t>通过实验室认可</w:t>
            </w:r>
            <w:r>
              <w:rPr>
                <w:rFonts w:hint="eastAsia"/>
                <w:color w:val="0000FF"/>
                <w:szCs w:val="21"/>
              </w:rPr>
              <w:t xml:space="preserve">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p>
            <w:pPr>
              <w:keepNext w:val="0"/>
              <w:keepLines w:val="0"/>
              <w:suppressLineNumbers w:val="0"/>
              <w:shd w:val="clear"/>
              <w:spacing w:before="0" w:beforeAutospacing="0" w:after="0" w:afterAutospacing="0"/>
              <w:ind w:left="0" w:right="0"/>
              <w:rPr>
                <w:rFonts w:hint="eastAsia"/>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p>
            <w:pPr>
              <w:keepNext w:val="0"/>
              <w:keepLines w:val="0"/>
              <w:suppressLineNumbers w:val="0"/>
              <w:shd w:val="clear"/>
              <w:spacing w:before="0" w:beforeAutospacing="0" w:after="0" w:afterAutospacing="0"/>
              <w:ind w:left="0" w:right="0"/>
              <w:rPr>
                <w:rFonts w:hint="eastAsia"/>
                <w:color w:val="0000FF"/>
              </w:rPr>
            </w:pPr>
            <w:r>
              <w:rPr>
                <w:rFonts w:hint="eastAsia"/>
                <w:color w:val="000000"/>
              </w:rPr>
              <w:t xml:space="preserve">检验结果中的检验项目齐全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color w:val="FF0000"/>
              </w:rPr>
            </w:pPr>
          </w:p>
          <w:p>
            <w:pPr>
              <w:keepNext w:val="0"/>
              <w:keepLines w:val="0"/>
              <w:widowControl/>
              <w:suppressLineNumbers w:val="0"/>
              <w:shd w:val="clear"/>
              <w:spacing w:before="0" w:beforeAutospacing="0" w:after="0" w:afterAutospacing="0"/>
              <w:ind w:left="0" w:right="0"/>
              <w:jc w:val="left"/>
              <w:rPr>
                <w:rFonts w:hint="eastAsia" w:eastAsia="宋体"/>
                <w:color w:val="auto"/>
                <w:lang w:val="en-US" w:eastAsia="zh-CN"/>
              </w:rPr>
            </w:pPr>
            <w:r>
              <w:rPr>
                <w:rFonts w:hint="eastAsia"/>
                <w:color w:val="auto"/>
                <w:lang w:val="en-US" w:eastAsia="zh-CN"/>
              </w:rPr>
              <w:t>符合</w:t>
            </w:r>
          </w:p>
          <w:p>
            <w:pPr>
              <w:keepNext w:val="0"/>
              <w:keepLines w:val="0"/>
              <w:suppressLineNumbers w:val="0"/>
              <w:shd w:val="clear"/>
              <w:spacing w:before="0" w:beforeAutospacing="0" w:after="0" w:afterAutospacing="0"/>
              <w:ind w:left="0" w:right="0"/>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auto"/>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color w:val="000000"/>
              </w:rPr>
            </w:pPr>
            <w:r>
              <w:rPr>
                <w:rFonts w:hint="eastAsia"/>
                <w:color w:val="000000"/>
              </w:rPr>
              <w:t>所有被抽样到的、被评审过的工作记录都是真实的。</w:t>
            </w: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color w:val="000000"/>
              </w:rPr>
            </w:pPr>
          </w:p>
          <w:p>
            <w:pPr>
              <w:keepNext w:val="0"/>
              <w:keepLines w:val="0"/>
              <w:suppressLineNumbers w:val="0"/>
              <w:shd w:val="clear"/>
              <w:spacing w:before="0" w:beforeAutospacing="0" w:after="0" w:afterAutospacing="0"/>
              <w:ind w:left="0" w:right="0"/>
              <w:rPr>
                <w:rFonts w:hint="eastAsia"/>
                <w:color w:val="000000"/>
              </w:rPr>
            </w:pPr>
            <w:r>
              <w:rPr>
                <w:rFonts w:hint="eastAsia"/>
                <w:color w:val="000000"/>
              </w:rPr>
              <w:t>组织实际工作记录的真实性已得到确认。</w:t>
            </w:r>
          </w:p>
          <w:p>
            <w:pPr>
              <w:keepNext w:val="0"/>
              <w:keepLines w:val="0"/>
              <w:suppressLineNumbers w:val="0"/>
              <w:shd w:val="clear"/>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br w:type="page"/>
            </w:r>
            <w:r>
              <w:rPr>
                <w:rFonts w:hint="eastAsia"/>
                <w:lang w:val="en-GB"/>
              </w:rPr>
              <w:t>纠正和纠正措施的有效性</w:t>
            </w:r>
          </w:p>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ascii="宋体" w:hAnsi="宋体"/>
                <w:color w:val="000000"/>
                <w:lang w:val="en-GB"/>
              </w:rPr>
              <w:t>■</w:t>
            </w:r>
            <w:r>
              <w:rPr>
                <w:rFonts w:hint="eastAsia"/>
                <w:color w:val="000000"/>
                <w:lang w:val="en-GB"/>
              </w:rPr>
              <w:t>不适用（因初审）</w:t>
            </w: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ascii="宋体" w:hAnsi="宋体"/>
                <w:color w:val="000000"/>
                <w:lang w:val="en-GB"/>
              </w:rPr>
              <w:sym w:font="Wingdings 2" w:char="0052"/>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US" w:eastAsia="zh-CN"/>
              </w:rPr>
              <w:t>6</w:t>
            </w:r>
            <w:r>
              <w:rPr>
                <w:rFonts w:hint="eastAsia"/>
                <w:color w:val="0000FF"/>
                <w:lang w:val="en-GB"/>
              </w:rPr>
              <w:t xml:space="preserve"> </w:t>
            </w:r>
            <w:r>
              <w:rPr>
                <w:rFonts w:hint="eastAsia"/>
                <w:color w:val="000000"/>
                <w:lang w:val="en-GB"/>
              </w:rPr>
              <w:t>项不符合项的纠正和纠正措施进行了验证，本次审核没有发现类似的问题</w:t>
            </w:r>
            <w:r>
              <w:rPr>
                <w:rFonts w:hint="eastAsia"/>
                <w:color w:val="000000"/>
                <w:lang w:val="en-US" w:eastAsia="zh-CN"/>
              </w:rPr>
              <w:t>已开具不符合项</w:t>
            </w:r>
            <w:r>
              <w:rPr>
                <w:rFonts w:hint="eastAsia"/>
                <w:color w:val="00000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shd w:val="clear" w:color="auto" w:fill="auto"/>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rPr>
                <w:rFonts w:hint="eastAsia"/>
              </w:rPr>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color w:val="000000"/>
                <w:lang w:val="en-GB" w:eastAsia="zh-CN"/>
              </w:rPr>
              <w:t>□</w:t>
            </w:r>
            <w:r>
              <w:rPr>
                <w:rFonts w:hint="eastAsia"/>
                <w:color w:val="000000"/>
                <w:lang w:val="en-GB"/>
              </w:rPr>
              <w:t>尚未取得。（仅适用于初审）</w:t>
            </w: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color w:val="000000"/>
                <w:lang w:val="en-GB"/>
              </w:rPr>
            </w:pPr>
          </w:p>
          <w:p>
            <w:pPr>
              <w:keepNext w:val="0"/>
              <w:keepLines w:val="0"/>
              <w:suppressLineNumbers w:val="0"/>
              <w:shd w:val="clear"/>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rPr>
              <w:sym w:font="Wingdings 2" w:char="0052"/>
            </w:r>
            <w:r>
              <w:rPr>
                <w:rFonts w:hint="eastAsia"/>
                <w:color w:val="000000"/>
                <w:lang w:val="en-GB"/>
              </w:rPr>
              <w:t>依据相关规定使用标志和证书（如：名片、公司宣传册、网站等等）。具体使用信息 …..</w:t>
            </w:r>
          </w:p>
        </w:tc>
      </w:tr>
    </w:tbl>
    <w:p>
      <w:pPr>
        <w:pStyle w:val="11"/>
        <w:shd w:val="clear"/>
        <w:rPr>
          <w:rFonts w:hint="eastAsia"/>
        </w:rPr>
      </w:pPr>
    </w:p>
    <w:p>
      <w:pPr>
        <w:shd w:val="clea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rFonts w:hint="eastAsia" w:eastAsia="宋体"/>
                <w:color w:val="000000"/>
                <w:lang w:eastAsia="zh-CN"/>
              </w:rPr>
            </w:pPr>
            <w:r>
              <w:rPr>
                <w:rFonts w:hint="eastAsia"/>
                <w:color w:val="000000"/>
              </w:rPr>
              <w:t>0</w:t>
            </w: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r>
    </w:tbl>
    <w:p>
      <w:pPr>
        <w:shd w:val="clear"/>
        <w:autoSpaceDE w:val="0"/>
        <w:autoSpaceDN w:val="0"/>
        <w:adjustRightInd w:val="0"/>
        <w:snapToGrid w:val="0"/>
        <w:spacing w:before="120"/>
        <w:ind w:left="101"/>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rFonts w:hint="eastAsia" w:eastAsia="宋体"/>
                <w:color w:val="000000"/>
                <w:lang w:eastAsia="zh-CN"/>
              </w:rPr>
            </w:pPr>
            <w:r>
              <w:rPr>
                <w:rFonts w:hint="eastAsia"/>
                <w:color w:val="000000"/>
              </w:rPr>
              <w:t>0</w:t>
            </w:r>
            <w:r>
              <w:rPr>
                <w:rFonts w:hint="eastAsia"/>
                <w:color w:val="000000"/>
                <w:lang w:val="en-US" w:eastAsia="zh-CN"/>
              </w:rPr>
              <w:t>2</w:t>
            </w:r>
          </w:p>
        </w:tc>
        <w:tc>
          <w:tcPr>
            <w:tcW w:w="650" w:type="dxa"/>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jc w:val="left"/>
              <w:rPr>
                <w:color w:val="000000"/>
              </w:rPr>
            </w:pPr>
          </w:p>
        </w:tc>
      </w:tr>
    </w:tbl>
    <w:p>
      <w:pPr>
        <w:shd w:val="clear"/>
        <w:autoSpaceDE w:val="0"/>
        <w:autoSpaceDN w:val="0"/>
        <w:adjustRightInd w:val="0"/>
        <w:snapToGrid w:val="0"/>
        <w:spacing w:before="120"/>
        <w:ind w:left="101"/>
      </w:pPr>
    </w:p>
    <w:p>
      <w:pPr>
        <w:shd w:val="clea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shd w:val="clear"/>
        <w:ind w:left="720" w:firstLine="720"/>
        <w:jc w:val="left"/>
        <w:rPr>
          <w:sz w:val="18"/>
          <w:szCs w:val="18"/>
        </w:rPr>
      </w:pPr>
      <w:r>
        <w:rPr>
          <w:sz w:val="18"/>
          <w:szCs w:val="18"/>
        </w:rPr>
        <w:t>2 =</w:t>
      </w:r>
      <w:r>
        <w:rPr>
          <w:rFonts w:hint="eastAsia"/>
          <w:sz w:val="18"/>
          <w:szCs w:val="18"/>
        </w:rPr>
        <w:t>完成，但有潜在改进项</w:t>
      </w:r>
    </w:p>
    <w:p>
      <w:pPr>
        <w:shd w:val="clea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shd w:val="clear"/>
        <w:ind w:left="720" w:firstLine="720"/>
        <w:jc w:val="left"/>
        <w:rPr>
          <w:sz w:val="18"/>
          <w:szCs w:val="18"/>
        </w:rPr>
      </w:pPr>
      <w:r>
        <w:rPr>
          <w:sz w:val="18"/>
          <w:szCs w:val="18"/>
        </w:rPr>
        <w:t>4 =</w:t>
      </w:r>
      <w:r>
        <w:rPr>
          <w:rFonts w:hint="eastAsia"/>
          <w:sz w:val="18"/>
          <w:szCs w:val="18"/>
        </w:rPr>
        <w:t>这次审核没审</w:t>
      </w:r>
    </w:p>
    <w:p>
      <w:pPr>
        <w:shd w:val="clear"/>
      </w:pPr>
    </w:p>
    <w:p>
      <w:pPr>
        <w:shd w:val="clear"/>
      </w:pPr>
    </w:p>
    <w:p>
      <w:pPr>
        <w:shd w:val="clear"/>
      </w:pPr>
      <w:r>
        <w:rPr>
          <w:rFonts w:hint="eastAsia"/>
        </w:rPr>
        <w:t>附件：</w:t>
      </w:r>
    </w:p>
    <w:p>
      <w:pPr>
        <w:widowControl/>
        <w:numPr>
          <w:ilvl w:val="0"/>
          <w:numId w:val="14"/>
        </w:numPr>
        <w:shd w:val="clear"/>
        <w:spacing w:before="40" w:after="40"/>
      </w:pPr>
      <w:r>
        <w:rPr>
          <w:rFonts w:hint="eastAsia"/>
        </w:rPr>
        <w:t>首、末次会议的签到记录表</w:t>
      </w:r>
    </w:p>
    <w:p>
      <w:pPr>
        <w:widowControl/>
        <w:numPr>
          <w:ilvl w:val="0"/>
          <w:numId w:val="14"/>
        </w:numPr>
        <w:shd w:val="clear"/>
        <w:spacing w:before="40" w:after="40"/>
      </w:pPr>
      <w:r>
        <w:rPr>
          <w:rFonts w:hint="eastAsia"/>
        </w:rPr>
        <w:t>（其他必要的的用于证明相关事实的证据或记录）</w:t>
      </w:r>
      <w:r>
        <w:t>….</w:t>
      </w:r>
    </w:p>
    <w:p>
      <w:pPr>
        <w:shd w:val="clear"/>
      </w:pPr>
    </w:p>
    <w:p>
      <w:pPr>
        <w:shd w:val="clea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hd w:val="clear"/>
        <w:spacing w:before="240" w:after="120"/>
        <w:rPr>
          <w:rFonts w:hint="eastAsia" w:ascii="宋体" w:hAnsi="宋体" w:cs="宋体"/>
          <w:lang w:val="en-GB" w:eastAsia="zh-CN"/>
        </w:rPr>
      </w:pPr>
      <w:r>
        <w:rPr>
          <w:rFonts w:hint="eastAsia" w:ascii="宋体" w:hAnsi="宋体" w:cs="宋体"/>
          <w:lang w:val="en-GB"/>
        </w:rPr>
        <w:t>HACCP计划1</w:t>
      </w:r>
      <w:r>
        <w:rPr>
          <w:rFonts w:hint="eastAsia" w:ascii="宋体" w:hAnsi="宋体" w:cs="宋体"/>
          <w:lang w:val="en-GB" w:eastAsia="zh-CN"/>
        </w:rPr>
        <w:t>：</w:t>
      </w:r>
    </w:p>
    <w:tbl>
      <w:tblPr>
        <w:tblStyle w:val="7"/>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228"/>
        <w:gridCol w:w="2166"/>
        <w:gridCol w:w="358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keepNext w:val="0"/>
              <w:keepLines w:val="0"/>
              <w:suppressLineNumbers w:val="0"/>
              <w:shd w:val="clear"/>
              <w:spacing w:beforeAutospacing="0" w:afterAutospacing="0"/>
              <w:ind w:left="0" w:right="0"/>
              <w:rPr>
                <w:rFonts w:hint="eastAsia"/>
                <w:lang w:eastAsia="zh-CN"/>
              </w:rPr>
            </w:pPr>
            <w:r>
              <w:rPr>
                <w:rFonts w:hint="eastAsia"/>
                <w:lang w:eastAsia="zh-CN"/>
              </w:rPr>
              <w:t xml:space="preserve"> 序号</w:t>
            </w:r>
          </w:p>
        </w:tc>
        <w:tc>
          <w:tcPr>
            <w:tcW w:w="1569" w:type="dxa"/>
            <w:shd w:val="clear" w:color="auto" w:fill="auto"/>
          </w:tcPr>
          <w:p>
            <w:pPr>
              <w:pStyle w:val="23"/>
              <w:keepNext w:val="0"/>
              <w:keepLines w:val="0"/>
              <w:suppressLineNumbers w:val="0"/>
              <w:shd w:val="clear"/>
              <w:spacing w:beforeAutospacing="0" w:afterAutospacing="0"/>
              <w:ind w:left="0" w:right="0"/>
              <w:rPr>
                <w:rFonts w:hint="eastAsia"/>
                <w:lang w:eastAsia="zh-CN"/>
              </w:rPr>
            </w:pPr>
            <w:r>
              <w:rPr>
                <w:rFonts w:hint="eastAsia"/>
                <w:lang w:eastAsia="zh-CN"/>
              </w:rPr>
              <w:t>过程步骤</w:t>
            </w:r>
          </w:p>
        </w:tc>
        <w:tc>
          <w:tcPr>
            <w:tcW w:w="1228" w:type="dxa"/>
            <w:shd w:val="clear" w:color="auto" w:fill="auto"/>
          </w:tcPr>
          <w:p>
            <w:pPr>
              <w:pStyle w:val="23"/>
              <w:keepNext w:val="0"/>
              <w:keepLines w:val="0"/>
              <w:suppressLineNumbers w:val="0"/>
              <w:shd w:val="clear"/>
              <w:spacing w:beforeAutospacing="0" w:afterAutospacing="0"/>
              <w:ind w:left="0" w:right="0"/>
              <w:rPr>
                <w:rFonts w:hint="eastAsia"/>
                <w:lang w:eastAsia="zh-CN"/>
              </w:rPr>
            </w:pPr>
            <w:r>
              <w:rPr>
                <w:rFonts w:hint="eastAsia"/>
                <w:lang w:eastAsia="zh-CN"/>
              </w:rPr>
              <w:t>危害</w:t>
            </w:r>
          </w:p>
        </w:tc>
        <w:tc>
          <w:tcPr>
            <w:tcW w:w="2166" w:type="dxa"/>
            <w:shd w:val="clear" w:color="auto" w:fill="auto"/>
          </w:tcPr>
          <w:p>
            <w:pPr>
              <w:pStyle w:val="23"/>
              <w:keepNext w:val="0"/>
              <w:keepLines w:val="0"/>
              <w:suppressLineNumbers w:val="0"/>
              <w:shd w:val="clear"/>
              <w:spacing w:beforeAutospacing="0" w:afterAutospacing="0"/>
              <w:ind w:left="0" w:right="0"/>
              <w:rPr>
                <w:rFonts w:hint="eastAsia"/>
                <w:lang w:eastAsia="zh-CN"/>
              </w:rPr>
            </w:pPr>
            <w:r>
              <w:rPr>
                <w:rFonts w:hint="eastAsia"/>
                <w:lang w:eastAsia="zh-CN"/>
              </w:rPr>
              <w:t>监控程序</w:t>
            </w:r>
          </w:p>
        </w:tc>
        <w:tc>
          <w:tcPr>
            <w:tcW w:w="3587" w:type="dxa"/>
            <w:shd w:val="clear" w:color="auto" w:fill="auto"/>
          </w:tcPr>
          <w:p>
            <w:pPr>
              <w:pStyle w:val="23"/>
              <w:keepNext w:val="0"/>
              <w:keepLines w:val="0"/>
              <w:suppressLineNumbers w:val="0"/>
              <w:shd w:val="clear"/>
              <w:spacing w:beforeAutospacing="0" w:afterAutospacing="0"/>
              <w:ind w:left="0" w:right="0"/>
              <w:rPr>
                <w:rFonts w:hint="eastAsia"/>
                <w:lang w:val="fr-FR" w:eastAsia="zh-CN"/>
              </w:rPr>
            </w:pPr>
            <w:r>
              <w:rPr>
                <w:rFonts w:hint="eastAsia"/>
                <w:lang w:val="fr-FR" w:eastAsia="zh-CN"/>
              </w:rPr>
              <w:t>关键限值</w:t>
            </w:r>
          </w:p>
        </w:tc>
        <w:tc>
          <w:tcPr>
            <w:tcW w:w="840" w:type="dxa"/>
            <w:shd w:val="clear" w:color="auto" w:fill="auto"/>
          </w:tcPr>
          <w:p>
            <w:pPr>
              <w:pStyle w:val="23"/>
              <w:keepNext w:val="0"/>
              <w:keepLines w:val="0"/>
              <w:suppressLineNumbers w:val="0"/>
              <w:shd w:val="clear"/>
              <w:spacing w:beforeAutospacing="0" w:afterAutospacing="0"/>
              <w:ind w:left="0" w:right="0"/>
              <w:rPr>
                <w:rFonts w:hint="eastAsia"/>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eastAsia"/>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pStyle w:val="23"/>
              <w:shd w:val="clear"/>
              <w:rPr>
                <w:rFonts w:hint="eastAsia" w:ascii="Times New Roman" w:hAnsi="Times New Roman" w:eastAsia="宋体" w:cs="Times New Roman"/>
                <w:b w:val="0"/>
                <w:bCs w:val="0"/>
                <w:snapToGrid w:val="0"/>
                <w:kern w:val="0"/>
                <w:sz w:val="16"/>
                <w:szCs w:val="16"/>
                <w:lang w:val="fr-FR" w:eastAsia="zh-CN" w:bidi="ar-SA"/>
              </w:rPr>
            </w:pPr>
            <w:r>
              <w:rPr>
                <w:rFonts w:hint="default" w:ascii="Times New Roman" w:hAnsi="Times New Roman" w:eastAsia="宋体" w:cs="Times New Roman"/>
                <w:b w:val="0"/>
                <w:bCs w:val="0"/>
                <w:sz w:val="16"/>
                <w:szCs w:val="16"/>
                <w:lang w:val="en-US" w:eastAsia="zh-CN"/>
              </w:rPr>
              <w:t>配料（CCP1）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top"/>
          </w:tcPr>
          <w:p>
            <w:pPr>
              <w:pStyle w:val="23"/>
              <w:shd w:val="clear"/>
              <w:jc w:val="both"/>
              <w:rPr>
                <w:rFonts w:hint="default" w:ascii="Times New Roman" w:hAnsi="Times New Roman" w:eastAsia="宋体" w:cs="Times New Roman"/>
                <w:b w:val="0"/>
                <w:bCs w:val="0"/>
                <w:snapToGrid w:val="0"/>
                <w:kern w:val="0"/>
                <w:sz w:val="16"/>
                <w:szCs w:val="16"/>
                <w:lang w:val="en-US" w:eastAsia="zh-CN" w:bidi="ar-SA"/>
              </w:rPr>
            </w:pPr>
            <w:r>
              <w:rPr>
                <w:rFonts w:hint="default" w:ascii="Times New Roman" w:hAnsi="Times New Roman" w:eastAsia="宋体" w:cs="Times New Roman"/>
                <w:b w:val="0"/>
                <w:bCs w:val="0"/>
                <w:sz w:val="16"/>
                <w:szCs w:val="16"/>
                <w:lang w:val="en-US" w:eastAsia="zh-CN"/>
              </w:rPr>
              <w:t>食品添加剂使用量超标</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top"/>
          </w:tcPr>
          <w:p>
            <w:pPr>
              <w:pStyle w:val="23"/>
              <w:shd w:val="clear"/>
              <w:rPr>
                <w:rFonts w:hint="default" w:ascii="Times New Roman" w:hAnsi="Times New Roman" w:eastAsia="宋体" w:cs="Times New Roman"/>
                <w:b w:val="0"/>
                <w:bCs w:val="0"/>
                <w:snapToGrid w:val="0"/>
                <w:kern w:val="0"/>
                <w:sz w:val="16"/>
                <w:szCs w:val="16"/>
                <w:lang w:val="en-US" w:eastAsia="zh-CN" w:bidi="ar-SA"/>
              </w:rPr>
            </w:pPr>
            <w:r>
              <w:rPr>
                <w:rFonts w:hint="eastAsia" w:ascii="Times New Roman" w:hAnsi="Times New Roman" w:eastAsia="宋体" w:cs="Times New Roman"/>
                <w:b w:val="0"/>
                <w:bCs w:val="0"/>
                <w:snapToGrid w:val="0"/>
                <w:kern w:val="0"/>
                <w:sz w:val="16"/>
                <w:szCs w:val="16"/>
                <w:lang w:val="en-US" w:eastAsia="zh-CN" w:bidi="ar-SA"/>
              </w:rPr>
              <w:t>作业人员每次配料时称量</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top"/>
          </w:tcPr>
          <w:p>
            <w:pPr>
              <w:pStyle w:val="23"/>
              <w:shd w:val="clear"/>
              <w:rPr>
                <w:rFonts w:hint="eastAsia" w:ascii="Times New Roman" w:hAnsi="Times New Roman" w:eastAsia="宋体" w:cs="Times New Roman"/>
                <w:b w:val="0"/>
                <w:bCs w:val="0"/>
                <w:snapToGrid w:val="0"/>
                <w:kern w:val="0"/>
                <w:sz w:val="16"/>
                <w:szCs w:val="16"/>
                <w:lang w:val="de-DE" w:eastAsia="zh-CN" w:bidi="ar-SA"/>
              </w:rPr>
            </w:pPr>
            <w:r>
              <w:rPr>
                <w:rFonts w:hint="default" w:ascii="Times New Roman" w:hAnsi="Times New Roman" w:eastAsia="宋体" w:cs="Times New Roman"/>
                <w:b w:val="0"/>
                <w:bCs w:val="0"/>
                <w:sz w:val="16"/>
                <w:szCs w:val="16"/>
                <w:lang w:eastAsia="zh-CN"/>
              </w:rPr>
              <w:t>复配酶制剂抗氧化剂：用量为面粉干基的0.1%~0.3%；无铝害双效泡打粉：用量为面粉干基的0.1%~1.0%</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jc w:val="center"/>
              <w:rPr>
                <w:rFonts w:hint="eastAsia"/>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eastAsia"/>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rPr>
              <w:t>蒸煮（CCP</w:t>
            </w:r>
            <w:r>
              <w:rPr>
                <w:rFonts w:hint="default" w:ascii="Times New Roman" w:hAnsi="Times New Roman" w:eastAsia="宋体" w:cs="Times New Roman"/>
                <w:sz w:val="16"/>
                <w:szCs w:val="16"/>
                <w:lang w:val="en-US" w:eastAsia="zh-CN"/>
              </w:rPr>
              <w:t>2</w:t>
            </w:r>
            <w:r>
              <w:rPr>
                <w:rFonts w:hint="default" w:ascii="Times New Roman" w:hAnsi="Times New Roman" w:eastAsia="宋体" w:cs="Times New Roman"/>
                <w:sz w:val="16"/>
                <w:szCs w:val="16"/>
              </w:rPr>
              <w:t>）</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2"/>
                <w:sz w:val="16"/>
                <w:szCs w:val="16"/>
                <w:lang w:val="fr-FR" w:eastAsia="zh-CN" w:bidi="ar-SA"/>
              </w:rPr>
            </w:pPr>
            <w:r>
              <w:rPr>
                <w:rFonts w:hint="default" w:ascii="Times New Roman" w:hAnsi="Times New Roman" w:eastAsia="宋体" w:cs="Times New Roman"/>
                <w:sz w:val="16"/>
                <w:szCs w:val="16"/>
              </w:rPr>
              <w:t>生物危害</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2"/>
                <w:sz w:val="16"/>
                <w:szCs w:val="16"/>
                <w:lang w:val="en-US" w:eastAsia="zh-CN" w:bidi="ar-SA"/>
              </w:rPr>
            </w:pPr>
            <w:r>
              <w:rPr>
                <w:rFonts w:hint="eastAsia" w:eastAsia="宋体" w:cs="Times New Roman"/>
                <w:kern w:val="2"/>
                <w:sz w:val="16"/>
                <w:szCs w:val="16"/>
                <w:lang w:val="en-US" w:eastAsia="zh-CN" w:bidi="ar-SA"/>
              </w:rPr>
              <w:t>操作工每小时监控1次</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sz w:val="16"/>
                <w:szCs w:val="16"/>
                <w:lang w:eastAsia="zh-CN"/>
              </w:rPr>
            </w:pPr>
            <w:r>
              <w:rPr>
                <w:rFonts w:hint="default" w:ascii="Times New Roman" w:hAnsi="Times New Roman" w:eastAsia="宋体" w:cs="Times New Roman"/>
                <w:sz w:val="16"/>
                <w:szCs w:val="16"/>
              </w:rPr>
              <w:t>温度</w:t>
            </w:r>
            <w:r>
              <w:rPr>
                <w:rFonts w:hint="default" w:ascii="Times New Roman" w:hAnsi="Times New Roman" w:eastAsia="宋体" w:cs="Times New Roman"/>
                <w:sz w:val="16"/>
                <w:szCs w:val="16"/>
                <w:lang w:val="en-US" w:eastAsia="zh-CN"/>
              </w:rPr>
              <w:t>≥98</w:t>
            </w:r>
            <w:r>
              <w:rPr>
                <w:rFonts w:hint="default" w:ascii="Times New Roman" w:hAnsi="Times New Roman" w:eastAsia="宋体" w:cs="Times New Roman"/>
                <w:sz w:val="16"/>
                <w:szCs w:val="16"/>
              </w:rPr>
              <w:t>℃</w:t>
            </w:r>
            <w:r>
              <w:rPr>
                <w:rFonts w:hint="default" w:ascii="Times New Roman" w:hAnsi="Times New Roman" w:eastAsia="宋体" w:cs="Times New Roman"/>
                <w:sz w:val="16"/>
                <w:szCs w:val="16"/>
                <w:lang w:eastAsia="zh-CN"/>
              </w:rPr>
              <w:t>；</w:t>
            </w:r>
          </w:p>
          <w:p>
            <w:pPr>
              <w:shd w:val="clear"/>
              <w:jc w:val="lef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时间</w:t>
            </w:r>
            <w:r>
              <w:rPr>
                <w:rFonts w:hint="default" w:ascii="Times New Roman" w:hAnsi="Times New Roman" w:eastAsia="宋体" w:cs="Times New Roman"/>
                <w:sz w:val="16"/>
                <w:szCs w:val="16"/>
                <w:lang w:val="en-US" w:eastAsia="zh-CN"/>
              </w:rPr>
              <w:t xml:space="preserve">≥8 </w:t>
            </w:r>
            <w:r>
              <w:rPr>
                <w:rFonts w:hint="default" w:ascii="Times New Roman" w:hAnsi="Times New Roman" w:eastAsia="宋体" w:cs="Times New Roman"/>
                <w:sz w:val="16"/>
                <w:szCs w:val="16"/>
              </w:rPr>
              <w:t>min</w:t>
            </w:r>
          </w:p>
          <w:p>
            <w:pPr>
              <w:shd w:val="clear"/>
              <w:jc w:val="left"/>
              <w:rPr>
                <w:rFonts w:hint="eastAsia"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lang w:val="en-US" w:eastAsia="zh-CN"/>
              </w:rPr>
              <w:t>压力≥0.2MPA</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jc w:val="center"/>
              <w:rPr>
                <w:rFonts w:hint="eastAsia"/>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default" w:eastAsia="宋体"/>
                <w:color w:val="0000FF"/>
                <w:sz w:val="18"/>
                <w:szCs w:val="18"/>
                <w:lang w:val="en-US" w:eastAsia="zh-CN"/>
              </w:rPr>
            </w:pPr>
            <w:r>
              <w:rPr>
                <w:rFonts w:hint="eastAsia"/>
                <w:color w:val="0000FF"/>
                <w:sz w:val="18"/>
                <w:szCs w:val="18"/>
                <w:lang w:val="en-US" w:eastAsia="zh-CN"/>
              </w:rPr>
              <w:t>CCP3</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rPr>
              <w:t>速冻</w:t>
            </w:r>
          </w:p>
          <w:p>
            <w:pPr>
              <w:widowControl/>
              <w:shd w:val="clear"/>
              <w:jc w:val="center"/>
              <w:rPr>
                <w:rFonts w:hint="default"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rPr>
              <w:t>（CCP</w:t>
            </w:r>
            <w:r>
              <w:rPr>
                <w:rFonts w:hint="default" w:ascii="Times New Roman" w:hAnsi="Times New Roman" w:eastAsia="宋体" w:cs="Times New Roman"/>
                <w:sz w:val="16"/>
                <w:szCs w:val="16"/>
                <w:lang w:val="en-US" w:eastAsia="zh-CN"/>
              </w:rPr>
              <w:t>3</w:t>
            </w:r>
            <w:r>
              <w:rPr>
                <w:rFonts w:hint="default" w:ascii="Times New Roman" w:hAnsi="Times New Roman" w:eastAsia="宋体" w:cs="Times New Roman"/>
                <w:sz w:val="16"/>
                <w:szCs w:val="16"/>
              </w:rPr>
              <w:t>）</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kern w:val="2"/>
                <w:sz w:val="16"/>
                <w:szCs w:val="16"/>
                <w:lang w:val="en-US" w:eastAsia="zh-CN" w:bidi="ar-SA"/>
              </w:rPr>
            </w:pPr>
            <w:r>
              <w:rPr>
                <w:rFonts w:hint="default" w:ascii="Times New Roman" w:hAnsi="Times New Roman" w:eastAsia="宋体" w:cs="Times New Roman"/>
                <w:sz w:val="16"/>
                <w:szCs w:val="16"/>
              </w:rPr>
              <w:t>生物危害</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2"/>
                <w:sz w:val="16"/>
                <w:szCs w:val="16"/>
                <w:lang w:val="en-US" w:eastAsia="zh-CN" w:bidi="ar-SA"/>
              </w:rPr>
            </w:pPr>
            <w:r>
              <w:rPr>
                <w:rFonts w:hint="eastAsia" w:eastAsia="宋体" w:cs="Times New Roman"/>
                <w:kern w:val="2"/>
                <w:sz w:val="16"/>
                <w:szCs w:val="16"/>
                <w:lang w:val="en-US" w:eastAsia="zh-CN" w:bidi="ar-SA"/>
              </w:rPr>
              <w:t>操作工每小时监控1次</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温度：-35℃</w:t>
            </w:r>
          </w:p>
          <w:p>
            <w:pPr>
              <w:shd w:val="clear"/>
              <w:jc w:val="left"/>
              <w:rPr>
                <w:rFonts w:hint="eastAsia" w:ascii="Times New Roman" w:hAnsi="Times New Roman" w:eastAsia="宋体" w:cs="Times New Roman"/>
                <w:kern w:val="2"/>
                <w:sz w:val="16"/>
                <w:szCs w:val="16"/>
                <w:lang w:val="en-US" w:eastAsia="zh-CN" w:bidi="ar-SA"/>
              </w:rPr>
            </w:pPr>
            <w:r>
              <w:rPr>
                <w:rFonts w:hint="default" w:ascii="Times New Roman" w:hAnsi="Times New Roman" w:eastAsia="宋体" w:cs="Times New Roman"/>
                <w:kern w:val="0"/>
                <w:sz w:val="16"/>
                <w:szCs w:val="16"/>
              </w:rPr>
              <w:t>时间</w:t>
            </w:r>
            <w:r>
              <w:rPr>
                <w:rFonts w:hint="default" w:ascii="Times New Roman" w:hAnsi="Times New Roman" w:eastAsia="宋体" w:cs="Times New Roman"/>
                <w:kern w:val="0"/>
                <w:sz w:val="16"/>
                <w:szCs w:val="16"/>
                <w:lang w:val="en-US" w:eastAsia="zh-CN"/>
              </w:rPr>
              <w:t>≥</w:t>
            </w:r>
            <w:r>
              <w:rPr>
                <w:rFonts w:hint="default" w:ascii="Times New Roman" w:hAnsi="Times New Roman" w:eastAsia="宋体" w:cs="Times New Roman"/>
                <w:kern w:val="0"/>
                <w:sz w:val="16"/>
                <w:szCs w:val="16"/>
              </w:rPr>
              <w:t>30min</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jc w:val="center"/>
              <w:rPr>
                <w:rFonts w:hint="eastAsia" w:eastAsia="宋体"/>
                <w:color w:val="0000FF"/>
                <w:lang w:val="en-US" w:eastAsia="zh-CN"/>
              </w:rPr>
            </w:pPr>
            <w:r>
              <w:rPr>
                <w:rFonts w:hint="eastAsia"/>
                <w:color w:val="0000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hd w:val="clear"/>
              <w:spacing w:before="0" w:beforeAutospacing="0" w:after="0" w:afterAutospacing="0"/>
              <w:ind w:left="0" w:right="0"/>
              <w:rPr>
                <w:rFonts w:hint="eastAsia"/>
                <w:color w:val="0000FF"/>
                <w:sz w:val="18"/>
                <w:szCs w:val="18"/>
                <w:lang w:val="en-US" w:eastAsia="zh-CN"/>
              </w:rPr>
            </w:pPr>
            <w:r>
              <w:rPr>
                <w:rFonts w:hint="eastAsia"/>
                <w:color w:val="0000FF"/>
                <w:sz w:val="18"/>
                <w:szCs w:val="18"/>
                <w:lang w:val="en-US" w:eastAsia="zh-CN"/>
              </w:rPr>
              <w:t>CCP4</w:t>
            </w:r>
          </w:p>
          <w:p>
            <w:pPr>
              <w:keepNext w:val="0"/>
              <w:keepLines w:val="0"/>
              <w:suppressLineNumbers w:val="0"/>
              <w:shd w:val="clear"/>
              <w:spacing w:before="0" w:beforeAutospacing="0" w:after="0" w:afterAutospacing="0"/>
              <w:ind w:left="0" w:right="0"/>
              <w:rPr>
                <w:rFonts w:hint="default"/>
                <w:color w:val="0000FF"/>
                <w:sz w:val="18"/>
                <w:szCs w:val="18"/>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金探</w:t>
            </w:r>
          </w:p>
          <w:p>
            <w:pPr>
              <w:widowControl/>
              <w:shd w:val="clear"/>
              <w:jc w:val="center"/>
              <w:rPr>
                <w:rFonts w:hint="default" w:ascii="Times New Roman" w:hAnsi="Times New Roman" w:eastAsia="宋体" w:cs="Times New Roman"/>
                <w:kern w:val="0"/>
                <w:sz w:val="16"/>
                <w:szCs w:val="16"/>
                <w:lang w:val="en-US" w:eastAsia="zh-CN" w:bidi="ar-SA"/>
              </w:rPr>
            </w:pPr>
            <w:r>
              <w:rPr>
                <w:rFonts w:hint="default" w:ascii="Times New Roman" w:hAnsi="Times New Roman" w:eastAsia="宋体" w:cs="Times New Roman"/>
                <w:kern w:val="0"/>
                <w:sz w:val="16"/>
                <w:szCs w:val="16"/>
              </w:rPr>
              <w:t>（CCP</w:t>
            </w:r>
            <w:r>
              <w:rPr>
                <w:rFonts w:hint="default" w:ascii="Times New Roman" w:hAnsi="Times New Roman" w:eastAsia="宋体" w:cs="Times New Roman"/>
                <w:kern w:val="0"/>
                <w:sz w:val="16"/>
                <w:szCs w:val="16"/>
                <w:lang w:val="en-US" w:eastAsia="zh-CN"/>
              </w:rPr>
              <w:t>4</w:t>
            </w:r>
            <w:r>
              <w:rPr>
                <w:rFonts w:hint="default" w:ascii="Times New Roman" w:hAnsi="Times New Roman" w:eastAsia="宋体" w:cs="Times New Roman"/>
                <w:kern w:val="0"/>
                <w:sz w:val="16"/>
                <w:szCs w:val="16"/>
              </w:rPr>
              <w:t>)</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0"/>
                <w:sz w:val="16"/>
                <w:szCs w:val="16"/>
                <w:lang w:val="en-US" w:eastAsia="zh-CN" w:bidi="ar-SA"/>
              </w:rPr>
            </w:pPr>
            <w:r>
              <w:rPr>
                <w:rFonts w:hint="default" w:ascii="Times New Roman" w:hAnsi="Times New Roman" w:eastAsia="宋体" w:cs="Times New Roman"/>
                <w:sz w:val="16"/>
                <w:szCs w:val="16"/>
                <w:lang w:val="en-US" w:eastAsia="zh-CN"/>
              </w:rPr>
              <w:t>金属异物</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default" w:ascii="Times New Roman" w:hAnsi="Times New Roman" w:eastAsia="宋体" w:cs="Times New Roman"/>
                <w:kern w:val="0"/>
                <w:sz w:val="16"/>
                <w:szCs w:val="16"/>
                <w:lang w:val="en-US" w:eastAsia="zh-CN" w:bidi="ar-SA"/>
              </w:rPr>
            </w:pPr>
            <w:r>
              <w:rPr>
                <w:rFonts w:hint="eastAsia" w:eastAsia="宋体" w:cs="Times New Roman"/>
                <w:kern w:val="0"/>
                <w:sz w:val="16"/>
                <w:szCs w:val="16"/>
                <w:lang w:val="en-US" w:eastAsia="zh-CN" w:bidi="ar-SA"/>
              </w:rPr>
              <w:t>首次运行前、运行后每2h操作工测试1次</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rFonts w:hint="eastAsia" w:ascii="Times New Roman" w:hAnsi="Times New Roman" w:eastAsia="宋体" w:cs="Times New Roman"/>
                <w:kern w:val="0"/>
                <w:sz w:val="16"/>
                <w:szCs w:val="16"/>
                <w:lang w:val="fr-FR" w:eastAsia="zh-CN" w:bidi="ar-SA"/>
              </w:rPr>
            </w:pPr>
            <w:r>
              <w:rPr>
                <w:rFonts w:hint="default" w:ascii="Times New Roman" w:hAnsi="Times New Roman" w:eastAsia="宋体" w:cs="Times New Roman"/>
                <w:kern w:val="0"/>
                <w:sz w:val="16"/>
                <w:szCs w:val="16"/>
                <w:lang w:val="en-US" w:eastAsia="zh-CN"/>
              </w:rPr>
              <w:t>Fe：</w:t>
            </w:r>
            <w:r>
              <w:rPr>
                <w:rFonts w:hint="default" w:ascii="Times New Roman" w:hAnsi="Times New Roman" w:eastAsia="宋体" w:cs="Times New Roman"/>
                <w:i w:val="0"/>
                <w:iCs w:val="0"/>
                <w:caps w:val="0"/>
                <w:color w:val="333333"/>
                <w:spacing w:val="0"/>
                <w:sz w:val="16"/>
                <w:szCs w:val="16"/>
                <w:shd w:val="clear" w:color="auto" w:fill="FFFFFF"/>
              </w:rPr>
              <w:t>Φ</w:t>
            </w:r>
            <w:r>
              <w:rPr>
                <w:rFonts w:hint="default" w:ascii="Times New Roman" w:hAnsi="Times New Roman" w:eastAsia="宋体" w:cs="Times New Roman"/>
                <w:i w:val="0"/>
                <w:iCs w:val="0"/>
                <w:caps w:val="0"/>
                <w:color w:val="333333"/>
                <w:spacing w:val="0"/>
                <w:sz w:val="16"/>
                <w:szCs w:val="16"/>
                <w:shd w:val="clear" w:color="auto" w:fill="FFFFFF"/>
                <w:lang w:val="en-US" w:eastAsia="zh-CN"/>
              </w:rPr>
              <w:t>1.0、SUS：</w:t>
            </w:r>
            <w:r>
              <w:rPr>
                <w:rFonts w:hint="default" w:ascii="Times New Roman" w:hAnsi="Times New Roman" w:eastAsia="宋体" w:cs="Times New Roman"/>
                <w:i w:val="0"/>
                <w:iCs w:val="0"/>
                <w:caps w:val="0"/>
                <w:color w:val="333333"/>
                <w:spacing w:val="0"/>
                <w:sz w:val="16"/>
                <w:szCs w:val="16"/>
                <w:shd w:val="clear" w:color="auto" w:fill="FFFFFF"/>
              </w:rPr>
              <w:t>Φ</w:t>
            </w:r>
            <w:r>
              <w:rPr>
                <w:rFonts w:hint="default" w:ascii="Times New Roman" w:hAnsi="Times New Roman" w:eastAsia="宋体" w:cs="Times New Roman"/>
                <w:i w:val="0"/>
                <w:iCs w:val="0"/>
                <w:caps w:val="0"/>
                <w:color w:val="333333"/>
                <w:spacing w:val="0"/>
                <w:sz w:val="16"/>
                <w:szCs w:val="16"/>
                <w:shd w:val="clear" w:color="auto" w:fill="FFFFFF"/>
                <w:lang w:val="en-US" w:eastAsia="zh-CN"/>
              </w:rPr>
              <w:t>2.5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4"/>
                <w:lang w:val="en-US" w:eastAsia="zh-CN" w:bidi="ar-SA"/>
              </w:rPr>
            </w:pPr>
            <w:r>
              <w:rPr>
                <w:rFonts w:hint="eastAsia"/>
                <w:color w:val="0000FF"/>
              </w:rPr>
              <w:t>1</w:t>
            </w:r>
          </w:p>
        </w:tc>
      </w:tr>
    </w:tbl>
    <w:p>
      <w:pPr>
        <w:pStyle w:val="2"/>
        <w:shd w:val="clear"/>
        <w:rPr>
          <w:rFonts w:hint="eastAsia" w:ascii="宋体" w:hAnsi="宋体" w:cs="宋体"/>
          <w:lang w:val="en-GB" w:eastAsia="zh-CN"/>
        </w:rPr>
      </w:pPr>
    </w:p>
    <w:p>
      <w:pPr>
        <w:pStyle w:val="2"/>
        <w:shd w:val="clear"/>
        <w:rPr>
          <w:rFonts w:hint="eastAsia" w:ascii="宋体" w:hAnsi="宋体" w:cs="宋体"/>
          <w:lang w:val="en-GB" w:eastAsia="zh-CN"/>
        </w:rPr>
      </w:pPr>
    </w:p>
    <w:p>
      <w:pPr>
        <w:shd w:val="clear"/>
      </w:pPr>
    </w:p>
    <w:p>
      <w:pPr>
        <w:shd w:val="clea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2"/>
  </w:num>
  <w:num w:numId="3">
    <w:abstractNumId w:val="10"/>
  </w:num>
  <w:num w:numId="4">
    <w:abstractNumId w:val="8"/>
  </w:num>
  <w:num w:numId="5">
    <w:abstractNumId w:val="6"/>
  </w:num>
  <w:num w:numId="6">
    <w:abstractNumId w:val="13"/>
  </w:num>
  <w:num w:numId="7">
    <w:abstractNumId w:val="4"/>
  </w:num>
  <w:num w:numId="8">
    <w:abstractNumId w:val="11"/>
  </w:num>
  <w:num w:numId="9">
    <w:abstractNumId w:val="5"/>
  </w:num>
  <w:num w:numId="10">
    <w:abstractNumId w:val="1"/>
  </w:num>
  <w:num w:numId="11">
    <w:abstractNumId w:val="3"/>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504B52"/>
    <w:rsid w:val="16441E9E"/>
    <w:rsid w:val="29F7027F"/>
    <w:rsid w:val="2E151BE8"/>
    <w:rsid w:val="4BD2558A"/>
    <w:rsid w:val="7B732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2"/>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6115</Words>
  <Characters>34858</Characters>
  <Lines>290</Lines>
  <Paragraphs>81</Paragraphs>
  <TotalTime>5</TotalTime>
  <ScaleCrop>false</ScaleCrop>
  <LinksUpToDate>false</LinksUpToDate>
  <CharactersWithSpaces>40892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2021-11-08T11:30:00Z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