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畅帆（北京）商务管理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23-2021-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p>
            <w:pPr>
              <w:ind w:left="70" w:leftChars="29"/>
              <w:rPr>
                <w:rFonts w:hint="eastAsia"/>
                <w:sz w:val="22"/>
                <w:szCs w:val="22"/>
              </w:rPr>
            </w:pPr>
            <w:r>
              <w:rPr>
                <w:rFonts w:hint="eastAsia"/>
                <w:sz w:val="22"/>
                <w:szCs w:val="22"/>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8</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105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0-06T07:02: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