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1004-2021-QJEO</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河北国全环境工程有限公司</w:t>
      </w:r>
      <w:bookmarkEnd w:id="1"/>
    </w:p>
    <w:p>
      <w:pPr>
        <w:rPr>
          <w:sz w:val="28"/>
          <w:szCs w:val="28"/>
        </w:rPr>
      </w:pPr>
    </w:p>
    <w:p>
      <w:pPr>
        <w:rPr>
          <w:sz w:val="28"/>
          <w:szCs w:val="28"/>
        </w:rPr>
      </w:pPr>
      <w:r>
        <w:rPr>
          <w:rFonts w:hint="eastAsia"/>
          <w:sz w:val="28"/>
          <w:szCs w:val="28"/>
        </w:rPr>
        <w:t>审核体系：</w:t>
      </w:r>
    </w:p>
    <w:p>
      <w:pPr>
        <w:jc w:val="left"/>
        <w:rPr>
          <w:sz w:val="28"/>
          <w:szCs w:val="28"/>
        </w:rPr>
      </w:pP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2" w:name="E勾选"/>
      <w:r>
        <w:rPr>
          <w:rFonts w:hint="eastAsia"/>
          <w:sz w:val="28"/>
          <w:szCs w:val="28"/>
        </w:rPr>
        <w:t>■</w:t>
      </w:r>
      <w:bookmarkEnd w:id="2"/>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3" w:name="S勾选"/>
      <w:r>
        <w:rPr>
          <w:rFonts w:hint="eastAsia"/>
          <w:sz w:val="28"/>
          <w:szCs w:val="28"/>
        </w:rPr>
        <w:t>■</w:t>
      </w:r>
      <w:bookmarkEnd w:id="3"/>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12"/>
        <w:rPr>
          <w:sz w:val="28"/>
          <w:szCs w:val="28"/>
        </w:rPr>
      </w:pPr>
    </w:p>
    <w:p>
      <w:pPr>
        <w:pStyle w:val="12"/>
        <w:rPr>
          <w:sz w:val="28"/>
          <w:szCs w:val="28"/>
        </w:rPr>
      </w:pPr>
    </w:p>
    <w:p>
      <w:pPr>
        <w:pStyle w:val="1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1669" w:type="dxa"/>
            <w:vAlign w:val="center"/>
          </w:tcPr>
          <w:p>
            <w:r>
              <w:rPr>
                <w:rFonts w:hint="eastAsia"/>
              </w:rPr>
              <w:t>受审核方名称</w:t>
            </w:r>
          </w:p>
        </w:tc>
        <w:tc>
          <w:tcPr>
            <w:tcW w:w="8058" w:type="dxa"/>
            <w:gridSpan w:val="5"/>
          </w:tcPr>
          <w:p>
            <w:bookmarkStart w:id="4" w:name="组织名称Add1"/>
            <w:r>
              <w:t>河北国全环境工程有限公司</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5" w:name="注册地址"/>
            <w:r>
              <w:t>河北省石家庄市裕华区金马路65号财智大厦B座417室</w:t>
            </w:r>
            <w:bookmarkEnd w:id="5"/>
          </w:p>
        </w:tc>
        <w:tc>
          <w:tcPr>
            <w:tcW w:w="1242" w:type="dxa"/>
            <w:vMerge w:val="restart"/>
            <w:vAlign w:val="center"/>
          </w:tcPr>
          <w:p>
            <w:r>
              <w:rPr>
                <w:rFonts w:hint="eastAsia"/>
              </w:rPr>
              <w:t>邮编</w:t>
            </w:r>
          </w:p>
        </w:tc>
        <w:tc>
          <w:tcPr>
            <w:tcW w:w="1771" w:type="dxa"/>
          </w:tcPr>
          <w:p>
            <w:bookmarkStart w:id="6" w:name="注册邮编"/>
            <w:r>
              <w:t>050000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7" w:name="生产地址"/>
            <w:r>
              <w:t>河北省石家庄市裕华区金马路65号财智大厦B座417室</w:t>
            </w:r>
            <w:bookmarkEnd w:id="7"/>
          </w:p>
        </w:tc>
        <w:tc>
          <w:tcPr>
            <w:tcW w:w="1242" w:type="dxa"/>
            <w:vMerge w:val="continue"/>
            <w:vAlign w:val="center"/>
          </w:tcPr>
          <w:p/>
        </w:tc>
        <w:tc>
          <w:tcPr>
            <w:tcW w:w="1771" w:type="dxa"/>
          </w:tcPr>
          <w:p>
            <w:bookmarkStart w:id="8" w:name="办公邮编"/>
            <w:r>
              <w:t>050000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9" w:name="联系人"/>
            <w:r>
              <w:t>赵贵阳</w:t>
            </w:r>
            <w:bookmarkEnd w:id="9"/>
          </w:p>
        </w:tc>
        <w:tc>
          <w:tcPr>
            <w:tcW w:w="1313" w:type="dxa"/>
            <w:vAlign w:val="center"/>
          </w:tcPr>
          <w:p>
            <w:r>
              <w:rPr>
                <w:rFonts w:hint="eastAsia"/>
              </w:rPr>
              <w:t>电话.</w:t>
            </w:r>
          </w:p>
        </w:tc>
        <w:tc>
          <w:tcPr>
            <w:tcW w:w="2180" w:type="dxa"/>
            <w:vAlign w:val="center"/>
          </w:tcPr>
          <w:p>
            <w:bookmarkStart w:id="10" w:name="联系人电话"/>
            <w:r>
              <w:t>13613286606</w:t>
            </w:r>
            <w:bookmarkEnd w:id="10"/>
          </w:p>
        </w:tc>
        <w:tc>
          <w:tcPr>
            <w:tcW w:w="1242" w:type="dxa"/>
            <w:vAlign w:val="center"/>
          </w:tcPr>
          <w:p>
            <w:r>
              <w:rPr>
                <w:rFonts w:hint="eastAsia"/>
              </w:rPr>
              <w:t>传真</w:t>
            </w:r>
          </w:p>
        </w:tc>
        <w:tc>
          <w:tcPr>
            <w:tcW w:w="1771" w:type="dxa"/>
          </w:tcPr>
          <w:p>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2" w:name="法人"/>
            <w:r>
              <w:t>杜长青</w:t>
            </w:r>
            <w:bookmarkEnd w:id="12"/>
          </w:p>
        </w:tc>
        <w:tc>
          <w:tcPr>
            <w:tcW w:w="1313" w:type="dxa"/>
            <w:vAlign w:val="center"/>
          </w:tcPr>
          <w:p>
            <w:r>
              <w:rPr>
                <w:rFonts w:hint="eastAsia"/>
              </w:rPr>
              <w:t>管理者代表</w:t>
            </w:r>
          </w:p>
        </w:tc>
        <w:tc>
          <w:tcPr>
            <w:tcW w:w="2180" w:type="dxa"/>
          </w:tcPr>
          <w:p>
            <w:bookmarkStart w:id="13" w:name="管理者代表"/>
            <w:r>
              <w:t>赵贵阳</w:t>
            </w:r>
            <w:bookmarkEnd w:id="13"/>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ascii="楷体" w:hAnsi="楷体" w:eastAsia="楷体"/>
                <w:szCs w:val="21"/>
              </w:rPr>
              <w:t>开槽</w:t>
            </w:r>
            <w:r>
              <w:rPr>
                <w:rFonts w:ascii="楷体" w:hAnsi="楷体" w:eastAsia="楷体"/>
                <w:szCs w:val="21"/>
              </w:rPr>
              <w:t>—</w:t>
            </w:r>
            <w:r>
              <w:rPr>
                <w:rFonts w:hint="eastAsia" w:ascii="楷体" w:hAnsi="楷体" w:eastAsia="楷体"/>
                <w:szCs w:val="21"/>
              </w:rPr>
              <w:t>基础处理</w:t>
            </w:r>
            <w:r>
              <w:rPr>
                <w:rFonts w:ascii="楷体" w:hAnsi="楷体" w:eastAsia="楷体"/>
                <w:szCs w:val="21"/>
              </w:rPr>
              <w:t>—</w:t>
            </w:r>
            <w:r>
              <w:rPr>
                <w:rFonts w:hint="eastAsia" w:ascii="楷体" w:hAnsi="楷体" w:eastAsia="楷体"/>
                <w:szCs w:val="21"/>
              </w:rPr>
              <w:t>安装罐体</w:t>
            </w:r>
            <w:r>
              <w:rPr>
                <w:rFonts w:ascii="楷体" w:hAnsi="楷体" w:eastAsia="楷体"/>
                <w:szCs w:val="21"/>
              </w:rPr>
              <w:t>—</w:t>
            </w:r>
            <w:r>
              <w:rPr>
                <w:rFonts w:hint="eastAsia" w:ascii="楷体" w:hAnsi="楷体" w:eastAsia="楷体"/>
                <w:szCs w:val="21"/>
              </w:rPr>
              <w:t>管道安装</w:t>
            </w:r>
            <w:r>
              <w:rPr>
                <w:rFonts w:ascii="楷体" w:hAnsi="楷体" w:eastAsia="楷体"/>
                <w:szCs w:val="21"/>
              </w:rPr>
              <w:t>—</w:t>
            </w:r>
            <w:r>
              <w:rPr>
                <w:rFonts w:hint="eastAsia" w:ascii="楷体" w:hAnsi="楷体" w:eastAsia="楷体"/>
                <w:szCs w:val="21"/>
              </w:rPr>
              <w:t>回填土</w:t>
            </w:r>
            <w:r>
              <w:rPr>
                <w:rFonts w:ascii="楷体" w:hAnsi="楷体" w:eastAsia="楷体"/>
                <w:szCs w:val="21"/>
              </w:rPr>
              <w:t>—</w:t>
            </w:r>
            <w:r>
              <w:rPr>
                <w:rFonts w:hint="eastAsia" w:ascii="楷体" w:hAnsi="楷体" w:eastAsia="楷体"/>
                <w:szCs w:val="21"/>
              </w:rPr>
              <w:t>控制房安装（含配电装置、风机、加药装置）-</w:t>
            </w:r>
            <w:r>
              <w:rPr>
                <w:rFonts w:ascii="楷体" w:hAnsi="楷体" w:eastAsia="楷体"/>
                <w:szCs w:val="21"/>
              </w:rPr>
              <w:t>-</w:t>
            </w:r>
            <w:r>
              <w:rPr>
                <w:rFonts w:hint="eastAsia" w:ascii="楷体" w:hAnsi="楷体" w:eastAsia="楷体"/>
                <w:szCs w:val="21"/>
              </w:rPr>
              <w:t>除臭塔安装-</w:t>
            </w:r>
            <w:r>
              <w:rPr>
                <w:rFonts w:ascii="楷体" w:hAnsi="楷体" w:eastAsia="楷体"/>
                <w:szCs w:val="21"/>
              </w:rPr>
              <w:t>-</w:t>
            </w:r>
            <w:r>
              <w:rPr>
                <w:rFonts w:hint="eastAsia" w:ascii="楷体" w:hAnsi="楷体" w:eastAsia="楷体"/>
                <w:szCs w:val="21"/>
              </w:rPr>
              <w:t>测试</w:t>
            </w:r>
            <w:r>
              <w:rPr>
                <w:rFonts w:ascii="楷体" w:hAnsi="楷体" w:eastAsia="楷体"/>
                <w:szCs w:val="21"/>
              </w:rPr>
              <w:t>—</w:t>
            </w:r>
            <w:r>
              <w:rPr>
                <w:rFonts w:hint="eastAsia" w:ascii="楷体" w:hAnsi="楷体" w:eastAsia="楷体"/>
                <w:szCs w:val="21"/>
              </w:rPr>
              <w:t>验收</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2021年10月13日 上午至2021年10月16日 下午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r>
              <w:rPr>
                <w:rFonts w:hint="eastAsia"/>
                <w:lang w:val="de-DE" w:eastAsia="zh-CN"/>
              </w:rPr>
              <w:t>☑</w:t>
            </w:r>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de-DE" w:eastAsia="zh-CN"/>
              </w:rPr>
              <w:t>☑</w:t>
            </w:r>
            <w:r>
              <w:rPr>
                <w:rFonts w:hint="eastAsia"/>
                <w:lang w:val="de-DE"/>
              </w:rPr>
              <w:t>GB/T 50430-2017</w:t>
            </w:r>
          </w:p>
          <w:p>
            <w:pPr>
              <w:rPr>
                <w:lang w:val="de-DE"/>
              </w:rPr>
            </w:pPr>
            <w:bookmarkStart w:id="19" w:name="E勾选Add1"/>
            <w:r>
              <w:rPr>
                <w:rFonts w:hint="eastAsia"/>
                <w:lang w:val="de-DE"/>
              </w:rPr>
              <w:t>■</w:t>
            </w:r>
            <w:bookmarkEnd w:id="19"/>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0" w:name="S勾选Add1"/>
            <w:r>
              <w:rPr>
                <w:rFonts w:hint="eastAsia"/>
                <w:lang w:val="de-DE"/>
              </w:rPr>
              <w:t>■</w:t>
            </w:r>
            <w:bookmarkEnd w:id="20"/>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1" w:name="二阶段勾选"/>
            <w:r>
              <w:rPr>
                <w:rFonts w:hint="eastAsia"/>
              </w:rPr>
              <w:t>■</w:t>
            </w:r>
            <w:bookmarkEnd w:id="21"/>
            <w:r>
              <w:rPr>
                <w:rFonts w:hint="eastAsia"/>
              </w:rPr>
              <w:t>初审二阶段</w:t>
            </w:r>
            <w:bookmarkStart w:id="22" w:name="监督勾选Add1"/>
            <w:r>
              <w:rPr>
                <w:rFonts w:hint="eastAsia"/>
              </w:rPr>
              <w:t>□</w:t>
            </w:r>
            <w:bookmarkEnd w:id="22"/>
            <w:r>
              <w:rPr>
                <w:rFonts w:hint="eastAsia"/>
              </w:rPr>
              <w:t>监督第</w:t>
            </w:r>
            <w:bookmarkStart w:id="23" w:name="监督次数"/>
            <w:bookmarkEnd w:id="23"/>
            <w:r>
              <w:rPr>
                <w:rFonts w:hint="eastAsia"/>
              </w:rPr>
              <w:t>次监督审核</w:t>
            </w:r>
            <w:bookmarkStart w:id="24" w:name="再认证勾选"/>
            <w:r>
              <w:rPr>
                <w:rFonts w:hint="eastAsia"/>
              </w:rPr>
              <w:t>□</w:t>
            </w:r>
            <w:bookmarkEnd w:id="24"/>
            <w:r>
              <w:rPr>
                <w:rFonts w:hint="eastAsia"/>
              </w:rPr>
              <w:t>再认证</w:t>
            </w:r>
            <w:bookmarkStart w:id="25" w:name="扩项勾选Add1"/>
            <w:r>
              <w:rPr>
                <w:rFonts w:hint="eastAsia"/>
              </w:rPr>
              <w:t>□</w:t>
            </w:r>
            <w:bookmarkEnd w:id="25"/>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w:t>
            </w:r>
          </w:p>
        </w:tc>
        <w:tc>
          <w:tcPr>
            <w:tcW w:w="7831" w:type="dxa"/>
            <w:gridSpan w:val="3"/>
            <w:tcMar>
              <w:left w:w="113" w:type="dxa"/>
            </w:tcMar>
          </w:tcPr>
          <w:p>
            <w:pPr>
              <w:rPr>
                <w:rFonts w:ascii="宋体"/>
                <w:b/>
                <w:color w:val="0000FF"/>
                <w:szCs w:val="21"/>
              </w:rPr>
            </w:pPr>
            <w:bookmarkStart w:id="26" w:name="办公地址"/>
            <w:r>
              <w:rPr>
                <w:rFonts w:ascii="宋体"/>
                <w:b/>
                <w:color w:val="000000"/>
                <w:szCs w:val="21"/>
              </w:rPr>
              <w:t>河北省石家庄市裕华区金马路65号财智大厦B座417室</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7" w:name="审核范围"/>
            <w:r>
              <w:t>EC：资质范围内环保工程专业承包</w:t>
            </w:r>
          </w:p>
          <w:p>
            <w:r>
              <w:t>E：资质范围内环保工程专业承包所涉及场所的相关环境管理活动</w:t>
            </w:r>
          </w:p>
          <w:p>
            <w:r>
              <w:t>O：资质范围内环保工程专业承包所涉及场所的相关职业健康安全管理活动</w:t>
            </w:r>
            <w:bookmarkEnd w:id="27"/>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8" w:name="专业代码"/>
            <w:r>
              <w:t>EC：28.07.03</w:t>
            </w:r>
          </w:p>
          <w:p>
            <w:r>
              <w:t>E：28.07.03</w:t>
            </w:r>
          </w:p>
          <w:p>
            <w:r>
              <w:t>O：28.07.03</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rPr>
              <w:t>□受审核组织没有设计开发的能力</w:t>
            </w:r>
          </w:p>
          <w:p>
            <w:r>
              <w:rPr>
                <w:rFonts w:hint="eastAsia"/>
                <w:lang w:eastAsia="zh-CN"/>
              </w:rPr>
              <w:t>☑</w:t>
            </w:r>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w:t>
            </w:r>
            <w:r>
              <w:rPr>
                <w:rFonts w:hint="eastAsia"/>
              </w:rPr>
              <w:t>月</w:t>
            </w:r>
            <w:r>
              <w:rPr>
                <w:rFonts w:hint="eastAsia"/>
                <w:lang w:val="en-US" w:eastAsia="zh-CN"/>
              </w:rPr>
              <w:t>5</w:t>
            </w:r>
            <w:r>
              <w:rPr>
                <w:rFonts w:hint="eastAsia"/>
              </w:rPr>
              <w:t>日</w:t>
            </w:r>
          </w:p>
          <w:p/>
        </w:tc>
        <w:tc>
          <w:tcPr>
            <w:tcW w:w="1883" w:type="dxa"/>
            <w:vAlign w:val="center"/>
          </w:tcPr>
          <w:p>
            <w:r>
              <w:rPr>
                <w:rFonts w:hint="eastAsia"/>
              </w:rPr>
              <w:t>管理体系运行已超过</w:t>
            </w:r>
            <w:r>
              <w:rPr>
                <w:rFonts w:hint="eastAsia"/>
                <w:lang w:val="en-US" w:eastAsia="zh-CN"/>
              </w:rPr>
              <w:t>6</w:t>
            </w:r>
            <w:r>
              <w:rPr>
                <w:rFonts w:hint="eastAsia"/>
              </w:rPr>
              <w:t>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868"/>
        <w:gridCol w:w="609"/>
        <w:gridCol w:w="2091"/>
        <w:gridCol w:w="1742"/>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0"/>
              <w:spacing w:before="0" w:after="0"/>
              <w:rPr>
                <w:rFonts w:eastAsia="黑体" w:cs="Arial"/>
                <w:bCs/>
                <w:sz w:val="21"/>
                <w:szCs w:val="21"/>
                <w:lang w:val="en-US" w:eastAsia="zh-CN"/>
              </w:rPr>
            </w:pPr>
            <w:r>
              <w:rPr>
                <w:rFonts w:eastAsia="黑体" w:cs="Arial"/>
                <w:sz w:val="21"/>
                <w:szCs w:val="21"/>
                <w:lang w:eastAsia="zh-CN"/>
              </w:rPr>
              <w:t>场所编号</w:t>
            </w:r>
          </w:p>
        </w:tc>
        <w:tc>
          <w:tcPr>
            <w:tcW w:w="2267"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868"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经营场所的地址</w:t>
            </w:r>
          </w:p>
        </w:tc>
        <w:tc>
          <w:tcPr>
            <w:tcW w:w="609"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员工人数</w:t>
            </w:r>
          </w:p>
        </w:tc>
        <w:tc>
          <w:tcPr>
            <w:tcW w:w="2091" w:type="dxa"/>
            <w:shd w:val="clear" w:color="auto" w:fill="F3F3F3"/>
            <w:tcMar>
              <w:left w:w="57" w:type="dxa"/>
              <w:right w:w="57" w:type="dxa"/>
            </w:tcMar>
          </w:tcPr>
          <w:p>
            <w:pPr>
              <w:pStyle w:val="20"/>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742"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sz w:val="21"/>
                <w:szCs w:val="21"/>
              </w:rPr>
              <w:t>河北国全环境工程有限公司</w:t>
            </w:r>
            <w:r>
              <w:rPr>
                <w:rFonts w:hint="eastAsia"/>
                <w:sz w:val="21"/>
                <w:szCs w:val="21"/>
                <w:lang w:val="en-US" w:eastAsia="zh-CN"/>
              </w:rPr>
              <w:t>/</w:t>
            </w:r>
            <w:r>
              <w:rPr>
                <w:sz w:val="21"/>
                <w:szCs w:val="21"/>
              </w:rPr>
              <w:t>金马路65号财智大厦B座417室</w:t>
            </w:r>
          </w:p>
        </w:tc>
        <w:tc>
          <w:tcPr>
            <w:tcW w:w="1868" w:type="dxa"/>
          </w:tcPr>
          <w:p>
            <w:pPr>
              <w:spacing w:before="40" w:after="40"/>
              <w:rPr>
                <w:rFonts w:eastAsia="黑体"/>
                <w:szCs w:val="21"/>
                <w:lang w:val="de-DE" w:eastAsia="ja-JP"/>
              </w:rPr>
            </w:pPr>
            <w:r>
              <w:rPr>
                <w:sz w:val="21"/>
                <w:szCs w:val="21"/>
              </w:rPr>
              <w:t>金马路65号财智大厦B座417室</w:t>
            </w:r>
          </w:p>
        </w:tc>
        <w:tc>
          <w:tcPr>
            <w:tcW w:w="609" w:type="dxa"/>
            <w:vAlign w:val="center"/>
          </w:tcPr>
          <w:p>
            <w:pPr>
              <w:spacing w:before="40" w:after="40"/>
              <w:rPr>
                <w:rFonts w:hint="default" w:eastAsia="黑体"/>
                <w:szCs w:val="21"/>
                <w:lang w:val="en-US" w:eastAsia="zh-CN"/>
              </w:rPr>
            </w:pPr>
            <w:r>
              <w:rPr>
                <w:rFonts w:hint="eastAsia" w:eastAsia="黑体"/>
                <w:szCs w:val="21"/>
                <w:lang w:val="en-US" w:eastAsia="zh-CN"/>
              </w:rPr>
              <w:t>13</w:t>
            </w:r>
          </w:p>
        </w:tc>
        <w:tc>
          <w:tcPr>
            <w:tcW w:w="2091" w:type="dxa"/>
            <w:vAlign w:val="center"/>
          </w:tcPr>
          <w:p>
            <w:pPr>
              <w:pStyle w:val="21"/>
              <w:rPr>
                <w:rFonts w:eastAsia="黑体" w:cs="Arial"/>
                <w:sz w:val="21"/>
                <w:szCs w:val="21"/>
                <w:lang w:val="en-US" w:eastAsia="ja-JP"/>
              </w:rPr>
            </w:pPr>
            <w:r>
              <w:rPr>
                <w:sz w:val="21"/>
                <w:szCs w:val="21"/>
              </w:rPr>
              <w:t>资质范围内环保工程专业承包</w:t>
            </w:r>
          </w:p>
        </w:tc>
        <w:tc>
          <w:tcPr>
            <w:tcW w:w="1742" w:type="dxa"/>
            <w:vAlign w:val="center"/>
          </w:tcPr>
          <w:p>
            <w:pPr>
              <w:rPr>
                <w:rFonts w:hint="eastAsia" w:ascii="宋体" w:hAnsi="宋体"/>
                <w:b/>
                <w:color w:val="000000"/>
                <w:szCs w:val="21"/>
                <w:lang w:val="de-DE"/>
              </w:rPr>
            </w:pPr>
            <w:r>
              <w:rPr>
                <w:rFonts w:hint="eastAsia" w:ascii="宋体" w:hAnsi="宋体"/>
                <w:b/>
                <w:color w:val="000000"/>
                <w:szCs w:val="21"/>
                <w:lang w:val="de-DE"/>
              </w:rPr>
              <w:t>GB/T19001-2016</w:t>
            </w:r>
          </w:p>
          <w:p>
            <w:pPr>
              <w:rPr>
                <w:rFonts w:hint="eastAsia" w:ascii="宋体" w:hAnsi="宋体"/>
                <w:b/>
                <w:color w:val="000000"/>
                <w:szCs w:val="21"/>
                <w:lang w:val="de-DE"/>
              </w:rPr>
            </w:pPr>
            <w:r>
              <w:rPr>
                <w:rFonts w:hint="eastAsia" w:ascii="宋体" w:hAnsi="宋体"/>
                <w:b/>
                <w:color w:val="000000"/>
                <w:szCs w:val="21"/>
                <w:lang w:val="de-DE"/>
              </w:rPr>
              <w:t>GB/T50430-2017</w:t>
            </w:r>
          </w:p>
          <w:p>
            <w:pPr>
              <w:rPr>
                <w:rFonts w:eastAsia="黑体"/>
                <w:szCs w:val="21"/>
                <w:lang w:eastAsia="ja-JP"/>
              </w:rPr>
            </w:pPr>
            <w:r>
              <w:rPr>
                <w:rFonts w:hint="eastAsia" w:ascii="宋体" w:hAnsi="宋体"/>
                <w:b/>
                <w:color w:val="000000"/>
                <w:szCs w:val="21"/>
                <w:lang w:val="de-DE"/>
              </w:rPr>
              <w:t>GB/T24001-2016</w:t>
            </w:r>
            <w:r>
              <w:rPr>
                <w:rFonts w:hint="eastAsia" w:ascii="宋体" w:hAnsi="宋体"/>
                <w:b/>
                <w:color w:val="000000"/>
                <w:szCs w:val="21"/>
                <w:lang w:val="en-US" w:eastAsia="zh-CN"/>
              </w:rPr>
              <w:t xml:space="preserve"> GB/T</w:t>
            </w:r>
            <w:r>
              <w:rPr>
                <w:rFonts w:hint="eastAsia" w:ascii="宋体" w:hAnsi="宋体"/>
                <w:b/>
                <w:color w:val="000000"/>
                <w:szCs w:val="21"/>
                <w:lang w:val="de-DE"/>
              </w:rPr>
              <w:t>45001</w:t>
            </w:r>
            <w:r>
              <w:rPr>
                <w:rFonts w:hint="eastAsia" w:ascii="宋体" w:hAnsi="宋体"/>
                <w:b/>
                <w:color w:val="000000"/>
                <w:szCs w:val="21"/>
                <w:lang w:val="en-US" w:eastAsia="zh-CN"/>
              </w:rPr>
              <w:t>-2020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hint="default" w:eastAsia="黑体"/>
                <w:szCs w:val="21"/>
                <w:lang w:val="en-US" w:eastAsia="zh-CN"/>
              </w:rPr>
            </w:pPr>
            <w:r>
              <w:rPr>
                <w:rFonts w:hint="eastAsia" w:eastAsia="黑体"/>
                <w:szCs w:val="21"/>
                <w:lang w:val="en-US" w:eastAsia="zh-CN"/>
              </w:rPr>
              <w:t>临时场所</w:t>
            </w:r>
          </w:p>
        </w:tc>
        <w:tc>
          <w:tcPr>
            <w:tcW w:w="1868" w:type="dxa"/>
            <w:vAlign w:val="center"/>
          </w:tcPr>
          <w:p>
            <w:pPr>
              <w:spacing w:before="40" w:after="40"/>
              <w:rPr>
                <w:rFonts w:hint="default" w:eastAsia="黑体"/>
                <w:szCs w:val="21"/>
                <w:lang w:val="en-US" w:eastAsia="zh-CN"/>
              </w:rPr>
            </w:pPr>
            <w:r>
              <w:rPr>
                <w:rFonts w:hint="eastAsia" w:eastAsia="黑体"/>
                <w:szCs w:val="21"/>
                <w:lang w:val="en-US" w:eastAsia="zh-CN"/>
              </w:rPr>
              <w:t>无极县203省道</w:t>
            </w:r>
          </w:p>
        </w:tc>
        <w:tc>
          <w:tcPr>
            <w:tcW w:w="609" w:type="dxa"/>
            <w:vAlign w:val="center"/>
          </w:tcPr>
          <w:p>
            <w:pPr>
              <w:spacing w:before="40" w:after="40"/>
              <w:rPr>
                <w:rFonts w:hint="default" w:eastAsia="黑体"/>
                <w:szCs w:val="21"/>
                <w:lang w:val="en-US" w:eastAsia="zh-CN"/>
              </w:rPr>
            </w:pPr>
            <w:r>
              <w:rPr>
                <w:rFonts w:hint="eastAsia" w:eastAsia="黑体"/>
                <w:szCs w:val="21"/>
                <w:lang w:val="en-US" w:eastAsia="zh-CN"/>
              </w:rPr>
              <w:t>10</w:t>
            </w:r>
          </w:p>
        </w:tc>
        <w:tc>
          <w:tcPr>
            <w:tcW w:w="2091" w:type="dxa"/>
            <w:vAlign w:val="center"/>
          </w:tcPr>
          <w:p>
            <w:pPr>
              <w:spacing w:before="40" w:after="40"/>
              <w:rPr>
                <w:rFonts w:eastAsia="黑体"/>
                <w:szCs w:val="21"/>
                <w:lang w:eastAsia="ja-JP"/>
              </w:rPr>
            </w:pPr>
            <w:r>
              <w:rPr>
                <w:sz w:val="21"/>
                <w:szCs w:val="21"/>
              </w:rPr>
              <w:t>资质范围内环保工程专业承包</w:t>
            </w:r>
          </w:p>
        </w:tc>
        <w:tc>
          <w:tcPr>
            <w:tcW w:w="1742" w:type="dxa"/>
            <w:vAlign w:val="center"/>
          </w:tcPr>
          <w:p>
            <w:pPr>
              <w:rPr>
                <w:rFonts w:hint="eastAsia" w:ascii="宋体" w:hAnsi="宋体"/>
                <w:b/>
                <w:color w:val="000000"/>
                <w:szCs w:val="21"/>
                <w:lang w:val="de-DE"/>
              </w:rPr>
            </w:pPr>
            <w:r>
              <w:rPr>
                <w:rFonts w:hint="eastAsia" w:ascii="宋体" w:hAnsi="宋体"/>
                <w:b/>
                <w:color w:val="000000"/>
                <w:szCs w:val="21"/>
                <w:lang w:val="de-DE"/>
              </w:rPr>
              <w:t>GB/T19001-2016</w:t>
            </w:r>
          </w:p>
          <w:p>
            <w:pPr>
              <w:rPr>
                <w:rFonts w:hint="eastAsia" w:ascii="宋体" w:hAnsi="宋体"/>
                <w:b/>
                <w:color w:val="000000"/>
                <w:szCs w:val="21"/>
                <w:lang w:val="de-DE"/>
              </w:rPr>
            </w:pPr>
            <w:r>
              <w:rPr>
                <w:rFonts w:hint="eastAsia" w:ascii="宋体" w:hAnsi="宋体"/>
                <w:b/>
                <w:color w:val="000000"/>
                <w:szCs w:val="21"/>
                <w:lang w:val="de-DE"/>
              </w:rPr>
              <w:t>GB/T50430-2017</w:t>
            </w:r>
          </w:p>
          <w:p>
            <w:pPr>
              <w:spacing w:before="40" w:after="40"/>
              <w:rPr>
                <w:rFonts w:eastAsia="黑体"/>
                <w:szCs w:val="21"/>
                <w:lang w:eastAsia="ja-JP"/>
              </w:rPr>
            </w:pPr>
            <w:r>
              <w:rPr>
                <w:rFonts w:hint="eastAsia" w:ascii="宋体" w:hAnsi="宋体"/>
                <w:b/>
                <w:color w:val="000000"/>
                <w:szCs w:val="21"/>
                <w:lang w:val="de-DE"/>
              </w:rPr>
              <w:t>GB/T24001-2016</w:t>
            </w:r>
            <w:r>
              <w:rPr>
                <w:rFonts w:hint="eastAsia" w:ascii="宋体" w:hAnsi="宋体"/>
                <w:b/>
                <w:color w:val="000000"/>
                <w:szCs w:val="21"/>
                <w:lang w:val="en-US" w:eastAsia="zh-CN"/>
              </w:rPr>
              <w:t xml:space="preserve"> GB/T</w:t>
            </w:r>
            <w:r>
              <w:rPr>
                <w:rFonts w:hint="eastAsia" w:ascii="宋体" w:hAnsi="宋体"/>
                <w:b/>
                <w:color w:val="000000"/>
                <w:szCs w:val="21"/>
                <w:lang w:val="de-DE"/>
              </w:rPr>
              <w:t>45001</w:t>
            </w:r>
            <w:r>
              <w:rPr>
                <w:rFonts w:hint="eastAsia" w:ascii="宋体" w:hAnsi="宋体"/>
                <w:b/>
                <w:color w:val="000000"/>
                <w:szCs w:val="21"/>
                <w:lang w:val="en-US" w:eastAsia="zh-CN"/>
              </w:rPr>
              <w:t>-2020</w:t>
            </w:r>
          </w:p>
        </w:tc>
        <w:sdt>
          <w:sdtPr>
            <w:rPr>
              <w:rFonts w:hint="default" w:ascii="Arial" w:hAnsi="Arial" w:eastAsia="黑体" w:cs="Arial"/>
              <w:szCs w:val="21"/>
            </w:rPr>
            <w:id w:val="1360237495"/>
          </w:sdtPr>
          <w:sdtEndPr>
            <w:rPr>
              <w:rFonts w:hint="default" w:ascii="Arial" w:hAnsi="Arial" w:eastAsia="黑体" w:cs="Arial"/>
              <w:szCs w:val="21"/>
            </w:rPr>
          </w:sdtEndPr>
          <w:sdtContent>
            <w:tc>
              <w:tcPr>
                <w:tcW w:w="668" w:type="dxa"/>
                <w:shd w:val="clear" w:color="auto" w:fill="FFFFFF"/>
              </w:tcPr>
              <w:p>
                <w:pPr>
                  <w:rPr>
                    <w:rFonts w:eastAsia="黑体"/>
                    <w:szCs w:val="21"/>
                  </w:rPr>
                </w:pPr>
                <w:r>
                  <w:rPr>
                    <w:rFonts w:eastAsia="黑体"/>
                    <w:szCs w:val="21"/>
                  </w:rPr>
                  <w:t>×</w:t>
                </w:r>
              </w:p>
            </w:tc>
          </w:sdtContent>
        </w:sdt>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201" w:type="dxa"/>
          </w:tcPr>
          <w:p>
            <w:r>
              <w:rPr>
                <w:rFonts w:hint="eastAsia"/>
              </w:rPr>
              <w:t>□未完成审核计划</w:t>
            </w:r>
          </w:p>
        </w:tc>
        <w:tc>
          <w:tcPr>
            <w:tcW w:w="5761" w:type="dxa"/>
          </w:tcPr>
          <w:p>
            <w:r>
              <w:rPr>
                <w:rFonts w:hint="eastAsia"/>
              </w:rPr>
              <w:t>未完成的内容和原因是:</w:t>
            </w:r>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组长</w:t>
            </w:r>
          </w:p>
        </w:tc>
        <w:tc>
          <w:tcPr>
            <w:tcW w:w="711" w:type="dxa"/>
            <w:vAlign w:val="center"/>
          </w:tcPr>
          <w:p>
            <w:r>
              <w:t>男</w:t>
            </w:r>
          </w:p>
        </w:tc>
        <w:tc>
          <w:tcPr>
            <w:tcW w:w="3870" w:type="dxa"/>
            <w:vAlign w:val="center"/>
          </w:tcPr>
          <w:p>
            <w:r>
              <w:t>2019-N1QMS-1244880</w:t>
            </w:r>
          </w:p>
          <w:p>
            <w:r>
              <w:t>2021-N0EMS-1244880</w:t>
            </w:r>
          </w:p>
          <w:p>
            <w:r>
              <w:t>长城建设集团有限公司</w:t>
            </w:r>
          </w:p>
        </w:tc>
        <w:tc>
          <w:tcPr>
            <w:tcW w:w="2179" w:type="dxa"/>
            <w:vAlign w:val="center"/>
          </w:tcPr>
          <w:p>
            <w:r>
              <w:t>EC:28.07.03</w:t>
            </w:r>
          </w:p>
          <w:p>
            <w:r>
              <w:t>E:28.07.03</w:t>
            </w:r>
          </w:p>
          <w:p>
            <w:r>
              <w:t>O:28.07.03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1089" w:type="dxa"/>
            <w:vAlign w:val="center"/>
          </w:tcPr>
          <w:p>
            <w:r>
              <w:t>组长</w:t>
            </w:r>
          </w:p>
        </w:tc>
        <w:tc>
          <w:tcPr>
            <w:tcW w:w="711" w:type="dxa"/>
            <w:vAlign w:val="center"/>
          </w:tcPr>
          <w:p>
            <w:r>
              <w:t>女</w:t>
            </w:r>
          </w:p>
        </w:tc>
        <w:tc>
          <w:tcPr>
            <w:tcW w:w="3870" w:type="dxa"/>
            <w:vAlign w:val="center"/>
          </w:tcPr>
          <w:p>
            <w:r>
              <w:t>2020-N1EMS-3022240</w:t>
            </w:r>
          </w:p>
          <w:p>
            <w:r>
              <w:t>2020-N1OHSMS-3022240</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 xml:space="preserve">QMS </w:t>
      </w:r>
      <w:r>
        <w:rPr>
          <w:rFonts w:hint="eastAsia"/>
          <w:lang w:eastAsia="zh-CN"/>
        </w:rPr>
        <w:t>☑</w:t>
      </w:r>
      <w:r>
        <w:rPr>
          <w:rFonts w:hint="eastAsia"/>
        </w:rPr>
        <w:t>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一阶段未提出问题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shd w:val="clear" w:color="auto" w:fill="auto"/>
          </w:tcPr>
          <w:p>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bookmarkStart w:id="29" w:name="E勾选Add2"/>
            <w:r>
              <w:rPr>
                <w:rFonts w:hint="eastAsia"/>
              </w:rPr>
              <w:t>■</w:t>
            </w:r>
            <w:bookmarkEnd w:id="29"/>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bookmarkStart w:id="30" w:name="S勾选Add2"/>
            <w:r>
              <w:rPr>
                <w:rFonts w:hint="eastAsia"/>
              </w:rPr>
              <w:t>■</w:t>
            </w:r>
            <w:bookmarkEnd w:id="30"/>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shd w:val="clear" w:color="auto" w:fill="auto"/>
          </w:tcPr>
          <w:p>
            <w:r>
              <w:rPr>
                <w:rFonts w:hint="eastAsia"/>
              </w:rPr>
              <w:t>□不推荐或缩小推荐范围的说明: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anchor distT="0" distB="0" distL="114300" distR="114300" simplePos="0" relativeHeight="251662336" behindDoc="0" locked="0" layoutInCell="1" allowOverlap="1">
                  <wp:simplePos x="0" y="0"/>
                  <wp:positionH relativeFrom="column">
                    <wp:posOffset>753745</wp:posOffset>
                  </wp:positionH>
                  <wp:positionV relativeFrom="paragraph">
                    <wp:posOffset>14605</wp:posOffset>
                  </wp:positionV>
                  <wp:extent cx="685800" cy="348615"/>
                  <wp:effectExtent l="0" t="0" r="0" b="6985"/>
                  <wp:wrapNone/>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6"/>
                          <a:stretch>
                            <a:fillRect/>
                          </a:stretch>
                        </pic:blipFill>
                        <pic:spPr>
                          <a:xfrm>
                            <a:off x="0" y="0"/>
                            <a:ext cx="685800" cy="348615"/>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column">
                    <wp:posOffset>-3175</wp:posOffset>
                  </wp:positionH>
                  <wp:positionV relativeFrom="paragraph">
                    <wp:posOffset>41910</wp:posOffset>
                  </wp:positionV>
                  <wp:extent cx="641985" cy="327660"/>
                  <wp:effectExtent l="0" t="0" r="5715" b="2540"/>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641985" cy="32766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2021年10月16日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 xml:space="preserve">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w:t>
            </w:r>
            <w:r>
              <w:rPr>
                <w:rFonts w:hint="eastAsia"/>
                <w:lang w:eastAsia="zh-CN"/>
              </w:rPr>
              <w:t>☑</w:t>
            </w:r>
            <w:r>
              <w:rPr>
                <w:rFonts w:hint="eastAsia"/>
              </w:rPr>
              <w:t xml:space="preserve">设备能力 </w:t>
            </w:r>
            <w:r>
              <w:rPr>
                <w:rFonts w:hint="eastAsia"/>
                <w:lang w:eastAsia="zh-CN"/>
              </w:rPr>
              <w:t>☑</w:t>
            </w:r>
            <w:r>
              <w:rPr>
                <w:rFonts w:hint="eastAsia"/>
              </w:rPr>
              <w:t xml:space="preserve">人员能力 </w:t>
            </w:r>
            <w:r>
              <w:rPr>
                <w:rFonts w:hint="eastAsia"/>
                <w:lang w:eastAsia="zh-CN"/>
              </w:rPr>
              <w:t>☑</w:t>
            </w:r>
            <w:r>
              <w:rPr>
                <w:rFonts w:hint="eastAsia"/>
              </w:rPr>
              <w:t>检测水平</w:t>
            </w:r>
            <w:r>
              <w:rPr>
                <w:rFonts w:hint="eastAsia"/>
                <w:lang w:eastAsia="zh-CN"/>
              </w:rPr>
              <w:t>☑</w:t>
            </w:r>
            <w:r>
              <w:rPr>
                <w:rFonts w:hint="eastAsia"/>
              </w:rPr>
              <w:t xml:space="preserve">合同评审 □知识保密 </w:t>
            </w:r>
          </w:p>
          <w:p>
            <w:pPr>
              <w:shd w:val="clear" w:color="auto" w:fill="C7DAF1" w:themeFill="text2" w:themeFillTint="32"/>
              <w:spacing w:before="40" w:after="40"/>
            </w:pPr>
            <w:r>
              <w:rPr>
                <w:rFonts w:hint="eastAsia"/>
              </w:rPr>
              <w:t xml:space="preserve">□新产品设计开发 □原材料采购 □外部供方控制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□生产/服务过程 □检验检测 </w:t>
            </w:r>
            <w:r>
              <w:rPr>
                <w:rFonts w:hint="eastAsia"/>
                <w:lang w:eastAsia="zh-CN"/>
              </w:rPr>
              <w:t>□</w:t>
            </w:r>
            <w:r>
              <w:rPr>
                <w:rFonts w:hint="eastAsia"/>
              </w:rPr>
              <w:t>产品运输 □设备维修</w:t>
            </w:r>
          </w:p>
          <w:p>
            <w:pPr>
              <w:shd w:val="clear" w:color="auto" w:fill="C7DAF1" w:themeFill="text2" w:themeFillTint="32"/>
              <w:spacing w:before="40" w:after="40"/>
              <w:rPr>
                <w:rFonts w:hint="eastAsia" w:eastAsia="宋体"/>
                <w:lang w:eastAsia="zh-CN"/>
              </w:rPr>
            </w:pPr>
            <w:r>
              <w:rPr>
                <w:rFonts w:hint="eastAsia"/>
              </w:rPr>
              <w:t xml:space="preserve">□人员培训 </w:t>
            </w:r>
            <w:r>
              <w:rPr>
                <w:rFonts w:hint="eastAsia"/>
                <w:lang w:eastAsia="zh-CN"/>
              </w:rPr>
              <w:t>☑</w:t>
            </w:r>
            <w:r>
              <w:rPr>
                <w:rFonts w:hint="eastAsia"/>
              </w:rPr>
              <w:t>其他</w:t>
            </w:r>
            <w:r>
              <w:rPr>
                <w:rFonts w:hint="eastAsia"/>
                <w:lang w:eastAsia="zh-CN"/>
              </w:rPr>
              <w:t>（</w:t>
            </w:r>
            <w:r>
              <w:rPr>
                <w:rFonts w:hint="eastAsia"/>
                <w:lang w:val="en-US" w:eastAsia="zh-CN"/>
              </w:rPr>
              <w:t>设备租赁</w:t>
            </w:r>
            <w:r>
              <w:rPr>
                <w:rFonts w:hint="eastAsia"/>
                <w:lang w:eastAsia="zh-CN"/>
              </w:rPr>
              <w:t>）</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lang w:val="zh-CN"/>
              </w:rPr>
            </w:pPr>
            <w:r>
              <w:rPr>
                <w:rFonts w:hint="eastAsia"/>
              </w:rPr>
              <w:t>最高</w:t>
            </w:r>
            <w:r>
              <w:rPr>
                <w:rFonts w:hint="eastAsia" w:ascii="Times New Roman" w:hAnsi="Times New Roman" w:eastAsia="宋体" w:cs="Times New Roman"/>
                <w:lang w:val="en-GB"/>
              </w:rPr>
              <w:t>管理者制定了文件化的管理体系方针</w:t>
            </w:r>
            <w:r>
              <w:rPr>
                <w:rFonts w:hint="eastAsia" w:ascii="Times New Roman" w:hAnsi="Times New Roman" w:eastAsia="宋体" w:cs="Times New Roman"/>
                <w:lang w:val="en-GB" w:eastAsia="zh-CN"/>
              </w:rPr>
              <w:t>：</w:t>
            </w:r>
            <w:r>
              <w:rPr>
                <w:rFonts w:hint="eastAsia"/>
                <w:szCs w:val="22"/>
                <w:u w:val="single"/>
                <w:lang w:eastAsia="zh-CN"/>
              </w:rPr>
              <w:t>尽职守法，关爱环境，预控风险，节能降耗，以人为本，关注顾客，优质服务，持续改进</w:t>
            </w:r>
          </w:p>
          <w:p>
            <w:pPr>
              <w:shd w:val="clear" w:color="auto" w:fill="C7DAF1" w:themeFill="text2" w:themeFillTint="32"/>
            </w:pPr>
            <w:r>
              <w:rPr>
                <w:rFonts w:hint="eastAsia" w:ascii="Times New Roman" w:hAnsi="Times New Roman" w:eastAsia="宋体" w:cs="Times New Roman"/>
                <w:lang w:val="en-GB"/>
              </w:rPr>
              <w:t>质量方针合理恰当并为相应的质量目标提供了框架。最</w:t>
            </w:r>
            <w:r>
              <w:rPr>
                <w:rFonts w:hint="eastAsia"/>
              </w:rPr>
              <w:t>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651"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工程部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在策划管理体系时，组织确定了需要应对的风险和机遇及应对这些风险和机遇的措施；</w:t>
            </w:r>
          </w:p>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按照生命周期策划应对的风险和机遇。内容包括：生命周期、风险和机遇描述、产生的要因、对策措施、过程监测、主控、有效性评价标准化。</w:t>
            </w:r>
          </w:p>
          <w:p>
            <w:pPr>
              <w:shd w:val="clear" w:color="auto" w:fill="C7DAF1" w:themeFill="text2" w:themeFillTint="32"/>
              <w:rPr>
                <w:rFonts w:hint="eastAsia" w:eastAsia="楷体"/>
                <w:lang w:eastAsia="zh-CN"/>
              </w:rPr>
            </w:pPr>
            <w:r>
              <w:rPr>
                <w:rFonts w:hint="eastAsia" w:ascii="Times New Roman" w:hAnsi="Times New Roman" w:eastAsia="宋体" w:cs="Times New Roman"/>
                <w:lang w:val="en-US" w:eastAsia="zh-CN"/>
              </w:rPr>
              <w:t>生命周期包括：提前</w:t>
            </w:r>
            <w:r>
              <w:rPr>
                <w:rFonts w:hint="eastAsia" w:ascii="Times New Roman" w:hAnsi="Times New Roman" w:eastAsia="宋体" w:cs="Times New Roman"/>
                <w:bCs w:val="0"/>
                <w:spacing w:val="0"/>
                <w:kern w:val="2"/>
                <w:sz w:val="21"/>
                <w:szCs w:val="22"/>
                <w:lang w:val="en-US" w:eastAsia="zh-CN" w:bidi="ar-SA"/>
              </w:rPr>
              <w:t>沟通、</w:t>
            </w:r>
            <w:r>
              <w:rPr>
                <w:rFonts w:hint="eastAsia" w:ascii="Times New Roman" w:hAnsi="Times New Roman" w:cs="Times New Roman"/>
                <w:bCs w:val="0"/>
                <w:spacing w:val="0"/>
                <w:kern w:val="2"/>
                <w:sz w:val="21"/>
                <w:szCs w:val="22"/>
                <w:lang w:val="en-US" w:eastAsia="zh-CN" w:bidi="ar-SA"/>
              </w:rPr>
              <w:t>相关方沟通、施工服务策划、采购、进行验证、原料备件贮存防护、施工技术准备、电力消耗、污染源监测、体系运行等</w:t>
            </w:r>
            <w:r>
              <w:rPr>
                <w:rFonts w:hint="eastAsia" w:ascii="楷体" w:hAnsi="楷体" w:eastAsia="楷体" w:cs="楷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rPr>
                <w:rFonts w:hint="eastAsia" w:ascii="Times New Roman" w:hAnsi="Times New Roman" w:eastAsia="宋体" w:cs="Times New Roman"/>
              </w:rPr>
            </w:pPr>
            <w:r>
              <w:rPr>
                <w:rFonts w:hint="eastAsia"/>
              </w:rPr>
              <w:t>总质</w:t>
            </w:r>
            <w:r>
              <w:rPr>
                <w:rFonts w:hint="eastAsia" w:ascii="Times New Roman" w:hAnsi="Times New Roman" w:eastAsia="宋体" w:cs="Times New Roman"/>
              </w:rPr>
              <w:t>量目标实现情况的评价，及其测量方法是：</w:t>
            </w:r>
          </w:p>
          <w:p>
            <w:pPr>
              <w:tabs>
                <w:tab w:val="left" w:pos="840"/>
                <w:tab w:val="left" w:pos="1260"/>
              </w:tabs>
              <w:autoSpaceDE w:val="0"/>
              <w:autoSpaceDN w:val="0"/>
              <w:adjustRightInd w:val="0"/>
              <w:spacing w:line="360" w:lineRule="auto"/>
              <w:ind w:left="454"/>
              <w:rPr>
                <w:rFonts w:ascii="宋体"/>
                <w:kern w:val="0"/>
                <w:lang w:val="zh-CN"/>
              </w:rPr>
            </w:pPr>
            <w:r>
              <w:rPr>
                <w:rFonts w:ascii="宋体"/>
                <w:kern w:val="0"/>
                <w:lang w:val="zh-CN"/>
              </w:rPr>
              <w:t>a)</w:t>
            </w:r>
            <w:r>
              <w:rPr>
                <w:rFonts w:hint="eastAsia" w:ascii="宋体"/>
                <w:kern w:val="0"/>
                <w:lang w:val="zh-CN"/>
              </w:rPr>
              <w:t>工程竣工验收一次合格率为</w:t>
            </w:r>
            <w:r>
              <w:rPr>
                <w:rFonts w:ascii="宋体"/>
                <w:kern w:val="0"/>
                <w:lang w:val="zh-CN"/>
              </w:rPr>
              <w:t>100%</w:t>
            </w:r>
            <w:r>
              <w:rPr>
                <w:rFonts w:hint="eastAsia" w:ascii="宋体"/>
                <w:kern w:val="0"/>
                <w:lang w:val="zh-CN"/>
              </w:rPr>
              <w:t>；</w:t>
            </w:r>
          </w:p>
          <w:p>
            <w:pPr>
              <w:tabs>
                <w:tab w:val="left" w:pos="840"/>
                <w:tab w:val="left" w:pos="1260"/>
              </w:tabs>
              <w:autoSpaceDE w:val="0"/>
              <w:autoSpaceDN w:val="0"/>
              <w:adjustRightInd w:val="0"/>
              <w:spacing w:line="360" w:lineRule="auto"/>
              <w:ind w:left="454"/>
              <w:rPr>
                <w:rFonts w:ascii="宋体"/>
                <w:kern w:val="0"/>
                <w:lang w:val="zh-CN"/>
              </w:rPr>
            </w:pPr>
            <w:r>
              <w:rPr>
                <w:rFonts w:ascii="宋体"/>
                <w:kern w:val="0"/>
                <w:lang w:val="zh-CN"/>
              </w:rPr>
              <w:t>b)</w:t>
            </w:r>
            <w:r>
              <w:rPr>
                <w:rFonts w:hint="eastAsia" w:ascii="宋体"/>
                <w:kern w:val="0"/>
                <w:lang w:val="zh-CN"/>
              </w:rPr>
              <w:t>顾客满意率达</w:t>
            </w:r>
            <w:r>
              <w:rPr>
                <w:rFonts w:ascii="宋体"/>
                <w:kern w:val="0"/>
                <w:lang w:val="zh-CN"/>
              </w:rPr>
              <w:t>90%</w:t>
            </w:r>
            <w:r>
              <w:rPr>
                <w:rFonts w:hint="eastAsia" w:ascii="宋体"/>
                <w:kern w:val="0"/>
                <w:lang w:val="zh-CN"/>
              </w:rPr>
              <w:t>以上；</w:t>
            </w:r>
          </w:p>
          <w:p>
            <w:pPr>
              <w:tabs>
                <w:tab w:val="left" w:pos="1260"/>
              </w:tabs>
              <w:autoSpaceDE w:val="0"/>
              <w:autoSpaceDN w:val="0"/>
              <w:adjustRightInd w:val="0"/>
              <w:spacing w:line="360" w:lineRule="auto"/>
              <w:ind w:left="454"/>
              <w:rPr>
                <w:rFonts w:ascii="宋体"/>
                <w:kern w:val="0"/>
                <w:lang w:val="zh-CN"/>
              </w:rPr>
            </w:pPr>
            <w:r>
              <w:rPr>
                <w:rFonts w:ascii="宋体"/>
                <w:kern w:val="0"/>
                <w:lang w:val="zh-CN"/>
              </w:rPr>
              <w:t>c)</w:t>
            </w:r>
            <w:r>
              <w:rPr>
                <w:rFonts w:hint="eastAsia" w:ascii="宋体"/>
                <w:kern w:val="0"/>
                <w:lang w:val="zh-CN"/>
              </w:rPr>
              <w:t>工程合同履约率</w:t>
            </w:r>
            <w:r>
              <w:rPr>
                <w:rFonts w:ascii="宋体"/>
                <w:kern w:val="0"/>
                <w:lang w:val="zh-CN"/>
              </w:rPr>
              <w:t>100%</w:t>
            </w:r>
          </w:p>
          <w:p>
            <w:pPr>
              <w:shd w:val="clear" w:color="auto" w:fill="C7DAF1" w:themeFill="text2" w:themeFillTint="32"/>
              <w:rPr>
                <w:rFonts w:hint="default" w:ascii="Wingdings" w:hAnsi="Wingdings" w:eastAsia="宋体"/>
                <w:lang w:val="en-US" w:eastAsia="zh-CN"/>
              </w:rPr>
            </w:pPr>
            <w:r>
              <w:rPr>
                <w:rFonts w:hint="eastAsia" w:ascii="Wingdings" w:hAnsi="Wingdings"/>
                <w:lang w:val="en-US" w:eastAsia="zh-CN"/>
              </w:rPr>
              <w:t>每季度考核</w:t>
            </w:r>
          </w:p>
          <w:p>
            <w:pPr>
              <w:shd w:val="clear" w:color="auto" w:fill="C7DAF1" w:themeFill="text2" w:themeFillTint="32"/>
            </w:pPr>
            <w:r>
              <w:rPr>
                <w:rFonts w:hint="eastAsia" w:ascii="Wingdings" w:hAnsi="Wingdings"/>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230</w:t>
            </w:r>
            <w:r>
              <w:rPr>
                <w:rFonts w:hint="eastAsia"/>
              </w:rPr>
              <w:t>平方米；</w:t>
            </w:r>
            <w:r>
              <w:rPr>
                <w:rFonts w:hint="eastAsia"/>
                <w:lang w:val="en-US" w:eastAsia="zh-CN"/>
              </w:rPr>
              <w:t>办公室</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 xml:space="preserve"> 0</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 xml:space="preserve"> 0</w:t>
            </w:r>
            <w:r>
              <w:rPr>
                <w:rFonts w:hint="eastAsia"/>
                <w:u w:val="single"/>
              </w:rPr>
              <w:t xml:space="preserve">  </w:t>
            </w:r>
            <w:r>
              <w:rPr>
                <w:rFonts w:hint="eastAsia"/>
              </w:rPr>
              <w:t>个；</w:t>
            </w:r>
          </w:p>
          <w:p>
            <w:pPr>
              <w:shd w:val="clear" w:color="auto" w:fill="C7DAF1" w:themeFill="text2" w:themeFillTint="32"/>
              <w:rPr>
                <w:rFonts w:hint="eastAsia" w:eastAsia="宋体"/>
                <w:u w:val="single"/>
                <w:lang w:eastAsia="zh-CN"/>
              </w:rPr>
            </w:pPr>
            <w:r>
              <w:rPr>
                <w:rFonts w:hint="eastAsia"/>
              </w:rPr>
              <w:t>主要生产设备有：</w:t>
            </w:r>
            <w:r>
              <w:rPr>
                <w:rFonts w:hint="eastAsia" w:ascii="楷体" w:hAnsi="楷体" w:eastAsia="楷体"/>
                <w:szCs w:val="21"/>
              </w:rPr>
              <w:t>移动式汽油发电机、电焊机、手板葫芦、切割机、钩机、翻斗车</w:t>
            </w:r>
          </w:p>
          <w:p>
            <w:pPr>
              <w:shd w:val="clear" w:color="auto" w:fill="C7DAF1" w:themeFill="text2" w:themeFillTint="32"/>
            </w:pPr>
            <w:r>
              <w:rPr>
                <w:rFonts w:hint="eastAsia"/>
              </w:rPr>
              <w:t>特种设备：</w:t>
            </w:r>
            <w:r>
              <w:rPr>
                <w:rFonts w:hint="eastAsia"/>
                <w:lang w:val="en-US" w:eastAsia="zh-CN"/>
              </w:rPr>
              <w:t>无</w:t>
            </w:r>
            <w:r>
              <w:rPr>
                <w:rFonts w:hint="eastAsia"/>
              </w:rPr>
              <w:t xml:space="preserve">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89"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组织的</w:t>
            </w:r>
            <w:r>
              <w:t>监视和测量资源</w:t>
            </w:r>
            <w:r>
              <w:rPr>
                <w:rFonts w:hint="eastAsia"/>
              </w:rPr>
              <w:t>：¨</w:t>
            </w:r>
            <w:r>
              <w:rPr>
                <w:rFonts w:hint="eastAsia"/>
                <w:lang w:val="en-US" w:eastAsia="zh-CN"/>
              </w:rPr>
              <w:t>自校、</w:t>
            </w:r>
            <w:r>
              <w:rPr>
                <w:rFonts w:hint="eastAsia"/>
              </w:rPr>
              <w:t>¨外校   ¨其他</w:t>
            </w:r>
          </w:p>
          <w:p>
            <w:pPr>
              <w:pStyle w:val="12"/>
            </w:pPr>
            <w:r>
              <w:rPr>
                <w:rFonts w:hint="eastAsia"/>
              </w:rPr>
              <w:t>计量器具管理：</w:t>
            </w:r>
            <w:r>
              <w:rPr>
                <w:rFonts w:hint="eastAsia" w:ascii="Wingdings" w:hAnsi="Wingdings"/>
              </w:rPr>
              <w:t>¨</w:t>
            </w:r>
            <w:r>
              <w:rPr>
                <w:rFonts w:hint="eastAsia"/>
              </w:rPr>
              <w:t>进行了定期校准/检定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default" w:ascii="Arial" w:hAnsi="Arial" w:cs="Arial"/>
              </w:rPr>
              <w:t>√</w:t>
            </w:r>
            <w:r>
              <w:rPr>
                <w:rFonts w:hint="eastAsia"/>
              </w:rPr>
              <w:t xml:space="preserve">加工工艺 </w:t>
            </w:r>
            <w:r>
              <w:rPr>
                <w:rFonts w:hint="default" w:ascii="Arial" w:hAnsi="Arial" w:cs="Arial"/>
              </w:rPr>
              <w:t>√</w:t>
            </w:r>
            <w:r>
              <w:rPr>
                <w:rFonts w:hint="eastAsia"/>
              </w:rPr>
              <w:t xml:space="preserve">生产经验  </w:t>
            </w:r>
            <w:r>
              <w:rPr>
                <w:rFonts w:hint="eastAsia" w:ascii="Wingdings" w:hAnsi="Wingdings"/>
              </w:rPr>
              <w:t>¨</w:t>
            </w:r>
            <w:r>
              <w:rPr>
                <w:rFonts w:hint="eastAsia"/>
              </w:rPr>
              <w:t xml:space="preserve">管理软件  </w:t>
            </w:r>
            <w:r>
              <w:rPr>
                <w:rFonts w:hint="default" w:ascii="Arial" w:hAnsi="Arial" w:cs="Arial"/>
              </w:rPr>
              <w:t>√</w:t>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default" w:ascii="Arial" w:hAnsi="Arial" w:cs="Arial"/>
              </w:rPr>
              <w:t>√</w:t>
            </w:r>
            <w:r>
              <w:rPr>
                <w:rFonts w:hint="eastAsia"/>
              </w:rPr>
              <w:t xml:space="preserve">顾客提供资料 </w:t>
            </w:r>
            <w:r>
              <w:rPr>
                <w:rFonts w:hint="default" w:ascii="Arial" w:hAnsi="Arial" w:cs="Arial"/>
              </w:rPr>
              <w:t>√</w:t>
            </w:r>
            <w:r>
              <w:rPr>
                <w:rFonts w:hint="eastAsia"/>
              </w:rPr>
              <w:t xml:space="preserve">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default" w:ascii="Arial" w:hAnsi="Arial" w:cs="Arial"/>
              </w:rPr>
              <w:t>√</w:t>
            </w:r>
            <w:r>
              <w:rPr>
                <w:rFonts w:hint="eastAsia"/>
              </w:rPr>
              <w:t xml:space="preserve">招聘 </w:t>
            </w:r>
            <w:r>
              <w:rPr>
                <w:rFonts w:hint="eastAsia" w:ascii="Wingdings" w:hAnsi="Wingdings"/>
              </w:rPr>
              <w:t>¨</w:t>
            </w:r>
            <w:r>
              <w:rPr>
                <w:rFonts w:hint="eastAsia"/>
              </w:rPr>
              <w:t xml:space="preserve">换岗  </w:t>
            </w:r>
            <w:r>
              <w:rPr>
                <w:rFonts w:hint="default" w:ascii="Arial" w:hAnsi="Arial" w:cs="Arial"/>
              </w:rPr>
              <w:t>√</w:t>
            </w:r>
            <w:r>
              <w:rPr>
                <w:rFonts w:hint="eastAsia"/>
              </w:rPr>
              <w:t xml:space="preserve">培训  </w:t>
            </w:r>
            <w:r>
              <w:rPr>
                <w:rFonts w:hint="default" w:ascii="Arial" w:hAnsi="Arial" w:cs="Arial"/>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default" w:eastAsia="宋体"/>
                <w:lang w:val="en-US" w:eastAsia="zh-CN"/>
              </w:rPr>
            </w:pPr>
            <w:r>
              <w:rPr>
                <w:rFonts w:hint="eastAsia"/>
              </w:rPr>
              <w:t>特种作业人员：</w:t>
            </w:r>
            <w:r>
              <w:rPr>
                <w:rFonts w:hint="eastAsia"/>
                <w:lang w:val="en-US" w:eastAsia="zh-CN"/>
              </w:rPr>
              <w:t>电工、焊工</w:t>
            </w:r>
          </w:p>
          <w:p>
            <w:pPr>
              <w:shd w:val="clear" w:color="auto" w:fill="C7DAF1" w:themeFill="text2" w:themeFillTint="32"/>
              <w:rPr>
                <w:rFonts w:hint="eastAsia" w:eastAsia="宋体"/>
                <w:lang w:eastAsia="zh-CN"/>
              </w:rPr>
            </w:pPr>
            <w:r>
              <w:rPr>
                <w:rFonts w:hint="eastAsia"/>
              </w:rPr>
              <w:t>特种设备作业人员：</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default" w:ascii="Arial" w:hAnsi="Arial" w:cs="Arial"/>
              </w:rPr>
              <w:t>√</w:t>
            </w:r>
            <w:r>
              <w:rPr>
                <w:rFonts w:hint="eastAsia"/>
              </w:rPr>
              <w:t xml:space="preserve">会议传达 </w:t>
            </w:r>
            <w:r>
              <w:rPr>
                <w:rFonts w:hint="default" w:ascii="Arial" w:hAnsi="Arial" w:cs="Arial"/>
              </w:rPr>
              <w:t>√</w:t>
            </w:r>
            <w:r>
              <w:rPr>
                <w:rFonts w:hint="eastAsia"/>
              </w:rPr>
              <w:t xml:space="preserve">标语  </w:t>
            </w:r>
            <w:r>
              <w:rPr>
                <w:rFonts w:hint="default" w:ascii="Arial" w:hAnsi="Arial" w:cs="Arial"/>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default" w:ascii="Arial" w:hAnsi="Arial" w:cs="Arial"/>
              </w:rPr>
              <w:t>√</w:t>
            </w:r>
            <w:r>
              <w:rPr>
                <w:rFonts w:hint="eastAsia"/>
              </w:rPr>
              <w:t xml:space="preserve">文件发放 </w:t>
            </w:r>
            <w:r>
              <w:rPr>
                <w:rFonts w:hint="default" w:ascii="Arial" w:hAnsi="Arial" w:cs="Arial"/>
              </w:rPr>
              <w:t>√</w:t>
            </w:r>
            <w:r>
              <w:rPr>
                <w:rFonts w:hint="eastAsia"/>
              </w:rPr>
              <w:t xml:space="preserve">会议  </w:t>
            </w:r>
            <w:r>
              <w:rPr>
                <w:rFonts w:hint="default" w:ascii="Arial" w:hAnsi="Arial" w:cs="Arial"/>
              </w:rPr>
              <w:t>√</w:t>
            </w:r>
            <w:r>
              <w:rPr>
                <w:rFonts w:hint="eastAsia"/>
              </w:rPr>
              <w:t xml:space="preserve">标语  </w:t>
            </w:r>
            <w:r>
              <w:rPr>
                <w:rFonts w:hint="default" w:ascii="Arial" w:hAnsi="Arial" w:cs="Arial"/>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default" w:ascii="Arial" w:hAnsi="Arial" w:cs="Arial"/>
              </w:rPr>
              <w:t>√</w:t>
            </w:r>
            <w:r>
              <w:rPr>
                <w:rFonts w:hint="eastAsia"/>
              </w:rPr>
              <w:t xml:space="preserve">宣传材料 </w:t>
            </w:r>
            <w:r>
              <w:rPr>
                <w:rFonts w:hint="eastAsia" w:ascii="Wingdings" w:hAnsi="Wingdings"/>
              </w:rPr>
              <w:t>¨</w:t>
            </w:r>
            <w:r>
              <w:rPr>
                <w:rFonts w:hint="eastAsia"/>
              </w:rPr>
              <w:t xml:space="preserve">网站  </w:t>
            </w:r>
            <w:r>
              <w:rPr>
                <w:rFonts w:hint="default" w:ascii="Arial" w:hAnsi="Arial" w:cs="Arial"/>
              </w:rPr>
              <w:t>√</w:t>
            </w:r>
            <w:r>
              <w:rPr>
                <w:rFonts w:hint="eastAsia"/>
              </w:rPr>
              <w:t xml:space="preserve">标语  </w:t>
            </w:r>
            <w:r>
              <w:rPr>
                <w:rFonts w:hint="default" w:ascii="Arial" w:hAnsi="Arial" w:cs="Arial"/>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default" w:ascii="Arial" w:hAnsi="Arial" w:cs="Arial"/>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default" w:eastAsia="宋体"/>
                <w:lang w:val="en-US" w:eastAsia="zh-CN"/>
              </w:rPr>
            </w:pPr>
            <w:r>
              <w:rPr>
                <w:rFonts w:hint="eastAsia"/>
                <w:lang w:eastAsia="zh-CN"/>
              </w:rPr>
              <w:t>☑</w:t>
            </w:r>
            <w:r>
              <w:rPr>
                <w:rFonts w:hint="eastAsia"/>
              </w:rPr>
              <w:t>法律法规获取充分</w:t>
            </w:r>
            <w:r>
              <w:rPr>
                <w:rFonts w:hint="eastAsia"/>
                <w:lang w:val="en-US" w:eastAsia="zh-CN"/>
              </w:rPr>
              <w:t>。</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default" w:ascii="Arial" w:hAnsi="Arial" w:cs="Arial"/>
              </w:rPr>
              <w:t>√</w:t>
            </w:r>
            <w:r>
              <w:rPr>
                <w:rFonts w:hint="eastAsia"/>
              </w:rPr>
              <w:t xml:space="preserve">工艺流程图 </w:t>
            </w:r>
            <w:r>
              <w:rPr>
                <w:rFonts w:hint="default" w:ascii="Arial" w:hAnsi="Arial" w:cs="Arial"/>
              </w:rPr>
              <w:t>√</w:t>
            </w:r>
            <w:r>
              <w:rPr>
                <w:rFonts w:hint="eastAsia"/>
              </w:rPr>
              <w:t xml:space="preserve">作业文件  </w:t>
            </w:r>
            <w:r>
              <w:rPr>
                <w:rFonts w:hint="eastAsia" w:ascii="Wingdings" w:hAnsi="Wingdings"/>
              </w:rPr>
              <w:t>¨</w:t>
            </w:r>
            <w:r>
              <w:rPr>
                <w:rFonts w:hint="eastAsia"/>
              </w:rPr>
              <w:t xml:space="preserve">检测计划   </w:t>
            </w:r>
            <w:r>
              <w:rPr>
                <w:rFonts w:hint="default" w:ascii="Arial" w:hAnsi="Arial" w:cs="Arial"/>
              </w:rPr>
              <w:t>√</w:t>
            </w:r>
            <w:r>
              <w:rPr>
                <w:rFonts w:hint="eastAsia"/>
              </w:rPr>
              <w:t xml:space="preserve">接收准则  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default" w:ascii="Arial" w:hAnsi="Arial" w:cs="Arial"/>
              </w:rPr>
              <w:t>√</w:t>
            </w:r>
            <w:r>
              <w:rPr>
                <w:rFonts w:hint="eastAsia"/>
              </w:rPr>
              <w:t xml:space="preserve">外来标准 </w:t>
            </w:r>
            <w:r>
              <w:rPr>
                <w:rFonts w:hint="eastAsia" w:ascii="Wingdings" w:hAnsi="Wingdings"/>
              </w:rPr>
              <w:t>¨</w:t>
            </w:r>
            <w:r>
              <w:rPr>
                <w:rFonts w:hint="eastAsia"/>
              </w:rPr>
              <w:t xml:space="preserve">企业标准  </w:t>
            </w:r>
            <w:r>
              <w:rPr>
                <w:rFonts w:hint="default" w:ascii="Arial" w:hAnsi="Arial" w:cs="Arial"/>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u w:val="single"/>
                <w:lang w:val="en-US" w:eastAsia="zh-CN"/>
              </w:rPr>
              <w:t>/</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rFonts w:hint="default" w:eastAsia="宋体"/>
                <w:lang w:val="en-US" w:eastAsia="zh-CN"/>
              </w:rPr>
            </w:pPr>
            <w:r>
              <w:rPr>
                <w:rFonts w:hint="eastAsia"/>
              </w:rPr>
              <w:t>外部提供包括：</w:t>
            </w:r>
            <w:r>
              <w:rPr>
                <w:rFonts w:hint="eastAsia"/>
                <w:lang w:val="en-US" w:eastAsia="zh-CN"/>
              </w:rPr>
              <w:t>设备租赁</w:t>
            </w:r>
          </w:p>
          <w:p>
            <w:pPr>
              <w:shd w:val="clear" w:color="auto" w:fill="C7DAF1" w:themeFill="text2" w:themeFillTint="32"/>
              <w:jc w:val="left"/>
            </w:pPr>
            <w:r>
              <w:rPr>
                <w:rFonts w:hint="eastAsia"/>
                <w:lang w:val="en-US" w:eastAsia="zh-CN"/>
              </w:rPr>
              <w:t>未</w:t>
            </w:r>
            <w:r>
              <w:rPr>
                <w:rFonts w:hint="eastAsia"/>
              </w:rPr>
              <w:t>提供</w:t>
            </w:r>
            <w:r>
              <w:rPr>
                <w:rFonts w:hint="eastAsia"/>
                <w:lang w:val="en-US" w:eastAsia="zh-CN"/>
              </w:rPr>
              <w:t>对</w:t>
            </w:r>
            <w:r>
              <w:rPr>
                <w:rFonts w:hint="eastAsia"/>
              </w:rPr>
              <w:t>外</w:t>
            </w:r>
            <w:r>
              <w:rPr>
                <w:rFonts w:hint="eastAsia"/>
                <w:lang w:val="en-US" w:eastAsia="zh-CN"/>
              </w:rPr>
              <w:t>包</w:t>
            </w:r>
            <w:r>
              <w:rPr>
                <w:rFonts w:hint="eastAsia"/>
              </w:rPr>
              <w:t>方</w:t>
            </w:r>
            <w:r>
              <w:rPr>
                <w:rFonts w:hint="eastAsia"/>
                <w:lang w:val="en-US" w:eastAsia="zh-CN"/>
              </w:rPr>
              <w:t>实施了评审的证据，已开具不符合报告。</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p>
            <w:pPr>
              <w:shd w:val="clear" w:color="auto" w:fill="C7DAF1" w:themeFill="text2" w:themeFillTint="32"/>
              <w:jc w:val="left"/>
            </w:pPr>
            <w:r>
              <w:rPr>
                <w:rFonts w:hint="eastAsia"/>
              </w:rPr>
              <w:t>需要确认的过程：</w:t>
            </w:r>
            <w:r>
              <w:rPr>
                <w:rFonts w:hint="eastAsia"/>
                <w:u w:val="single"/>
              </w:rPr>
              <w:t xml:space="preserve"> </w:t>
            </w:r>
            <w:r>
              <w:rPr>
                <w:rFonts w:hint="eastAsia" w:ascii="宋体"/>
                <w:color w:val="000000"/>
                <w:spacing w:val="-10"/>
                <w:szCs w:val="21"/>
                <w:u w:val="single"/>
                <w:lang w:val="en-US" w:eastAsia="zh-CN"/>
              </w:rPr>
              <w:t>设备安装（</w:t>
            </w:r>
            <w:r>
              <w:rPr>
                <w:rFonts w:hint="eastAsia" w:ascii="楷体" w:hAnsi="楷体" w:eastAsia="楷体"/>
                <w:szCs w:val="21"/>
                <w:u w:val="single"/>
              </w:rPr>
              <w:t>基础处理、罐体安装、管道安装</w:t>
            </w:r>
            <w:r>
              <w:rPr>
                <w:rFonts w:hint="eastAsia" w:ascii="宋体"/>
                <w:color w:val="000000"/>
                <w:spacing w:val="-10"/>
                <w:szCs w:val="21"/>
                <w:u w:val="single"/>
                <w:lang w:val="en-US" w:eastAsia="zh-CN"/>
              </w:rPr>
              <w:t>）</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rPr>
              <w:t>¨</w:t>
            </w:r>
            <w:r>
              <w:rPr>
                <w:rFonts w:hint="eastAsia"/>
              </w:rPr>
              <w:t xml:space="preserve">进行了有效的确认  </w:t>
            </w: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rPr>
                <w:rFonts w:hint="eastAsia"/>
              </w:rPr>
            </w:pPr>
            <w:r>
              <w:rPr>
                <w:rFonts w:hint="eastAsia"/>
              </w:rPr>
              <w:t>采用的标识方式：</w:t>
            </w:r>
            <w:r>
              <w:rPr>
                <w:rFonts w:hint="eastAsia" w:ascii="Wingdings" w:hAnsi="Wingdings"/>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p>
          <w:p>
            <w:pPr>
              <w:shd w:val="clear" w:color="auto" w:fill="C7DAF1" w:themeFill="text2" w:themeFillTint="32"/>
              <w:jc w:val="left"/>
            </w:pPr>
            <w:r>
              <w:rPr>
                <w:rFonts w:hint="eastAsia"/>
              </w:rPr>
              <w:t>可追溯性实现：</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rPr>
                <w:rFonts w:hint="default" w:eastAsia="宋体"/>
                <w:lang w:val="en-US" w:eastAsia="zh-CN"/>
              </w:rPr>
            </w:pPr>
            <w:r>
              <w:rPr>
                <w:rFonts w:hint="eastAsia"/>
              </w:rPr>
              <w:t xml:space="preserve"> </w:t>
            </w:r>
            <w:r>
              <w:rPr>
                <w:rFonts w:hint="eastAsia" w:ascii="Wingdings" w:hAnsi="Wingdings"/>
              </w:rPr>
              <w:t>¨</w:t>
            </w:r>
            <w:r>
              <w:rPr>
                <w:rFonts w:hint="eastAsia"/>
              </w:rPr>
              <w:t xml:space="preserve">个人信息 </w:t>
            </w:r>
            <w:r>
              <w:rPr>
                <w:rFonts w:hint="eastAsia" w:ascii="Wingdings" w:hAnsi="Wingdings"/>
              </w:rPr>
              <w:t>¨</w:t>
            </w:r>
            <w:r>
              <w:rPr>
                <w:rFonts w:hint="eastAsia"/>
                <w:lang w:val="en-US" w:eastAsia="zh-CN"/>
              </w:rPr>
              <w:t>图纸 样品</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 </w:t>
            </w:r>
            <w:r>
              <w:rPr>
                <w:rFonts w:hint="eastAsia" w:ascii="Wingdings" w:hAnsi="Wingdings"/>
              </w:rPr>
              <w:t>¨</w:t>
            </w:r>
            <w:r>
              <w:rPr>
                <w:rFonts w:hint="eastAsia"/>
              </w:rPr>
              <w:t xml:space="preserve">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rPr>
                <w:rFonts w:hint="eastAsia" w:eastAsia="宋体"/>
                <w:lang w:val="en-US" w:eastAsia="zh-CN"/>
              </w:rPr>
            </w:pPr>
            <w:r>
              <w:rPr>
                <w:rFonts w:hint="eastAsia"/>
              </w:rPr>
              <w:t>已发生的更改包括：</w:t>
            </w:r>
            <w:r>
              <w:rPr>
                <w:rFonts w:hint="eastAsia" w:ascii="Wingdings" w:hAnsi="Wingdings"/>
                <w:lang w:val="en-US" w:eastAsia="zh-CN"/>
              </w:rPr>
              <w:t>无</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rPr>
                <w:rFonts w:hint="eastAsia"/>
              </w:rPr>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过程检验 </w:t>
            </w:r>
            <w:r>
              <w:rPr>
                <w:rFonts w:hint="eastAsia" w:ascii="Wingdings" w:hAnsi="Wingdings"/>
              </w:rPr>
              <w:t>¨</w:t>
            </w:r>
            <w:r>
              <w:rPr>
                <w:rFonts w:hint="eastAsia"/>
              </w:rPr>
              <w:t xml:space="preserve">最终检验 </w:t>
            </w:r>
          </w:p>
          <w:p>
            <w:pPr>
              <w:shd w:val="clear" w:color="auto" w:fill="C7DAF1" w:themeFill="text2" w:themeFillTint="32"/>
            </w:pPr>
            <w:r>
              <w:rPr>
                <w:rFonts w:hint="eastAsia"/>
              </w:rPr>
              <w:t>产品检验/服务放行：</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楷体" w:hAnsi="楷体" w:eastAsia="楷体"/>
                <w:szCs w:val="21"/>
              </w:rPr>
              <w:t>202</w:t>
            </w:r>
            <w:r>
              <w:rPr>
                <w:rFonts w:hint="eastAsia" w:ascii="楷体" w:hAnsi="楷体" w:eastAsia="楷体"/>
                <w:szCs w:val="21"/>
                <w:lang w:val="en-US" w:eastAsia="zh-CN"/>
              </w:rPr>
              <w:t>1</w:t>
            </w:r>
            <w:r>
              <w:rPr>
                <w:rFonts w:hint="eastAsia" w:ascii="楷体" w:hAnsi="楷体" w:eastAsia="楷体"/>
                <w:szCs w:val="21"/>
              </w:rPr>
              <w:t>年</w:t>
            </w:r>
            <w:r>
              <w:rPr>
                <w:rFonts w:hint="eastAsia" w:ascii="楷体" w:hAnsi="楷体" w:eastAsia="楷体"/>
                <w:szCs w:val="21"/>
                <w:lang w:val="en-US" w:eastAsia="zh-CN"/>
              </w:rPr>
              <w:t>7</w:t>
            </w:r>
            <w:r>
              <w:rPr>
                <w:rFonts w:hint="eastAsia" w:ascii="楷体" w:hAnsi="楷体" w:eastAsia="楷体"/>
                <w:szCs w:val="21"/>
              </w:rPr>
              <w:t>月</w:t>
            </w:r>
            <w:r>
              <w:rPr>
                <w:rFonts w:hint="eastAsia" w:ascii="楷体" w:hAnsi="楷体" w:eastAsia="楷体"/>
                <w:szCs w:val="21"/>
                <w:lang w:val="en-US" w:eastAsia="zh-CN"/>
              </w:rPr>
              <w:t>8-9</w:t>
            </w:r>
            <w:r>
              <w:rPr>
                <w:rFonts w:hint="eastAsia" w:ascii="楷体" w:hAnsi="楷体" w:eastAsia="楷体"/>
                <w:szCs w:val="21"/>
              </w:rPr>
              <w:t>日</w:t>
            </w:r>
            <w:r>
              <w:rPr>
                <w:rFonts w:hint="eastAsia"/>
              </w:rPr>
              <w:t>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ascii="楷体" w:hAnsi="楷体" w:eastAsia="楷体"/>
                <w:lang w:eastAsia="zh-CN"/>
              </w:rPr>
              <w:t>202</w:t>
            </w:r>
            <w:r>
              <w:rPr>
                <w:rFonts w:hint="eastAsia" w:ascii="楷体" w:hAnsi="楷体" w:eastAsia="楷体"/>
                <w:lang w:val="en-US" w:eastAsia="zh-CN"/>
              </w:rPr>
              <w:t>1</w:t>
            </w:r>
            <w:r>
              <w:rPr>
                <w:rFonts w:hint="eastAsia" w:ascii="楷体" w:hAnsi="楷体" w:eastAsia="楷体"/>
                <w:lang w:eastAsia="zh-CN"/>
              </w:rPr>
              <w:t>年</w:t>
            </w:r>
            <w:r>
              <w:rPr>
                <w:rFonts w:hint="eastAsia" w:ascii="楷体" w:hAnsi="楷体" w:eastAsia="楷体"/>
                <w:lang w:val="en-US" w:eastAsia="zh-CN"/>
              </w:rPr>
              <w:t>7</w:t>
            </w:r>
            <w:r>
              <w:rPr>
                <w:rFonts w:hint="eastAsia" w:ascii="楷体" w:hAnsi="楷体" w:eastAsia="楷体"/>
                <w:lang w:eastAsia="zh-CN"/>
              </w:rPr>
              <w:t>月</w:t>
            </w:r>
            <w:r>
              <w:rPr>
                <w:rFonts w:hint="eastAsia" w:ascii="楷体" w:hAnsi="楷体" w:eastAsia="楷体"/>
                <w:lang w:val="en-US" w:eastAsia="zh-CN"/>
              </w:rPr>
              <w:t>16</w:t>
            </w:r>
            <w:r>
              <w:rPr>
                <w:rFonts w:hint="eastAsia" w:ascii="楷体" w:hAnsi="楷体" w:eastAsia="楷体"/>
                <w:lang w:eastAsia="zh-CN"/>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eastAsia="宋体"/>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C7DAF1" w:themeFill="text2" w:themeFillTint="32"/>
        <w:rPr>
          <w:rFonts w:ascii="Times New Roman" w:hAnsi="Times New Roman" w:eastAsia="宋体" w:cs="Times New Roman"/>
        </w:rPr>
      </w:pP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 xml:space="preserve">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pPr>
                  <w:r>
                    <w:rPr>
                      <w:rFonts w:hint="eastAsia"/>
                      <w:lang w:eastAsia="zh-CN"/>
                    </w:rPr>
                    <w:t>☑</w:t>
                  </w: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 xml:space="preserve">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lang w:eastAsia="zh-CN"/>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w:t>
            </w:r>
            <w:r>
              <w:rPr>
                <w:rFonts w:hint="eastAsia"/>
                <w:lang w:eastAsia="zh-CN"/>
              </w:rPr>
              <w:t>□</w:t>
            </w:r>
            <w:r>
              <w:rPr>
                <w:rFonts w:hint="eastAsia"/>
              </w:rPr>
              <w:t xml:space="preserve">消防检测 </w:t>
            </w:r>
            <w:r>
              <w:rPr>
                <w:rFonts w:hint="eastAsia"/>
                <w:lang w:eastAsia="zh-CN"/>
              </w:rPr>
              <w:t>□</w:t>
            </w:r>
            <w:r>
              <w:rPr>
                <w:rFonts w:hint="eastAsia"/>
              </w:rPr>
              <w:t xml:space="preserve">生产/服务过程 </w:t>
            </w:r>
            <w:r>
              <w:rPr>
                <w:rFonts w:hint="eastAsia"/>
                <w:lang w:eastAsia="zh-CN"/>
              </w:rPr>
              <w:t>□</w:t>
            </w:r>
            <w:r>
              <w:rPr>
                <w:rFonts w:hint="eastAsia"/>
              </w:rPr>
              <w:t xml:space="preserve">环保监测 </w:t>
            </w:r>
            <w:r>
              <w:rPr>
                <w:rFonts w:hint="eastAsia"/>
                <w:lang w:eastAsia="zh-CN"/>
              </w:rPr>
              <w:t>□</w:t>
            </w:r>
            <w:r>
              <w:rPr>
                <w:rFonts w:hint="eastAsia"/>
              </w:rPr>
              <w:t>产品运输 □设备维修</w:t>
            </w:r>
          </w:p>
          <w:p>
            <w:pPr>
              <w:shd w:val="clear" w:color="auto" w:fill="EBF1DE" w:themeFill="accent3" w:themeFillTint="32"/>
              <w:spacing w:before="40" w:after="40"/>
              <w:rPr>
                <w:rFonts w:hint="eastAsia" w:eastAsia="宋体"/>
                <w:lang w:eastAsia="zh-CN"/>
              </w:rPr>
            </w:pPr>
            <w:r>
              <w:rPr>
                <w:rFonts w:hint="eastAsia"/>
              </w:rPr>
              <w:t xml:space="preserve">□人员培训 </w:t>
            </w:r>
            <w:r>
              <w:rPr>
                <w:rFonts w:hint="eastAsia"/>
                <w:lang w:eastAsia="zh-CN"/>
              </w:rPr>
              <w:t>☑</w:t>
            </w:r>
            <w:r>
              <w:rPr>
                <w:rFonts w:hint="eastAsia"/>
              </w:rPr>
              <w:t>其他</w:t>
            </w:r>
            <w:r>
              <w:rPr>
                <w:rFonts w:hint="eastAsia"/>
                <w:lang w:eastAsia="zh-CN"/>
              </w:rPr>
              <w:t>（</w:t>
            </w:r>
            <w:r>
              <w:rPr>
                <w:rFonts w:hint="eastAsia"/>
                <w:lang w:val="en-US" w:eastAsia="zh-CN"/>
              </w:rPr>
              <w:t>设备租赁</w:t>
            </w:r>
            <w:r>
              <w:rPr>
                <w:rFonts w:hint="eastAsia"/>
                <w:lang w:eastAsia="zh-CN"/>
              </w:rPr>
              <w:t>）</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u w:val="single"/>
                <w:lang w:val="en-GB"/>
              </w:rPr>
            </w:pPr>
            <w:r>
              <w:rPr>
                <w:rFonts w:hint="eastAsia"/>
              </w:rPr>
              <w:t>最高管理</w:t>
            </w:r>
            <w:r>
              <w:rPr>
                <w:rFonts w:hint="eastAsia" w:ascii="Times New Roman" w:hAnsi="Times New Roman" w:eastAsia="宋体" w:cs="Times New Roman"/>
                <w:lang w:val="en-GB"/>
              </w:rPr>
              <w:t>者制定了文件化的管理体系方针：</w:t>
            </w:r>
            <w:r>
              <w:rPr>
                <w:rFonts w:hint="eastAsia"/>
                <w:szCs w:val="22"/>
                <w:u w:val="single"/>
                <w:lang w:eastAsia="zh-CN"/>
              </w:rPr>
              <w:t>尽职守法，关爱环境，预控风险，节能降耗，以人为本，关注顾客，优质服务，持续改进</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p>
            <w:pPr>
              <w:shd w:val="clear" w:color="auto" w:fill="EBF1DE" w:themeFill="accent3" w:themeFillTint="32"/>
              <w:rPr>
                <w:rFonts w:hint="eastAsia" w:eastAsia="宋体"/>
                <w:lang w:eastAsia="zh-CN"/>
              </w:rPr>
            </w:pPr>
            <w:r>
              <w:rPr>
                <w:rFonts w:hint="eastAsia"/>
                <w:sz w:val="21"/>
                <w:szCs w:val="21"/>
              </w:rPr>
              <w:t>疫情和政治因素导致的市场低迷，回款困难，原辅材料涨价，人工成本增加，客户要求提高，以及行业良莠不齐、不良竞争、成本增加等严重影响行业发展</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 xml:space="preserve">□能源消耗  □资源消耗 □废水排放  </w:t>
            </w:r>
            <w:r>
              <w:rPr>
                <w:rFonts w:hint="eastAsia"/>
                <w:lang w:eastAsia="zh-CN"/>
              </w:rPr>
              <w:t>☑</w:t>
            </w:r>
            <w:r>
              <w:rPr>
                <w:rFonts w:hint="eastAsia"/>
              </w:rPr>
              <w:t xml:space="preserve">废气排放 □粉尘排放  □危废排放 </w:t>
            </w:r>
            <w:r>
              <w:rPr>
                <w:rFonts w:hint="eastAsia"/>
                <w:lang w:eastAsia="zh-CN"/>
              </w:rPr>
              <w:t>☑</w:t>
            </w:r>
            <w:r>
              <w:rPr>
                <w:rFonts w:hint="eastAsia"/>
              </w:rPr>
              <w:t xml:space="preserve">噪声排放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w:t>
            </w:r>
            <w:r>
              <w:rPr>
                <w:rFonts w:hint="eastAsia"/>
                <w:lang w:eastAsia="zh-CN"/>
              </w:rPr>
              <w:t>☑</w:t>
            </w:r>
            <w:r>
              <w:rPr>
                <w:rFonts w:hint="eastAsia"/>
              </w:rPr>
              <w:t xml:space="preserve">除尘设备 </w:t>
            </w:r>
            <w:r>
              <w:rPr>
                <w:rFonts w:hint="eastAsia"/>
                <w:lang w:eastAsia="zh-CN"/>
              </w:rPr>
              <w:t>☑</w:t>
            </w:r>
            <w:r>
              <w:rPr>
                <w:rFonts w:hint="eastAsia"/>
              </w:rPr>
              <w:t xml:space="preserve">设备降噪  □危废合法处置 </w:t>
            </w:r>
            <w:r>
              <w:rPr>
                <w:rFonts w:hint="eastAsia"/>
                <w:lang w:eastAsia="zh-CN"/>
              </w:rPr>
              <w:t>☑</w:t>
            </w:r>
            <w:r>
              <w:rPr>
                <w:rFonts w:hint="eastAsia"/>
              </w:rPr>
              <w:t xml:space="preserve">使用节能设备  □危化品控制 </w:t>
            </w:r>
          </w:p>
          <w:p>
            <w:pPr>
              <w:shd w:val="clear" w:color="auto" w:fill="EBF1DE" w:themeFill="accent3" w:themeFillTint="32"/>
              <w:rPr>
                <w:highlight w:val="cyan"/>
              </w:rPr>
            </w:pPr>
            <w:r>
              <w:rPr>
                <w:rFonts w:hint="eastAsia"/>
              </w:rPr>
              <w:t xml:space="preserve">□压力容器检测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rPr>
                <w:rFonts w:hint="eastAsia" w:ascii="Times New Roman" w:hAnsi="Times New Roman" w:eastAsia="宋体" w:cs="Times New Roman"/>
              </w:rPr>
            </w:pPr>
            <w:r>
              <w:rPr>
                <w:rFonts w:hint="eastAsia"/>
              </w:rPr>
              <w:t>环</w:t>
            </w:r>
            <w:r>
              <w:rPr>
                <w:rFonts w:hint="eastAsia" w:ascii="Times New Roman" w:hAnsi="Times New Roman" w:eastAsia="宋体" w:cs="Times New Roman"/>
              </w:rPr>
              <w:t>境总目标：</w:t>
            </w:r>
            <w:r>
              <w:rPr>
                <w:rFonts w:ascii="Times New Roman" w:hAnsi="Times New Roman" w:eastAsia="宋体" w:cs="Times New Roman"/>
                <w:lang w:val="zh-CN"/>
              </w:rPr>
              <w:t>a)</w:t>
            </w:r>
            <w:r>
              <w:rPr>
                <w:rFonts w:hint="eastAsia" w:ascii="Times New Roman" w:hAnsi="Times New Roman" w:eastAsia="宋体" w:cs="Times New Roman"/>
                <w:lang w:val="zh-CN"/>
              </w:rPr>
              <w:t>施工现场噪声符合国家标准；</w:t>
            </w:r>
            <w:r>
              <w:rPr>
                <w:rFonts w:ascii="Times New Roman" w:hAnsi="Times New Roman" w:eastAsia="宋体" w:cs="Times New Roman"/>
                <w:lang w:val="zh-CN"/>
              </w:rPr>
              <w:t>b)</w:t>
            </w:r>
            <w:r>
              <w:rPr>
                <w:rFonts w:hint="eastAsia" w:ascii="Times New Roman" w:hAnsi="Times New Roman" w:eastAsia="宋体" w:cs="Times New Roman"/>
                <w:lang w:val="zh-CN"/>
              </w:rPr>
              <w:t>固体废弃物</w:t>
            </w:r>
            <w:r>
              <w:rPr>
                <w:rFonts w:ascii="Times New Roman" w:hAnsi="Times New Roman" w:eastAsia="宋体" w:cs="Times New Roman"/>
                <w:lang w:val="zh-CN"/>
              </w:rPr>
              <w:t>100%</w:t>
            </w:r>
            <w:r>
              <w:rPr>
                <w:rFonts w:hint="eastAsia" w:ascii="Times New Roman" w:hAnsi="Times New Roman" w:eastAsia="宋体" w:cs="Times New Roman"/>
                <w:lang w:val="zh-CN"/>
              </w:rPr>
              <w:t>合规处理，无固废污染；</w:t>
            </w:r>
            <w:r>
              <w:rPr>
                <w:rFonts w:ascii="Times New Roman" w:hAnsi="Times New Roman" w:eastAsia="宋体" w:cs="Times New Roman"/>
                <w:lang w:val="zh-CN"/>
              </w:rPr>
              <w:t>c)</w:t>
            </w:r>
            <w:r>
              <w:rPr>
                <w:rFonts w:hint="eastAsia" w:ascii="Times New Roman" w:hAnsi="Times New Roman" w:eastAsia="宋体" w:cs="Times New Roman"/>
                <w:lang w:val="zh-CN"/>
              </w:rPr>
              <w:t>杜绝火灾事件发生；</w:t>
            </w:r>
            <w:r>
              <w:rPr>
                <w:rFonts w:ascii="Times New Roman" w:hAnsi="Times New Roman" w:eastAsia="宋体" w:cs="Times New Roman"/>
                <w:lang w:val="zh-CN"/>
              </w:rPr>
              <w:t>d)</w:t>
            </w:r>
            <w:r>
              <w:rPr>
                <w:rFonts w:hint="eastAsia" w:ascii="Times New Roman" w:hAnsi="Times New Roman" w:eastAsia="宋体" w:cs="Times New Roman"/>
                <w:lang w:val="zh-CN"/>
              </w:rPr>
              <w:t>重大环境污染事件为零</w:t>
            </w:r>
            <w:r>
              <w:rPr>
                <w:rFonts w:hint="eastAsia" w:ascii="Times New Roman" w:hAnsi="Times New Roman" w:eastAsia="宋体" w:cs="Times New Roman"/>
              </w:rPr>
              <w:t>。</w:t>
            </w:r>
          </w:p>
          <w:p>
            <w:pPr>
              <w:shd w:val="clear" w:color="auto" w:fill="EBF1DE" w:themeFill="accent3" w:themeFillTint="32"/>
            </w:pPr>
            <w:r>
              <w:rPr>
                <w:rFonts w:hint="eastAsia" w:ascii="Times New Roman" w:hAnsi="Times New Roman" w:eastAsia="宋体" w:cs="Times New Roman"/>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681"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230</w:t>
            </w:r>
            <w:r>
              <w:rPr>
                <w:rFonts w:hint="eastAsia"/>
                <w:u w:val="single"/>
              </w:rPr>
              <w:t xml:space="preserve">  </w:t>
            </w:r>
            <w:r>
              <w:rPr>
                <w:rFonts w:hint="eastAsia"/>
              </w:rPr>
              <w:t>平方米；</w:t>
            </w:r>
            <w:r>
              <w:rPr>
                <w:rFonts w:hint="eastAsia"/>
                <w:lang w:val="en-US" w:eastAsia="zh-CN"/>
              </w:rPr>
              <w:t>办公室</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eastAsia"/>
              </w:rPr>
              <w:t>个；</w:t>
            </w:r>
          </w:p>
          <w:p>
            <w:pPr>
              <w:shd w:val="clear" w:color="auto" w:fill="EBF1DE" w:themeFill="accent3" w:themeFillTint="32"/>
              <w:rPr>
                <w:rFonts w:hint="eastAsia"/>
                <w:color w:val="000000"/>
                <w:u w:val="single"/>
                <w:lang w:val="en-US" w:eastAsia="zh-CN"/>
              </w:rPr>
            </w:pPr>
            <w:r>
              <w:rPr>
                <w:rFonts w:hint="eastAsia"/>
              </w:rPr>
              <w:t>主要生产设备有：</w:t>
            </w:r>
            <w:r>
              <w:rPr>
                <w:rFonts w:hint="eastAsia"/>
                <w:u w:val="single"/>
              </w:rPr>
              <w:t xml:space="preserve"> </w:t>
            </w:r>
            <w:r>
              <w:rPr>
                <w:rFonts w:hint="eastAsia" w:ascii="楷体" w:hAnsi="楷体" w:eastAsia="楷体"/>
                <w:szCs w:val="21"/>
              </w:rPr>
              <w:t>电焊机、手板葫芦、切割机、钩机、翻斗车</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灭火器</w:t>
            </w:r>
            <w:r>
              <w:rPr>
                <w:rFonts w:hint="eastAsia"/>
                <w:u w:val="single"/>
              </w:rPr>
              <w:t xml:space="preserve"> </w:t>
            </w:r>
            <w:r>
              <w:rPr>
                <w:rFonts w:hint="eastAsia"/>
                <w:u w:val="single"/>
                <w:lang w:val="en-US" w:eastAsia="zh-CN"/>
              </w:rPr>
              <w:t>移动式焊烟接收器</w:t>
            </w:r>
            <w:r>
              <w:rPr>
                <w:rFonts w:hint="eastAsia"/>
                <w:u w:val="single"/>
              </w:rPr>
              <w:t xml:space="preserve">           （列举2~4种）</w:t>
            </w:r>
          </w:p>
          <w:p>
            <w:pPr>
              <w:shd w:val="clear" w:color="auto" w:fill="EBF1DE" w:themeFill="accent3" w:themeFillTint="32"/>
              <w:rPr>
                <w:rFonts w:hint="eastAsia" w:eastAsia="宋体"/>
                <w:lang w:val="en-US" w:eastAsia="zh-CN"/>
              </w:rPr>
            </w:pPr>
            <w:r>
              <w:rPr>
                <w:rFonts w:hint="eastAsia"/>
              </w:rPr>
              <w:t>特种设备：</w:t>
            </w:r>
            <w:r>
              <w:rPr>
                <w:rFonts w:hint="eastAsia"/>
                <w:lang w:val="en-US" w:eastAsia="zh-CN"/>
              </w:rPr>
              <w:t>无</w:t>
            </w:r>
            <w:r>
              <w:rPr>
                <w:rFonts w:hint="eastAsia"/>
              </w:rPr>
              <w:t xml:space="preserve"> </w:t>
            </w:r>
            <w:r>
              <w:rPr>
                <w:rFonts w:hint="eastAsia"/>
                <w:lang w:eastAsia="zh-CN"/>
              </w:rPr>
              <w:t>；</w:t>
            </w:r>
            <w:r>
              <w:rPr>
                <w:rFonts w:hint="eastAsia"/>
              </w:rPr>
              <w:t>辅助场所：</w:t>
            </w:r>
            <w:r>
              <w:rPr>
                <w:rFonts w:hint="eastAsia" w:ascii="Wingdings" w:hAnsi="Wingdings"/>
                <w:lang w:val="en-US" w:eastAsia="zh-CN"/>
              </w:rPr>
              <w:t>无</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1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lang w:val="en-US" w:eastAsia="zh-CN"/>
              </w:rPr>
              <w:t>电工、焊工</w:t>
            </w:r>
            <w:r>
              <w:rPr>
                <w:rFonts w:hint="eastAsia"/>
              </w:rPr>
              <w:t xml:space="preserve"> </w:t>
            </w:r>
          </w:p>
          <w:p>
            <w:pPr>
              <w:shd w:val="clear" w:color="auto" w:fill="EBF1DE" w:themeFill="accent3" w:themeFillTint="32"/>
            </w:pPr>
            <w:r>
              <w:rPr>
                <w:rFonts w:hint="eastAsia"/>
              </w:rPr>
              <w:t>特种设备作业人员：</w:t>
            </w:r>
            <w:r>
              <w:rPr>
                <w:rFonts w:hint="eastAsia" w:ascii="Wingdings" w:hAnsi="Wingdings"/>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p>
          <w:p>
            <w:pPr>
              <w:shd w:val="clear" w:color="auto" w:fill="EBF1DE" w:themeFill="accent3"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体系文件受控 对环境相关的外来文件（法律法规、产品标准）进行了识别和贯彻。</w:t>
            </w:r>
          </w:p>
          <w:p>
            <w:pPr>
              <w:shd w:val="clear" w:color="auto" w:fill="EBF1DE" w:themeFill="accent3" w:themeFillTint="32"/>
              <w:rPr>
                <w:rFonts w:hint="eastAsia" w:eastAsia="宋体"/>
                <w:lang w:val="en-US" w:eastAsia="zh-CN"/>
              </w:rPr>
            </w:pPr>
            <w:r>
              <w:rPr>
                <w:rFonts w:hint="eastAsia"/>
                <w:lang w:eastAsia="zh-CN"/>
              </w:rPr>
              <w:t>☑</w:t>
            </w:r>
            <w:r>
              <w:rPr>
                <w:rFonts w:hint="eastAsia"/>
              </w:rPr>
              <w:t>法律法规获取充分</w:t>
            </w:r>
            <w:r>
              <w:rPr>
                <w:rFonts w:hint="eastAsia"/>
                <w:lang w:eastAsia="zh-CN"/>
              </w:rPr>
              <w:t>。</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接收准则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EMS认证证书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u w:val="single"/>
                <w:lang w:val="en-US" w:eastAsia="zh-CN"/>
              </w:rPr>
              <w:t>/</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val="en-US" w:eastAsia="zh-CN"/>
              </w:rPr>
              <w:t>设备租赁</w:t>
            </w:r>
            <w:r>
              <w:rPr>
                <w:rFonts w:hint="eastAsia"/>
              </w:rPr>
              <w:t xml:space="preserve"> </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出入控制 </w:t>
            </w:r>
          </w:p>
          <w:p>
            <w:pPr>
              <w:shd w:val="clear" w:color="auto" w:fill="EBF1DE" w:themeFill="accent3" w:themeFillTint="32"/>
              <w:jc w:val="left"/>
              <w:rPr>
                <w:rFonts w:hint="default" w:eastAsia="宋体"/>
                <w:lang w:val="en-US" w:eastAsia="zh-CN"/>
              </w:rPr>
            </w:pPr>
            <w:r>
              <w:rPr>
                <w:rFonts w:hint="eastAsia"/>
              </w:rPr>
              <w:t>对外部供方的控制：</w:t>
            </w:r>
            <w:r>
              <w:rPr>
                <w:rFonts w:hint="eastAsia" w:ascii="Wingdings" w:hAnsi="Wingdings"/>
                <w:lang w:val="en-US" w:eastAsia="zh-CN"/>
              </w:rPr>
              <w:t>未提供对其施加影响的证据，已开具不符合报告。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p>
            <w:pPr>
              <w:shd w:val="clear" w:color="auto" w:fill="EBF1DE" w:themeFill="accent3" w:themeFillTint="32"/>
              <w:jc w:val="left"/>
              <w:rPr>
                <w:rFonts w:hint="eastAsia"/>
              </w:rPr>
            </w:pPr>
            <w:r>
              <w:rPr>
                <w:rFonts w:hint="eastAsia"/>
              </w:rPr>
              <w:t>火灾</w:t>
            </w:r>
            <w:r>
              <w:rPr>
                <w:rFonts w:hint="eastAsia"/>
              </w:rPr>
              <w:tab/>
            </w:r>
            <w:r>
              <w:rPr>
                <w:rFonts w:hint="eastAsia"/>
                <w:lang w:val="en-US" w:eastAsia="zh-CN"/>
              </w:rPr>
              <w:t xml:space="preserve">    服务</w:t>
            </w:r>
            <w:r>
              <w:rPr>
                <w:rFonts w:hint="eastAsia"/>
              </w:rPr>
              <w:tab/>
            </w:r>
            <w:r>
              <w:rPr>
                <w:rFonts w:hint="eastAsia"/>
              </w:rPr>
              <w:t>大气污染</w:t>
            </w:r>
            <w:r>
              <w:rPr>
                <w:rFonts w:hint="eastAsia"/>
              </w:rPr>
              <w:tab/>
            </w:r>
            <w:r>
              <w:rPr>
                <w:rFonts w:hint="eastAsia"/>
              </w:rPr>
              <w:t>运行控制；应急准备与响应</w:t>
            </w:r>
          </w:p>
          <w:p>
            <w:pPr>
              <w:shd w:val="clear" w:color="auto" w:fill="EBF1DE" w:themeFill="accent3" w:themeFillTint="32"/>
              <w:jc w:val="left"/>
              <w:rPr>
                <w:rFonts w:hint="eastAsia"/>
              </w:rPr>
            </w:pPr>
            <w:r>
              <w:rPr>
                <w:rFonts w:hint="eastAsia"/>
                <w:lang w:val="en-US" w:eastAsia="zh-CN"/>
              </w:rPr>
              <w:t>固废</w:t>
            </w:r>
            <w:r>
              <w:rPr>
                <w:rFonts w:hint="eastAsia"/>
              </w:rPr>
              <w:t>排放</w:t>
            </w:r>
            <w:r>
              <w:rPr>
                <w:rFonts w:hint="eastAsia"/>
              </w:rPr>
              <w:tab/>
            </w:r>
            <w:r>
              <w:rPr>
                <w:rFonts w:hint="eastAsia"/>
                <w:lang w:val="en-US" w:eastAsia="zh-CN"/>
              </w:rPr>
              <w:t>服务</w:t>
            </w:r>
            <w:r>
              <w:rPr>
                <w:rFonts w:hint="eastAsia"/>
              </w:rPr>
              <w:tab/>
            </w:r>
            <w:r>
              <w:rPr>
                <w:rFonts w:hint="eastAsia"/>
                <w:lang w:val="en-US" w:eastAsia="zh-CN"/>
              </w:rPr>
              <w:t>土壤</w:t>
            </w:r>
            <w:r>
              <w:rPr>
                <w:rFonts w:hint="eastAsia"/>
              </w:rPr>
              <w:t>污染</w:t>
            </w:r>
            <w:r>
              <w:rPr>
                <w:rFonts w:hint="eastAsia"/>
              </w:rPr>
              <w:tab/>
            </w:r>
            <w:r>
              <w:rPr>
                <w:rFonts w:hint="eastAsia"/>
              </w:rPr>
              <w:t>通过运行控制/目标、管理方案控制</w:t>
            </w: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eastAsia" w:eastAsia="宋体"/>
                <w:lang w:eastAsia="zh-CN"/>
              </w:rPr>
            </w:pPr>
            <w:r>
              <w:rPr>
                <w:rFonts w:hint="eastAsia"/>
              </w:rPr>
              <w:t>特种设备管理：</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rPr>
                <w:rFonts w:hint="eastAsia" w:eastAsia="宋体"/>
                <w:lang w:eastAsia="zh-CN"/>
              </w:rPr>
            </w:pPr>
            <w:r>
              <w:rPr>
                <w:rFonts w:hint="eastAsia"/>
              </w:rPr>
              <w:t>危化品：</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lang w:eastAsia="zh-CN"/>
              </w:rPr>
            </w:pPr>
            <w:r>
              <w:rPr>
                <w:rFonts w:hint="eastAsia"/>
              </w:rPr>
              <w:t>已发生的更改包括：</w:t>
            </w:r>
            <w:r>
              <w:rPr>
                <w:rFonts w:hint="eastAsia" w:ascii="Wingdings" w:hAnsi="Wingdings"/>
                <w:lang w:val="en-US" w:eastAsia="zh-CN"/>
              </w:rPr>
              <w:t>无</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r>
              <w:rPr>
                <w:rFonts w:hint="eastAsia" w:ascii="Wingdings" w:hAnsi="Wingdings"/>
              </w:rPr>
              <w:t>¨</w:t>
            </w:r>
            <w:r>
              <w:rPr>
                <w:rFonts w:hint="eastAsia"/>
              </w:rPr>
              <w:t xml:space="preserve">火灾控制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p>
          <w:p>
            <w:pPr>
              <w:shd w:val="clear" w:color="auto" w:fill="EBF1DE" w:themeFill="accent3" w:themeFillTint="32"/>
            </w:pPr>
            <w:r>
              <w:rPr>
                <w:rFonts w:hint="eastAsia"/>
              </w:rPr>
              <w:t>于</w:t>
            </w:r>
            <w:r>
              <w:rPr>
                <w:rFonts w:hint="eastAsia"/>
                <w:u w:val="single"/>
              </w:rPr>
              <w:t xml:space="preserve"> </w:t>
            </w:r>
            <w:r>
              <w:rPr>
                <w:rFonts w:hint="eastAsia"/>
              </w:rPr>
              <w:t>20</w:t>
            </w:r>
            <w:r>
              <w:rPr>
                <w:rFonts w:hint="eastAsia"/>
                <w:lang w:val="en-US" w:eastAsia="zh-CN"/>
              </w:rPr>
              <w:t>21</w:t>
            </w:r>
            <w:r>
              <w:rPr>
                <w:rFonts w:hint="eastAsia"/>
              </w:rPr>
              <w:t>年</w:t>
            </w:r>
            <w:r>
              <w:rPr>
                <w:rFonts w:hint="eastAsia"/>
                <w:lang w:val="en-US" w:eastAsia="zh-CN"/>
              </w:rPr>
              <w:t>4</w:t>
            </w:r>
            <w:r>
              <w:rPr>
                <w:rFonts w:hint="eastAsia"/>
              </w:rPr>
              <w:t>月</w:t>
            </w:r>
            <w:r>
              <w:rPr>
                <w:rFonts w:hint="eastAsia"/>
                <w:lang w:val="en-US" w:eastAsia="zh-CN"/>
              </w:rPr>
              <w:t>15</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eastAsia="宋体"/>
                <w:lang w:eastAsia="zh-CN"/>
              </w:rPr>
            </w:pPr>
            <w:r>
              <w:rPr>
                <w:rFonts w:hint="eastAsia"/>
              </w:rPr>
              <w:t>实施合规性评价的时间：</w:t>
            </w:r>
            <w:r>
              <w:rPr>
                <w:rFonts w:hint="eastAsia" w:ascii="Wingdings" w:hAnsi="Wingdings"/>
              </w:rPr>
              <w:t>¨</w:t>
            </w:r>
            <w:r>
              <w:rPr>
                <w:rFonts w:hint="eastAsia"/>
              </w:rPr>
              <w:t>定期（每年） ：</w:t>
            </w:r>
            <w:r>
              <w:rPr>
                <w:rFonts w:hint="eastAsia"/>
                <w:u w:val="single"/>
              </w:rPr>
              <w:t xml:space="preserve">  </w:t>
            </w:r>
            <w:r>
              <w:rPr>
                <w:rFonts w:hint="eastAsia" w:ascii="Times New Roman" w:hAnsi="Times New Roman" w:eastAsia="宋体" w:cs="Times New Roman"/>
                <w:sz w:val="21"/>
                <w:szCs w:val="21"/>
                <w:lang w:eastAsia="zh-CN"/>
              </w:rPr>
              <w:t>202</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lang w:eastAsia="zh-CN"/>
              </w:rPr>
              <w:t>年</w:t>
            </w:r>
            <w:r>
              <w:rPr>
                <w:rFonts w:hint="eastAsia" w:ascii="Times New Roman" w:hAnsi="Times New Roman" w:eastAsia="宋体" w:cs="Times New Roman"/>
                <w:sz w:val="21"/>
                <w:szCs w:val="21"/>
                <w:lang w:val="en-US" w:eastAsia="zh-CN"/>
              </w:rPr>
              <w:t>6</w:t>
            </w:r>
            <w:r>
              <w:rPr>
                <w:rFonts w:hint="eastAsia" w:ascii="Times New Roman" w:hAnsi="Times New Roman" w:eastAsia="宋体" w:cs="Times New Roman"/>
                <w:sz w:val="21"/>
                <w:szCs w:val="21"/>
                <w:lang w:eastAsia="zh-CN"/>
              </w:rPr>
              <w:t>月</w:t>
            </w:r>
            <w:r>
              <w:rPr>
                <w:rFonts w:hint="eastAsia" w:ascii="Times New Roman" w:hAnsi="Times New Roman" w:eastAsia="宋体" w:cs="Times New Roman"/>
                <w:sz w:val="21"/>
                <w:szCs w:val="21"/>
                <w:lang w:val="en-US" w:eastAsia="zh-CN"/>
              </w:rPr>
              <w:t>22</w:t>
            </w:r>
            <w:r>
              <w:rPr>
                <w:rFonts w:hint="eastAsia" w:ascii="Times New Roman" w:hAnsi="Times New Roman" w:eastAsia="宋体" w:cs="Times New Roman"/>
                <w:sz w:val="21"/>
                <w:szCs w:val="21"/>
                <w:lang w:eastAsia="zh-CN"/>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rPr>
                <w:rFonts w:hint="eastAsia" w:eastAsia="宋体"/>
                <w:lang w:val="en-US" w:eastAsia="zh-CN"/>
              </w:rPr>
            </w:pPr>
            <w:r>
              <w:rPr>
                <w:rFonts w:hint="eastAsia"/>
              </w:rPr>
              <w:t>实施的检测：</w:t>
            </w: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ascii="楷体" w:hAnsi="楷体" w:eastAsia="楷体"/>
                <w:szCs w:val="21"/>
              </w:rPr>
              <w:t>202</w:t>
            </w:r>
            <w:r>
              <w:rPr>
                <w:rFonts w:hint="eastAsia" w:ascii="楷体" w:hAnsi="楷体" w:eastAsia="楷体"/>
                <w:szCs w:val="21"/>
                <w:lang w:val="en-US" w:eastAsia="zh-CN"/>
              </w:rPr>
              <w:t>1</w:t>
            </w:r>
            <w:r>
              <w:rPr>
                <w:rFonts w:hint="eastAsia" w:ascii="楷体" w:hAnsi="楷体" w:eastAsia="楷体"/>
                <w:szCs w:val="21"/>
              </w:rPr>
              <w:t>年</w:t>
            </w:r>
            <w:r>
              <w:rPr>
                <w:rFonts w:hint="eastAsia" w:ascii="楷体" w:hAnsi="楷体" w:eastAsia="楷体"/>
                <w:szCs w:val="21"/>
                <w:lang w:val="en-US" w:eastAsia="zh-CN"/>
              </w:rPr>
              <w:t>7</w:t>
            </w:r>
            <w:r>
              <w:rPr>
                <w:rFonts w:hint="eastAsia" w:ascii="楷体" w:hAnsi="楷体" w:eastAsia="楷体"/>
                <w:szCs w:val="21"/>
              </w:rPr>
              <w:t>月</w:t>
            </w:r>
            <w:r>
              <w:rPr>
                <w:rFonts w:hint="eastAsia" w:ascii="楷体" w:hAnsi="楷体" w:eastAsia="楷体"/>
                <w:szCs w:val="21"/>
                <w:lang w:val="en-US" w:eastAsia="zh-CN"/>
              </w:rPr>
              <w:t>8-9</w:t>
            </w:r>
            <w:r>
              <w:rPr>
                <w:rFonts w:hint="eastAsia" w:ascii="楷体" w:hAnsi="楷体" w:eastAsia="楷体"/>
                <w:szCs w:val="21"/>
              </w:rPr>
              <w:t>日</w:t>
            </w:r>
            <w:r>
              <w:rPr>
                <w:rFonts w:hint="eastAsia"/>
              </w:rPr>
              <w:t>实施了环境管理体系内部审核，对环境管理体系的符合性和有效性进行了审核。内审发现的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ascii="楷体" w:hAnsi="楷体" w:eastAsia="楷体"/>
                <w:lang w:eastAsia="zh-CN"/>
              </w:rPr>
              <w:t>202</w:t>
            </w:r>
            <w:r>
              <w:rPr>
                <w:rFonts w:hint="eastAsia" w:ascii="楷体" w:hAnsi="楷体" w:eastAsia="楷体"/>
                <w:lang w:val="en-US" w:eastAsia="zh-CN"/>
              </w:rPr>
              <w:t>1</w:t>
            </w:r>
            <w:r>
              <w:rPr>
                <w:rFonts w:hint="eastAsia" w:ascii="楷体" w:hAnsi="楷体" w:eastAsia="楷体"/>
                <w:lang w:eastAsia="zh-CN"/>
              </w:rPr>
              <w:t>年</w:t>
            </w:r>
            <w:r>
              <w:rPr>
                <w:rFonts w:hint="eastAsia" w:ascii="楷体" w:hAnsi="楷体" w:eastAsia="楷体"/>
                <w:lang w:val="en-US" w:eastAsia="zh-CN"/>
              </w:rPr>
              <w:t>7</w:t>
            </w:r>
            <w:r>
              <w:rPr>
                <w:rFonts w:hint="eastAsia" w:ascii="楷体" w:hAnsi="楷体" w:eastAsia="楷体"/>
                <w:lang w:eastAsia="zh-CN"/>
              </w:rPr>
              <w:t>月</w:t>
            </w:r>
            <w:r>
              <w:rPr>
                <w:rFonts w:hint="eastAsia" w:ascii="楷体" w:hAnsi="楷体" w:eastAsia="楷体"/>
                <w:lang w:val="en-US" w:eastAsia="zh-CN"/>
              </w:rPr>
              <w:t>16</w:t>
            </w:r>
            <w:r>
              <w:rPr>
                <w:rFonts w:hint="eastAsia" w:ascii="楷体" w:hAnsi="楷体" w:eastAsia="楷体"/>
                <w:lang w:eastAsia="zh-CN"/>
              </w:rPr>
              <w:t>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rFonts w:hint="eastAsia"/>
                <w:lang w:val="en-US" w:eastAsia="zh-CN"/>
              </w:rPr>
              <w:t>OHS</w:t>
            </w:r>
            <w:r>
              <w:rPr>
                <w:rFonts w:hint="eastAsia"/>
              </w:rPr>
              <w:t xml:space="preserv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□危险废物处置 □消防检测 □生产/服务过程 □安全监测 </w:t>
            </w:r>
            <w:r>
              <w:rPr>
                <w:rFonts w:hint="eastAsia"/>
                <w:lang w:eastAsia="zh-CN"/>
              </w:rPr>
              <w:t>□</w:t>
            </w:r>
            <w:r>
              <w:rPr>
                <w:rFonts w:hint="eastAsia"/>
              </w:rPr>
              <w:t>产品运输 □设备维修</w:t>
            </w:r>
          </w:p>
          <w:p>
            <w:pPr>
              <w:spacing w:before="40" w:after="40"/>
              <w:rPr>
                <w:rFonts w:hint="eastAsia" w:eastAsia="宋体"/>
                <w:lang w:eastAsia="zh-CN"/>
              </w:rPr>
            </w:pPr>
            <w:r>
              <w:rPr>
                <w:rFonts w:hint="eastAsia"/>
              </w:rPr>
              <w:t xml:space="preserve">□人员培训 </w:t>
            </w:r>
            <w:r>
              <w:rPr>
                <w:rFonts w:hint="eastAsia"/>
                <w:lang w:eastAsia="zh-CN"/>
              </w:rPr>
              <w:t>☑</w:t>
            </w:r>
            <w:r>
              <w:rPr>
                <w:rFonts w:hint="eastAsia"/>
              </w:rPr>
              <w:t>其他</w:t>
            </w:r>
            <w:r>
              <w:rPr>
                <w:rFonts w:hint="eastAsia"/>
                <w:lang w:eastAsia="zh-CN"/>
              </w:rPr>
              <w:t>（</w:t>
            </w:r>
            <w:r>
              <w:rPr>
                <w:rFonts w:hint="eastAsia"/>
                <w:lang w:val="en-US" w:eastAsia="zh-CN"/>
              </w:rPr>
              <w:t>设备租赁</w:t>
            </w:r>
            <w:r>
              <w:rPr>
                <w:rFonts w:hint="eastAsia"/>
                <w:lang w:eastAsia="zh-CN"/>
              </w:rPr>
              <w:t>）</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u w:val="single"/>
                <w:lang w:eastAsia="zh-CN"/>
              </w:rPr>
            </w:pPr>
            <w:r>
              <w:rPr>
                <w:rFonts w:hint="eastAsia"/>
              </w:rPr>
              <w:t>最高管理者制定了文件化的职业健康安全管理体系方针：</w:t>
            </w:r>
            <w:r>
              <w:rPr>
                <w:rFonts w:hint="eastAsia"/>
                <w:szCs w:val="22"/>
                <w:u w:val="single"/>
                <w:lang w:eastAsia="zh-CN"/>
              </w:rPr>
              <w:t>尽职守法，关爱环境，预控风险，节能降耗，以人为本，关注顾客，优质服务，持续改进</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r>
              <w:rPr>
                <w:rFonts w:hint="eastAsia"/>
              </w:rPr>
              <w:t>安全的主管部门是——</w:t>
            </w:r>
            <w:r>
              <w:rPr>
                <w:rFonts w:hint="eastAsia"/>
                <w:lang w:val="en-US" w:eastAsia="zh-CN"/>
              </w:rPr>
              <w:t>工程部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Pr>
              <w:rPr>
                <w:rFonts w:hint="eastAsia" w:eastAsia="宋体"/>
                <w:lang w:val="en-US" w:eastAsia="zh-CN"/>
              </w:rPr>
            </w:pPr>
            <w:r>
              <w:rPr>
                <w:rFonts w:hint="eastAsia"/>
              </w:rPr>
              <w:t>员工代表是——</w:t>
            </w:r>
            <w:r>
              <w:rPr>
                <w:rFonts w:hint="eastAsia" w:ascii="Times New Roman" w:hAnsi="Times New Roman" w:eastAsia="宋体" w:cs="Times New Roman"/>
                <w:sz w:val="21"/>
                <w:szCs w:val="21"/>
                <w:lang w:val="en-US" w:eastAsia="zh-CN"/>
              </w:rPr>
              <w:t>桑磊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p>
            <w:r>
              <w:rPr>
                <w:rFonts w:hint="eastAsia"/>
                <w:sz w:val="21"/>
                <w:szCs w:val="21"/>
              </w:rPr>
              <w:t>疫情和政治因素导致的市场低迷，回款困难，原辅材料涨价，人工成本增加，客户要求提高，以及行业良莠不齐、不良竞争、成本增加等严重影响行业发展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w:t>
            </w:r>
            <w:r>
              <w:rPr>
                <w:rFonts w:hint="eastAsia"/>
                <w:lang w:eastAsia="zh-CN"/>
              </w:rPr>
              <w:t>□</w:t>
            </w:r>
            <w:r>
              <w:rPr>
                <w:rFonts w:hint="eastAsia"/>
              </w:rPr>
              <w:t xml:space="preserve">噪声 </w:t>
            </w:r>
            <w:r>
              <w:rPr>
                <w:rFonts w:hint="eastAsia"/>
                <w:lang w:eastAsia="zh-CN"/>
              </w:rPr>
              <w:t>□</w:t>
            </w:r>
            <w:r>
              <w:rPr>
                <w:rFonts w:hint="eastAsia"/>
              </w:rPr>
              <w:t xml:space="preserve">粉尘  </w:t>
            </w:r>
            <w:r>
              <w:rPr>
                <w:rFonts w:hint="eastAsia"/>
                <w:lang w:eastAsia="zh-CN"/>
              </w:rPr>
              <w:t>☑</w:t>
            </w:r>
            <w:r>
              <w:rPr>
                <w:rFonts w:hint="eastAsia"/>
              </w:rPr>
              <w:t xml:space="preserve">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pPr>
              <w:rPr>
                <w:highlight w:val="cyan"/>
              </w:rPr>
            </w:pPr>
            <w:r>
              <w:rPr>
                <w:rFonts w:hint="eastAsia"/>
              </w:rPr>
              <w:t>□消防验收/备案证明日期：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w:t>
            </w:r>
            <w:r>
              <w:rPr>
                <w:rFonts w:hint="eastAsia"/>
                <w:lang w:eastAsia="zh-CN"/>
              </w:rPr>
              <w:t>□</w:t>
            </w:r>
            <w:r>
              <w:rPr>
                <w:rFonts w:hint="eastAsia"/>
              </w:rPr>
              <w:t xml:space="preserve">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pPr>
              <w:rPr>
                <w:rFonts w:hint="eastAsia" w:ascii="Times New Roman" w:hAnsi="Times New Roman" w:eastAsia="宋体" w:cs="Times New Roman"/>
              </w:rPr>
            </w:pPr>
            <w:r>
              <w:rPr>
                <w:rFonts w:hint="eastAsia"/>
              </w:rPr>
              <w:t>总职</w:t>
            </w:r>
            <w:r>
              <w:rPr>
                <w:rFonts w:hint="eastAsia" w:ascii="Times New Roman" w:hAnsi="Times New Roman" w:eastAsia="宋体" w:cs="Times New Roman"/>
              </w:rPr>
              <w:t>业健康安全目标实现情况的评价，及其控制措施是：</w:t>
            </w:r>
          </w:p>
          <w:p>
            <w:pPr>
              <w:rPr>
                <w:rFonts w:hint="default" w:ascii="Times New Roman" w:hAnsi="Times New Roman" w:eastAsia="宋体" w:cs="Times New Roman"/>
              </w:rPr>
            </w:pPr>
            <w:r>
              <w:rPr>
                <w:rFonts w:hint="default" w:ascii="Times New Roman" w:hAnsi="Times New Roman" w:eastAsia="宋体" w:cs="Times New Roman"/>
              </w:rPr>
              <w:t>职业健康安全目标：a)杜绝火灾、触电事件发生；b)交通事故、物体打击、机械伤害等意外伤害事件零发生；c)轻伤事故每年控制在3‰以内；d)因工死亡事件为零</w:t>
            </w:r>
          </w:p>
          <w:p>
            <w:r>
              <w:rPr>
                <w:rFonts w:hint="eastAsia" w:ascii="Times New Roman" w:hAnsi="Times New Roman" w:eastAsia="宋体" w:cs="Times New Roman"/>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230</w:t>
            </w:r>
            <w:r>
              <w:rPr>
                <w:rFonts w:hint="eastAsia"/>
                <w:u w:val="single"/>
              </w:rPr>
              <w:t xml:space="preserve"> </w:t>
            </w:r>
            <w:r>
              <w:rPr>
                <w:rFonts w:hint="eastAsia"/>
              </w:rPr>
              <w:t>平方米；</w:t>
            </w:r>
            <w:r>
              <w:rPr>
                <w:rFonts w:hint="eastAsia"/>
                <w:lang w:val="en-US" w:eastAsia="zh-CN"/>
              </w:rPr>
              <w:t>办公室</w:t>
            </w:r>
            <w:r>
              <w:rPr>
                <w:rFonts w:hint="eastAsia"/>
                <w:u w:val="single"/>
                <w:lang w:val="en-US" w:eastAsia="zh-CN"/>
              </w:rPr>
              <w:t xml:space="preserve"> 2</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0</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rPr>
                <w:rFonts w:hint="eastAsia" w:eastAsia="宋体"/>
                <w:u w:val="single"/>
                <w:lang w:eastAsia="zh-CN"/>
              </w:rPr>
            </w:pPr>
            <w:r>
              <w:rPr>
                <w:rFonts w:hint="eastAsia"/>
              </w:rPr>
              <w:t>主要生产设备有：</w:t>
            </w:r>
            <w:r>
              <w:rPr>
                <w:rFonts w:hint="eastAsia"/>
                <w:u w:val="single"/>
              </w:rPr>
              <w:t xml:space="preserve">  </w:t>
            </w:r>
            <w:r>
              <w:rPr>
                <w:rFonts w:hint="eastAsia" w:ascii="楷体" w:hAnsi="楷体" w:eastAsia="楷体"/>
                <w:szCs w:val="21"/>
              </w:rPr>
              <w:t>电焊机、手板葫芦、切割机、钩机、翻斗车</w:t>
            </w:r>
          </w:p>
          <w:p>
            <w:r>
              <w:rPr>
                <w:rFonts w:hint="eastAsia"/>
              </w:rPr>
              <w:t>主要安全装置有：</w:t>
            </w:r>
          </w:p>
          <w:p>
            <w:pPr>
              <w:rPr>
                <w:u w:val="single"/>
              </w:rPr>
            </w:pPr>
            <w:r>
              <w:rPr>
                <w:rFonts w:hint="eastAsia" w:ascii="Wingdings" w:hAnsi="Wingdings"/>
              </w:rPr>
              <w:t>¨</w:t>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p>
          <w:p>
            <w:pPr>
              <w:rPr>
                <w:rFonts w:hint="eastAsia" w:eastAsia="宋体"/>
                <w:lang w:eastAsia="zh-CN"/>
              </w:rPr>
            </w:pPr>
            <w:r>
              <w:rPr>
                <w:rFonts w:hint="eastAsia"/>
              </w:rPr>
              <w:t>特种设备：</w:t>
            </w:r>
            <w:r>
              <w:rPr>
                <w:rFonts w:hint="eastAsia" w:ascii="Wingdings" w:hAnsi="Wingdings"/>
                <w:lang w:val="en-US" w:eastAsia="zh-CN"/>
              </w:rPr>
              <w:t>无</w:t>
            </w:r>
          </w:p>
          <w:p>
            <w:pPr>
              <w:rPr>
                <w:rFonts w:hint="eastAsia" w:eastAsia="宋体"/>
                <w:lang w:eastAsia="zh-CN"/>
              </w:rPr>
            </w:pPr>
            <w:r>
              <w:rPr>
                <w:rFonts w:hint="eastAsia"/>
              </w:rPr>
              <w:t>辅助场所：</w:t>
            </w:r>
            <w:r>
              <w:rPr>
                <w:rFonts w:hint="eastAsia" w:ascii="Wingdings" w:hAnsi="Wingdings"/>
                <w:lang w:val="en-US" w:eastAsia="zh-CN"/>
              </w:rPr>
              <w:t>无</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rPr>
                <w:rFonts w:hint="eastAsia" w:eastAsia="宋体"/>
                <w:lang w:eastAsia="zh-CN"/>
              </w:rPr>
            </w:pPr>
            <w:r>
              <w:rPr>
                <w:rFonts w:hint="eastAsia"/>
              </w:rPr>
              <w:t>职业健康安全监测的计量器具有：</w:t>
            </w:r>
            <w:r>
              <w:rPr>
                <w:rFonts w:hint="eastAsia"/>
                <w:lang w:val="en-US" w:eastAsia="zh-CN"/>
              </w:rPr>
              <w:t>无</w:t>
            </w:r>
          </w:p>
          <w:p>
            <w:pPr>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p>
          <w:p>
            <w:r>
              <w:rPr>
                <w:rFonts w:hint="eastAsia"/>
              </w:rPr>
              <w:t>对国家规定持证上岗的人员资质进行了有效的管理。</w:t>
            </w:r>
          </w:p>
          <w:p>
            <w:pPr>
              <w:rPr>
                <w:rFonts w:hint="default" w:eastAsia="宋体"/>
                <w:lang w:val="en-US" w:eastAsia="zh-CN"/>
              </w:rPr>
            </w:pPr>
            <w:r>
              <w:rPr>
                <w:rFonts w:hint="eastAsia"/>
              </w:rPr>
              <w:t>特种作业人员：</w:t>
            </w:r>
            <w:r>
              <w:rPr>
                <w:rFonts w:hint="eastAsia"/>
                <w:lang w:val="en-US" w:eastAsia="zh-CN"/>
              </w:rPr>
              <w:t>电工、焊工</w:t>
            </w:r>
          </w:p>
          <w:p>
            <w:r>
              <w:rPr>
                <w:rFonts w:hint="eastAsia"/>
              </w:rPr>
              <w:t>特种设备作业人员：</w:t>
            </w:r>
            <w:r>
              <w:rPr>
                <w:rFonts w:hint="eastAsia" w:ascii="Wingdings" w:hAnsi="Wingdings"/>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p>
          <w:p>
            <w:r>
              <w:rPr>
                <w:rFonts w:hint="eastAsia"/>
              </w:rPr>
              <w:t xml:space="preserve">实施了员工三级安全教育：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r>
              <w:rPr>
                <w:rFonts w:hint="eastAsia"/>
              </w:rPr>
              <w:t xml:space="preserve">内部沟通方式：¨文件发放 ¨会议  ¨标语  ¨展板   </w:t>
            </w:r>
          </w:p>
          <w:p>
            <w:r>
              <w:rPr>
                <w:rFonts w:hint="eastAsia"/>
              </w:rPr>
              <w:t xml:space="preserve">外部沟通方式：¨宣传材料 ¨网站  ¨标语  ¨展板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u w:val="single"/>
              </w:rPr>
              <w:t xml:space="preserve">   </w:t>
            </w:r>
          </w:p>
          <w:p>
            <w:r>
              <w:rPr>
                <w:rFonts w:hint="eastAsia"/>
              </w:rPr>
              <w:t>对环境相关的外来文件（法律法规、产品标准）进行了识别和贯彻。</w:t>
            </w:r>
          </w:p>
          <w:p>
            <w:pPr>
              <w:rPr>
                <w:rFonts w:hint="eastAsia" w:eastAsia="宋体"/>
                <w:lang w:val="en-US" w:eastAsia="zh-CN"/>
              </w:rPr>
            </w:pPr>
            <w:r>
              <w:rPr>
                <w:rFonts w:hint="eastAsia"/>
                <w:lang w:eastAsia="zh-CN"/>
              </w:rPr>
              <w:t>☑</w:t>
            </w:r>
            <w:r>
              <w:rPr>
                <w:rFonts w:hint="eastAsia"/>
              </w:rPr>
              <w:t>法律法规获取充分</w:t>
            </w:r>
            <w:r>
              <w:rPr>
                <w:rFonts w:hint="eastAsia"/>
                <w:lang w:eastAsia="zh-CN"/>
              </w:rPr>
              <w:t>。</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安全操作规程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rPr>
              <w:t>¨</w:t>
            </w:r>
            <w:r>
              <w:rPr>
                <w:rFonts w:hint="eastAsia"/>
              </w:rPr>
              <w:t xml:space="preserve"> 消除危险源；</w:t>
            </w:r>
          </w:p>
          <w:p>
            <w:r>
              <w:rPr>
                <w:rFonts w:hint="eastAsia"/>
              </w:rPr>
              <w:t xml:space="preserve"> </w:t>
            </w:r>
            <w:r>
              <w:rPr>
                <w:rFonts w:hint="eastAsia" w:ascii="Wingdings" w:hAnsi="Wingdings"/>
              </w:rPr>
              <w:t>¨</w:t>
            </w:r>
            <w:r>
              <w:rPr>
                <w:rFonts w:hint="eastAsia"/>
              </w:rPr>
              <w:t xml:space="preserve"> 用低危害材料、工艺、运行或设备替代；</w:t>
            </w:r>
          </w:p>
          <w:p>
            <w:r>
              <w:rPr>
                <w:rFonts w:hint="eastAsia"/>
              </w:rPr>
              <w:t xml:space="preserve"> </w:t>
            </w:r>
            <w:r>
              <w:rPr>
                <w:rFonts w:hint="eastAsia" w:ascii="Wingdings" w:hAnsi="Wingdings"/>
              </w:rPr>
              <w:t>¨</w:t>
            </w:r>
            <w:r>
              <w:rPr>
                <w:rFonts w:hint="eastAsia"/>
              </w:rPr>
              <w:t xml:space="preserve"> 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w:t>
            </w:r>
            <w:r>
              <w:rPr>
                <w:rFonts w:hint="eastAsia"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 xml:space="preserve">应急预案    </w:t>
            </w:r>
            <w:r>
              <w:rPr>
                <w:rFonts w:hint="eastAsia" w:ascii="Wingdings" w:hAnsi="Wingdings"/>
              </w:rPr>
              <w:t>¨</w:t>
            </w:r>
            <w:r>
              <w:rPr>
                <w:rFonts w:hint="eastAsia"/>
              </w:rPr>
              <w:t xml:space="preserve">OHSMS认证证书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u w:val="single"/>
                <w:lang w:val="en-US" w:eastAsia="zh-CN"/>
              </w:rPr>
              <w:t>/</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 xml:space="preserve">外部提供包括： </w:t>
            </w:r>
            <w:r>
              <w:rPr>
                <w:rFonts w:hint="eastAsia" w:ascii="Wingdings" w:hAnsi="Wingdings"/>
                <w:lang w:val="en-US" w:eastAsia="zh-CN"/>
              </w:rPr>
              <w:t>设备租赁</w:t>
            </w:r>
            <w:r>
              <w:rPr>
                <w:rFonts w:hint="eastAsia"/>
              </w:rPr>
              <w:t xml:space="preserve"> </w:t>
            </w:r>
          </w:p>
          <w:p>
            <w:pPr>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出入控制  </w:t>
            </w:r>
          </w:p>
          <w:p>
            <w:pPr>
              <w:jc w:val="left"/>
              <w:rPr>
                <w:rFonts w:hint="default" w:eastAsia="宋体"/>
                <w:lang w:val="en-US" w:eastAsia="zh-CN"/>
              </w:rPr>
            </w:pPr>
            <w:r>
              <w:rPr>
                <w:rFonts w:hint="eastAsia"/>
              </w:rPr>
              <w:t>对外部供方的控制：</w:t>
            </w:r>
            <w:r>
              <w:rPr>
                <w:rFonts w:hint="eastAsia"/>
                <w:lang w:val="en-US" w:eastAsia="zh-CN"/>
              </w:rPr>
              <w:t>未提供对其施加影响的证据，已开具不符合报告。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p>
            <w:pPr>
              <w:jc w:val="left"/>
              <w:rPr>
                <w:rFonts w:hint="eastAsia"/>
              </w:rPr>
            </w:pPr>
            <w:r>
              <w:rPr>
                <w:rFonts w:hint="eastAsia"/>
              </w:rPr>
              <w:t>火灾</w:t>
            </w:r>
            <w:r>
              <w:rPr>
                <w:rFonts w:hint="eastAsia"/>
              </w:rPr>
              <w:tab/>
            </w:r>
            <w:r>
              <w:rPr>
                <w:rFonts w:hint="eastAsia"/>
              </w:rPr>
              <w:t>人身伤亡/财产损失</w:t>
            </w:r>
            <w:r>
              <w:rPr>
                <w:rFonts w:hint="eastAsia"/>
              </w:rPr>
              <w:tab/>
            </w:r>
            <w:r>
              <w:rPr>
                <w:rFonts w:hint="eastAsia"/>
              </w:rPr>
              <w:t>加强防消防知识培训，办公、</w:t>
            </w:r>
            <w:r>
              <w:rPr>
                <w:rFonts w:hint="eastAsia"/>
                <w:lang w:val="en-US" w:eastAsia="zh-CN"/>
              </w:rPr>
              <w:t>车辆</w:t>
            </w:r>
            <w:r>
              <w:rPr>
                <w:rFonts w:hint="eastAsia"/>
              </w:rPr>
              <w:t>现场每天做好检查、巡视工作，发现隐患立时报告分管领导，及时消除隐患；火灾发生时，及时拨打119火警电话，做好应急准备和响应</w:t>
            </w:r>
            <w:r>
              <w:rPr>
                <w:rFonts w:hint="eastAsia"/>
              </w:rPr>
              <w:tab/>
            </w:r>
          </w:p>
          <w:p>
            <w:pPr>
              <w:jc w:val="left"/>
              <w:rPr>
                <w:rFonts w:hint="eastAsia"/>
              </w:rPr>
            </w:pPr>
            <w:r>
              <w:rPr>
                <w:rFonts w:hint="eastAsia"/>
              </w:rPr>
              <w:t>触电伤害</w:t>
            </w:r>
            <w:r>
              <w:rPr>
                <w:rFonts w:hint="eastAsia"/>
              </w:rPr>
              <w:tab/>
            </w:r>
            <w:r>
              <w:rPr>
                <w:rFonts w:hint="eastAsia"/>
              </w:rPr>
              <w:t>人身伤亡</w:t>
            </w:r>
            <w:r>
              <w:rPr>
                <w:rFonts w:hint="eastAsia"/>
              </w:rPr>
              <w:tab/>
            </w:r>
            <w:r>
              <w:rPr>
                <w:rFonts w:hint="eastAsia"/>
              </w:rPr>
              <w:t>加强用电安全培训教育；用电过程中佩戴相应防护用品</w:t>
            </w:r>
            <w:r>
              <w:rPr>
                <w:rFonts w:hint="eastAsia"/>
              </w:rPr>
              <w:tab/>
            </w:r>
            <w:r>
              <w:rPr>
                <w:rFonts w:hint="eastAsia"/>
              </w:rPr>
              <w:t>办公室</w:t>
            </w:r>
            <w:r>
              <w:rPr>
                <w:rFonts w:hint="eastAsia"/>
              </w:rPr>
              <w:tab/>
            </w:r>
            <w:r>
              <w:rPr>
                <w:rFonts w:hint="eastAsia"/>
              </w:rPr>
              <w:t>发现违章操作，坚决制止、处理</w:t>
            </w:r>
          </w:p>
          <w:p>
            <w:pPr>
              <w:jc w:val="left"/>
            </w:pPr>
            <w:r>
              <w:rPr>
                <w:rFonts w:hint="eastAsia"/>
                <w:lang w:val="en-US" w:eastAsia="zh-CN"/>
              </w:rPr>
              <w:t>射线伤害</w:t>
            </w:r>
            <w:r>
              <w:rPr>
                <w:rFonts w:hint="eastAsia"/>
              </w:rPr>
              <w:tab/>
            </w:r>
            <w:r>
              <w:rPr>
                <w:rFonts w:hint="eastAsia"/>
              </w:rPr>
              <w:t>人身伤亡</w:t>
            </w:r>
            <w:r>
              <w:rPr>
                <w:rFonts w:hint="eastAsia"/>
              </w:rPr>
              <w:tab/>
            </w:r>
            <w:r>
              <w:rPr>
                <w:rFonts w:hint="eastAsia"/>
              </w:rPr>
              <w:t>加强交通安全培训教育</w:t>
            </w:r>
            <w:r>
              <w:rPr>
                <w:rFonts w:hint="eastAsia"/>
              </w:rPr>
              <w:tab/>
            </w:r>
            <w:r>
              <w:rPr>
                <w:rFonts w:hint="eastAsia"/>
              </w:rPr>
              <w:tab/>
            </w:r>
            <w:r>
              <w:rPr>
                <w:rFonts w:hint="eastAsia"/>
              </w:rPr>
              <w:t>每年举行一次交通安全教育培训</w:t>
            </w: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rPr>
            </w:pPr>
            <w:r>
              <w:rPr>
                <w:rFonts w:hint="eastAsia"/>
              </w:rPr>
              <w:t>安全装置检查：</w:t>
            </w:r>
            <w:r>
              <w:rPr>
                <w:rFonts w:hint="eastAsia" w:ascii="Wingdings" w:hAnsi="Wingdings"/>
              </w:rPr>
              <w:t>¨</w:t>
            </w:r>
            <w:r>
              <w:rPr>
                <w:rFonts w:hint="eastAsia"/>
              </w:rPr>
              <w:t xml:space="preserve">进行了定期检查  </w:t>
            </w:r>
          </w:p>
          <w:p>
            <w:pPr>
              <w:rPr>
                <w:rFonts w:hint="eastAsia" w:eastAsia="宋体"/>
                <w:lang w:eastAsia="zh-CN"/>
              </w:rPr>
            </w:pPr>
            <w:r>
              <w:rPr>
                <w:rFonts w:hint="eastAsia"/>
              </w:rPr>
              <w:t>特种设备管理：</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 xml:space="preserve">危害告知标牌  </w:t>
            </w:r>
          </w:p>
          <w:p>
            <w:pPr>
              <w:jc w:val="left"/>
            </w:pPr>
            <w:r>
              <w:rPr>
                <w:rFonts w:hint="eastAsia"/>
              </w:rPr>
              <w:t>可追溯性实现：</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rPr>
                <w:rFonts w:hint="eastAsia" w:eastAsia="宋体"/>
                <w:lang w:eastAsia="zh-CN"/>
              </w:rPr>
            </w:pPr>
            <w:r>
              <w:rPr>
                <w:rFonts w:hint="eastAsia"/>
              </w:rPr>
              <w:t>危化品：</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eastAsia="zh-CN"/>
              </w:rPr>
            </w:pPr>
            <w:r>
              <w:rPr>
                <w:rFonts w:hint="eastAsia"/>
              </w:rPr>
              <w:t>已发生的更改包括：</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pPr>
              <w:rPr>
                <w:rFonts w:hint="default" w:eastAsia="宋体"/>
                <w:lang w:val="en-US" w:eastAsia="zh-CN"/>
              </w:rPr>
            </w:pPr>
            <w:r>
              <w:rPr>
                <w:rFonts w:hint="eastAsia"/>
              </w:rPr>
              <w:t>制订的应急预案包括：</w:t>
            </w:r>
            <w:r>
              <w:rPr>
                <w:rFonts w:hint="eastAsia" w:ascii="Wingdings" w:hAnsi="Wingdings"/>
              </w:rPr>
              <w:t>¨</w:t>
            </w:r>
            <w:r>
              <w:rPr>
                <w:rFonts w:hint="eastAsia"/>
              </w:rPr>
              <w:t xml:space="preserve">火灾控制 </w:t>
            </w:r>
            <w:r>
              <w:rPr>
                <w:rFonts w:hint="eastAsia"/>
                <w:lang w:eastAsia="zh-CN"/>
              </w:rPr>
              <w:t>、</w:t>
            </w:r>
            <w:r>
              <w:rPr>
                <w:rFonts w:hint="eastAsia"/>
                <w:lang w:val="en-US" w:eastAsia="zh-CN"/>
              </w:rPr>
              <w:t>触电、机械伤害</w:t>
            </w:r>
          </w:p>
          <w:p>
            <w:r>
              <w:rPr>
                <w:rFonts w:hint="eastAsia"/>
              </w:rPr>
              <w:t>审核周期内发生过紧急情况：</w:t>
            </w:r>
            <w:r>
              <w:rPr>
                <w:rFonts w:hint="eastAsia" w:ascii="Wingdings" w:hAnsi="Wingdings"/>
              </w:rPr>
              <w:t>¨</w:t>
            </w:r>
            <w:r>
              <w:rPr>
                <w:rFonts w:hint="eastAsia"/>
              </w:rPr>
              <w:t xml:space="preserve">未发生  </w:t>
            </w:r>
          </w:p>
          <w:p>
            <w:r>
              <w:rPr>
                <w:rFonts w:hint="eastAsia"/>
              </w:rPr>
              <w:t>于</w:t>
            </w:r>
            <w:r>
              <w:rPr>
                <w:rFonts w:hint="eastAsia"/>
                <w:u w:val="single"/>
              </w:rPr>
              <w:t xml:space="preserve"> </w:t>
            </w:r>
            <w:r>
              <w:rPr>
                <w:rFonts w:hint="eastAsia"/>
                <w:u w:val="single"/>
                <w:lang w:val="en-US" w:eastAsia="zh-CN"/>
              </w:rPr>
              <w:t>2021</w:t>
            </w:r>
            <w:r>
              <w:rPr>
                <w:rFonts w:hint="eastAsia"/>
              </w:rPr>
              <w:t>年</w:t>
            </w:r>
            <w:r>
              <w:rPr>
                <w:rFonts w:hint="eastAsia"/>
                <w:u w:val="single"/>
              </w:rPr>
              <w:t xml:space="preserve"> </w:t>
            </w:r>
            <w:r>
              <w:rPr>
                <w:rFonts w:hint="eastAsia"/>
                <w:u w:val="single"/>
                <w:lang w:val="en-US" w:eastAsia="zh-CN"/>
              </w:rPr>
              <w:t>4</w:t>
            </w:r>
            <w:r>
              <w:rPr>
                <w:rFonts w:hint="eastAsia"/>
              </w:rPr>
              <w:t>月</w:t>
            </w:r>
            <w:r>
              <w:rPr>
                <w:rFonts w:hint="eastAsia"/>
                <w:u w:val="single"/>
              </w:rPr>
              <w:t xml:space="preserve"> </w:t>
            </w:r>
            <w:r>
              <w:rPr>
                <w:rFonts w:hint="eastAsia"/>
                <w:u w:val="single"/>
                <w:lang w:val="en-US" w:eastAsia="zh-CN"/>
              </w:rPr>
              <w:t>15</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eastAsia" w:eastAsia="宋体"/>
                <w:lang w:eastAsia="zh-CN"/>
              </w:rPr>
            </w:pPr>
            <w:r>
              <w:rPr>
                <w:rFonts w:hint="eastAsia" w:ascii="Wingdings" w:hAnsi="Wingdings"/>
              </w:rPr>
              <w:t>¨</w:t>
            </w:r>
            <w:r>
              <w:rPr>
                <w:rFonts w:hint="eastAsia"/>
              </w:rPr>
              <w:t>定期（每年） ：</w:t>
            </w:r>
            <w:r>
              <w:rPr>
                <w:rFonts w:hint="eastAsia"/>
                <w:u w:val="single"/>
              </w:rPr>
              <w:t xml:space="preserve"> </w:t>
            </w:r>
            <w:r>
              <w:rPr>
                <w:rFonts w:hint="eastAsia" w:ascii="Times New Roman" w:hAnsi="Times New Roman" w:eastAsia="宋体" w:cs="Times New Roman"/>
                <w:sz w:val="21"/>
                <w:szCs w:val="21"/>
                <w:u w:val="single"/>
                <w:lang w:eastAsia="zh-CN"/>
              </w:rPr>
              <w:t>202</w:t>
            </w:r>
            <w:r>
              <w:rPr>
                <w:rFonts w:hint="eastAsia" w:ascii="Times New Roman" w:hAnsi="Times New Roman" w:eastAsia="宋体" w:cs="Times New Roman"/>
                <w:sz w:val="21"/>
                <w:szCs w:val="21"/>
                <w:u w:val="single"/>
                <w:lang w:val="en-US" w:eastAsia="zh-CN"/>
              </w:rPr>
              <w:t>1</w:t>
            </w:r>
            <w:r>
              <w:rPr>
                <w:rFonts w:hint="eastAsia" w:ascii="Times New Roman" w:hAnsi="Times New Roman" w:eastAsia="宋体" w:cs="Times New Roman"/>
                <w:sz w:val="21"/>
                <w:szCs w:val="21"/>
                <w:u w:val="single"/>
                <w:lang w:eastAsia="zh-CN"/>
              </w:rPr>
              <w:t>年</w:t>
            </w:r>
            <w:r>
              <w:rPr>
                <w:rFonts w:hint="eastAsia" w:ascii="Times New Roman" w:hAnsi="Times New Roman" w:eastAsia="宋体" w:cs="Times New Roman"/>
                <w:sz w:val="21"/>
                <w:szCs w:val="21"/>
                <w:u w:val="single"/>
                <w:lang w:val="en-US" w:eastAsia="zh-CN"/>
              </w:rPr>
              <w:t>6</w:t>
            </w:r>
            <w:r>
              <w:rPr>
                <w:rFonts w:hint="eastAsia" w:ascii="Times New Roman" w:hAnsi="Times New Roman" w:eastAsia="宋体" w:cs="Times New Roman"/>
                <w:sz w:val="21"/>
                <w:szCs w:val="21"/>
                <w:u w:val="single"/>
                <w:lang w:eastAsia="zh-CN"/>
              </w:rPr>
              <w:t>月</w:t>
            </w:r>
            <w:r>
              <w:rPr>
                <w:rFonts w:hint="eastAsia" w:ascii="Times New Roman" w:hAnsi="Times New Roman" w:eastAsia="宋体" w:cs="Times New Roman"/>
                <w:sz w:val="21"/>
                <w:szCs w:val="21"/>
                <w:u w:val="single"/>
                <w:lang w:val="en-US" w:eastAsia="zh-CN"/>
              </w:rPr>
              <w:t xml:space="preserve">22 </w:t>
            </w:r>
            <w:r>
              <w:rPr>
                <w:rFonts w:hint="eastAsia" w:ascii="Times New Roman" w:hAnsi="Times New Roman" w:eastAsia="宋体" w:cs="Times New Roman"/>
                <w:sz w:val="21"/>
                <w:szCs w:val="21"/>
                <w:u w:val="single"/>
                <w:lang w:eastAsia="zh-CN"/>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pPr>
              <w:rPr>
                <w:rFonts w:hint="eastAsia"/>
              </w:rPr>
            </w:pPr>
            <w:r>
              <w:rPr>
                <w:rFonts w:hint="eastAsia"/>
              </w:rPr>
              <w:t>实施的检测：</w:t>
            </w:r>
            <w:r>
              <w:rPr>
                <w:rFonts w:hint="eastAsia" w:ascii="Wingdings" w:hAnsi="Wingdings"/>
              </w:rPr>
              <w:t>¨</w:t>
            </w:r>
            <w:r>
              <w:rPr>
                <w:rFonts w:hint="eastAsia"/>
              </w:rPr>
              <w:t xml:space="preserve">企业自检 </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rPr>
              <w:t>¨</w:t>
            </w:r>
            <w:r>
              <w:rPr>
                <w:rFonts w:hint="eastAsia"/>
              </w:rPr>
              <w:t xml:space="preserve">入职 </w:t>
            </w:r>
            <w:r>
              <w:rPr>
                <w:rFonts w:hint="eastAsia" w:ascii="Wingdings" w:hAnsi="Wingdings"/>
              </w:rPr>
              <w:t>¨</w:t>
            </w:r>
            <w:r>
              <w:rPr>
                <w:rFonts w:hint="eastAsia"/>
              </w:rPr>
              <w:t xml:space="preserve">离职 </w:t>
            </w:r>
            <w:r>
              <w:rPr>
                <w:rFonts w:hint="eastAsia" w:ascii="Wingdings" w:hAnsi="Wingdings"/>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2021年7月8-9日</w:t>
            </w:r>
            <w:r>
              <w:rPr>
                <w:rFonts w:hint="eastAsia"/>
              </w:rPr>
              <w:t>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ascii="Times New Roman" w:hAnsi="Times New Roman" w:eastAsia="宋体" w:cs="Times New Roman"/>
                <w:sz w:val="21"/>
                <w:szCs w:val="21"/>
                <w:lang w:eastAsia="zh-CN"/>
              </w:rPr>
              <w:t>202</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lang w:eastAsia="zh-CN"/>
              </w:rPr>
              <w:t>年</w:t>
            </w:r>
            <w:r>
              <w:rPr>
                <w:rFonts w:hint="eastAsia" w:ascii="Times New Roman" w:hAnsi="Times New Roman" w:eastAsia="宋体" w:cs="Times New Roman"/>
                <w:sz w:val="21"/>
                <w:szCs w:val="21"/>
                <w:lang w:val="en-US" w:eastAsia="zh-CN"/>
              </w:rPr>
              <w:t>7</w:t>
            </w:r>
            <w:r>
              <w:rPr>
                <w:rFonts w:hint="eastAsia" w:ascii="Times New Roman" w:hAnsi="Times New Roman" w:eastAsia="宋体" w:cs="Times New Roman"/>
                <w:sz w:val="21"/>
                <w:szCs w:val="21"/>
                <w:lang w:eastAsia="zh-CN"/>
              </w:rPr>
              <w:t>月</w:t>
            </w:r>
            <w:r>
              <w:rPr>
                <w:rFonts w:hint="eastAsia" w:ascii="Times New Roman" w:hAnsi="Times New Roman" w:eastAsia="宋体" w:cs="Times New Roman"/>
                <w:sz w:val="21"/>
                <w:szCs w:val="21"/>
                <w:lang w:val="en-US" w:eastAsia="zh-CN"/>
              </w:rPr>
              <w:t>16</w:t>
            </w:r>
            <w:bookmarkStart w:id="31" w:name="_GoBack"/>
            <w:bookmarkEnd w:id="31"/>
            <w:r>
              <w:rPr>
                <w:rFonts w:hint="eastAsia" w:ascii="Times New Roman" w:hAnsi="Times New Roman" w:eastAsia="宋体" w:cs="Times New Roman"/>
                <w:sz w:val="21"/>
                <w:szCs w:val="21"/>
                <w:lang w:eastAsia="zh-CN"/>
              </w:rPr>
              <w:t>日</w:t>
            </w:r>
            <w:r>
              <w:rPr>
                <w:rFonts w:hint="eastAsia"/>
              </w:rPr>
              <w:t>对组织的职业健康安全管理体系进行了评审，以确保其持续的适宜性、充分性和有效性；管理评审输入、输出均按要求提供。并对提出的改进措施进行了落实。</w:t>
            </w:r>
          </w:p>
          <w:p>
            <w:r>
              <w:rPr>
                <w:rFonts w:hint="eastAsia"/>
              </w:rPr>
              <w:t>组织将管理评审的改进措施的信息沟通给：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eastAsia="宋体"/>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pStyle w:val="12"/>
      </w:pPr>
    </w:p>
    <w:p>
      <w:pPr>
        <w:pStyle w:val="12"/>
      </w:pPr>
    </w:p>
    <w:p>
      <w:pPr>
        <w:pStyle w:val="12"/>
      </w:pPr>
    </w:p>
    <w:p>
      <w:pPr>
        <w:pStyle w:val="12"/>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669501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99"/>
    <w:pPr>
      <w:spacing w:line="400" w:lineRule="exact"/>
      <w:ind w:firstLine="480" w:firstLineChars="200"/>
    </w:pPr>
    <w:rPr>
      <w:rFonts w:ascii="宋体" w:hAnsi="宋体" w:cs="Times New Roman"/>
      <w:sz w:val="24"/>
      <w:szCs w:val="20"/>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1</TotalTime>
  <ScaleCrop>false</ScaleCrop>
  <LinksUpToDate>false</LinksUpToDate>
  <CharactersWithSpaces>21158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2021-10-27T06:29:52Z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2052-11.1.0.10938</vt:lpwstr>
  </property>
</Properties>
</file>