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19" w:rsidRPr="0048093D" w:rsidRDefault="00E00921">
      <w:pPr>
        <w:spacing w:line="480" w:lineRule="exact"/>
        <w:jc w:val="center"/>
        <w:rPr>
          <w:rFonts w:ascii="楷体" w:eastAsia="楷体" w:hAnsi="楷体"/>
          <w:bCs/>
          <w:sz w:val="36"/>
          <w:szCs w:val="36"/>
        </w:rPr>
      </w:pPr>
      <w:r w:rsidRPr="0048093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963019" w:rsidRPr="0048093D">
        <w:trPr>
          <w:trHeight w:val="515"/>
        </w:trPr>
        <w:tc>
          <w:tcPr>
            <w:tcW w:w="1809" w:type="dxa"/>
            <w:vMerge w:val="restart"/>
            <w:vAlign w:val="center"/>
          </w:tcPr>
          <w:p w:rsidR="00963019" w:rsidRPr="0048093D" w:rsidRDefault="00E00921" w:rsidP="0048093D">
            <w:pPr>
              <w:spacing w:before="120" w:line="360" w:lineRule="auto"/>
              <w:jc w:val="center"/>
              <w:rPr>
                <w:rFonts w:ascii="楷体" w:eastAsia="楷体" w:hAnsi="楷体"/>
                <w:sz w:val="24"/>
                <w:szCs w:val="24"/>
              </w:rPr>
            </w:pPr>
            <w:r w:rsidRPr="0048093D">
              <w:rPr>
                <w:rFonts w:ascii="楷体" w:eastAsia="楷体" w:hAnsi="楷体" w:hint="eastAsia"/>
                <w:sz w:val="24"/>
                <w:szCs w:val="24"/>
              </w:rPr>
              <w:t>过程与活动、</w:t>
            </w:r>
          </w:p>
          <w:p w:rsidR="00963019" w:rsidRPr="0048093D" w:rsidRDefault="00E00921" w:rsidP="0048093D">
            <w:pPr>
              <w:spacing w:line="360" w:lineRule="auto"/>
              <w:jc w:val="center"/>
              <w:rPr>
                <w:rFonts w:ascii="楷体" w:eastAsia="楷体" w:hAnsi="楷体"/>
                <w:sz w:val="24"/>
                <w:szCs w:val="24"/>
              </w:rPr>
            </w:pPr>
            <w:r w:rsidRPr="0048093D">
              <w:rPr>
                <w:rFonts w:ascii="楷体" w:eastAsia="楷体" w:hAnsi="楷体" w:hint="eastAsia"/>
                <w:sz w:val="24"/>
                <w:szCs w:val="24"/>
              </w:rPr>
              <w:t>抽样计划</w:t>
            </w:r>
          </w:p>
        </w:tc>
        <w:tc>
          <w:tcPr>
            <w:tcW w:w="1311" w:type="dxa"/>
            <w:vMerge w:val="restart"/>
            <w:vAlign w:val="center"/>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涉及条款</w:t>
            </w:r>
          </w:p>
        </w:tc>
        <w:tc>
          <w:tcPr>
            <w:tcW w:w="10004" w:type="dxa"/>
            <w:vAlign w:val="center"/>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受审核部门：办公室</w:t>
            </w:r>
            <w:r w:rsidR="00647D5C" w:rsidRPr="0048093D">
              <w:rPr>
                <w:rFonts w:ascii="楷体" w:eastAsia="楷体" w:hAnsi="楷体" w:hint="eastAsia"/>
                <w:sz w:val="24"/>
                <w:szCs w:val="24"/>
              </w:rPr>
              <w:t>（含财务）</w:t>
            </w:r>
            <w:r w:rsidRPr="0048093D">
              <w:rPr>
                <w:rFonts w:ascii="楷体" w:eastAsia="楷体" w:hAnsi="楷体" w:hint="eastAsia"/>
                <w:sz w:val="24"/>
                <w:szCs w:val="24"/>
              </w:rPr>
              <w:t xml:space="preserve">     主管领导：</w:t>
            </w:r>
            <w:r w:rsidR="00647D5C" w:rsidRPr="0048093D">
              <w:rPr>
                <w:rFonts w:ascii="楷体" w:eastAsia="楷体" w:hAnsi="楷体" w:hint="eastAsia"/>
                <w:sz w:val="24"/>
                <w:szCs w:val="24"/>
              </w:rPr>
              <w:t>杨瑞丽</w:t>
            </w:r>
            <w:r w:rsidRPr="0048093D">
              <w:rPr>
                <w:rFonts w:ascii="楷体" w:eastAsia="楷体" w:hAnsi="楷体" w:hint="eastAsia"/>
                <w:sz w:val="24"/>
                <w:szCs w:val="24"/>
              </w:rPr>
              <w:t xml:space="preserve">     陪同人员：</w:t>
            </w:r>
            <w:r w:rsidR="00065117">
              <w:rPr>
                <w:rFonts w:ascii="楷体" w:eastAsia="楷体" w:hAnsi="楷体" w:hint="eastAsia"/>
                <w:sz w:val="24"/>
                <w:szCs w:val="24"/>
              </w:rPr>
              <w:t>彭效</w:t>
            </w:r>
            <w:bookmarkStart w:id="0" w:name="_GoBack"/>
            <w:bookmarkEnd w:id="0"/>
            <w:r w:rsidR="00065117">
              <w:rPr>
                <w:rFonts w:ascii="楷体" w:eastAsia="楷体" w:hAnsi="楷体" w:hint="eastAsia"/>
                <w:sz w:val="24"/>
                <w:szCs w:val="24"/>
              </w:rPr>
              <w:t>显</w:t>
            </w:r>
          </w:p>
        </w:tc>
        <w:tc>
          <w:tcPr>
            <w:tcW w:w="1585" w:type="dxa"/>
            <w:vMerge w:val="restart"/>
            <w:vAlign w:val="center"/>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判定</w:t>
            </w:r>
          </w:p>
        </w:tc>
      </w:tr>
      <w:tr w:rsidR="00963019" w:rsidRPr="0048093D">
        <w:trPr>
          <w:trHeight w:val="403"/>
        </w:trPr>
        <w:tc>
          <w:tcPr>
            <w:tcW w:w="1809" w:type="dxa"/>
            <w:vMerge/>
            <w:vAlign w:val="center"/>
          </w:tcPr>
          <w:p w:rsidR="00963019" w:rsidRPr="0048093D" w:rsidRDefault="00963019" w:rsidP="0048093D">
            <w:pPr>
              <w:spacing w:line="360" w:lineRule="auto"/>
              <w:rPr>
                <w:rFonts w:ascii="楷体" w:eastAsia="楷体" w:hAnsi="楷体"/>
                <w:sz w:val="24"/>
                <w:szCs w:val="24"/>
              </w:rPr>
            </w:pPr>
          </w:p>
        </w:tc>
        <w:tc>
          <w:tcPr>
            <w:tcW w:w="1311" w:type="dxa"/>
            <w:vMerge/>
            <w:vAlign w:val="center"/>
          </w:tcPr>
          <w:p w:rsidR="00963019" w:rsidRPr="0048093D" w:rsidRDefault="00963019" w:rsidP="0048093D">
            <w:pPr>
              <w:spacing w:line="360" w:lineRule="auto"/>
              <w:rPr>
                <w:rFonts w:ascii="楷体" w:eastAsia="楷体" w:hAnsi="楷体"/>
                <w:sz w:val="24"/>
                <w:szCs w:val="24"/>
              </w:rPr>
            </w:pPr>
          </w:p>
        </w:tc>
        <w:tc>
          <w:tcPr>
            <w:tcW w:w="10004" w:type="dxa"/>
            <w:vAlign w:val="center"/>
          </w:tcPr>
          <w:p w:rsidR="00963019" w:rsidRPr="0048093D" w:rsidRDefault="00E00921" w:rsidP="0048093D">
            <w:pPr>
              <w:spacing w:before="120" w:line="360" w:lineRule="auto"/>
              <w:rPr>
                <w:rFonts w:ascii="楷体" w:eastAsia="楷体" w:hAnsi="楷体"/>
                <w:sz w:val="24"/>
                <w:szCs w:val="24"/>
              </w:rPr>
            </w:pPr>
            <w:r w:rsidRPr="0048093D">
              <w:rPr>
                <w:rFonts w:ascii="楷体" w:eastAsia="楷体" w:hAnsi="楷体" w:hint="eastAsia"/>
                <w:sz w:val="24"/>
                <w:szCs w:val="24"/>
              </w:rPr>
              <w:t>审核员：</w:t>
            </w:r>
            <w:r w:rsidR="0048093D" w:rsidRPr="0048093D">
              <w:rPr>
                <w:rFonts w:ascii="楷体" w:eastAsia="楷体" w:hAnsi="楷体" w:hint="eastAsia"/>
                <w:sz w:val="24"/>
                <w:szCs w:val="24"/>
              </w:rPr>
              <w:t xml:space="preserve">姜海军    </w:t>
            </w:r>
            <w:r w:rsidRPr="0048093D">
              <w:rPr>
                <w:rFonts w:ascii="楷体" w:eastAsia="楷体" w:hAnsi="楷体" w:hint="eastAsia"/>
                <w:sz w:val="24"/>
                <w:szCs w:val="24"/>
              </w:rPr>
              <w:t xml:space="preserve">       审核时间：202</w:t>
            </w:r>
            <w:r w:rsidR="0048093D" w:rsidRPr="0048093D">
              <w:rPr>
                <w:rFonts w:ascii="楷体" w:eastAsia="楷体" w:hAnsi="楷体" w:hint="eastAsia"/>
                <w:sz w:val="24"/>
                <w:szCs w:val="24"/>
              </w:rPr>
              <w:t>1</w:t>
            </w:r>
            <w:r w:rsidRPr="0048093D">
              <w:rPr>
                <w:rFonts w:ascii="楷体" w:eastAsia="楷体" w:hAnsi="楷体" w:hint="eastAsia"/>
                <w:sz w:val="24"/>
                <w:szCs w:val="24"/>
              </w:rPr>
              <w:t>.</w:t>
            </w:r>
            <w:r w:rsidR="0048093D" w:rsidRPr="0048093D">
              <w:rPr>
                <w:rFonts w:ascii="楷体" w:eastAsia="楷体" w:hAnsi="楷体" w:hint="eastAsia"/>
                <w:sz w:val="24"/>
                <w:szCs w:val="24"/>
              </w:rPr>
              <w:t>10</w:t>
            </w:r>
            <w:r w:rsidRPr="0048093D">
              <w:rPr>
                <w:rFonts w:ascii="楷体" w:eastAsia="楷体" w:hAnsi="楷体" w:hint="eastAsia"/>
                <w:sz w:val="24"/>
                <w:szCs w:val="24"/>
              </w:rPr>
              <w:t>.</w:t>
            </w:r>
            <w:r w:rsidR="0048093D" w:rsidRPr="0048093D">
              <w:rPr>
                <w:rFonts w:ascii="楷体" w:eastAsia="楷体" w:hAnsi="楷体" w:cs="宋体" w:hint="eastAsia"/>
                <w:sz w:val="24"/>
                <w:szCs w:val="24"/>
              </w:rPr>
              <w:t>16</w:t>
            </w:r>
          </w:p>
        </w:tc>
        <w:tc>
          <w:tcPr>
            <w:tcW w:w="1585" w:type="dxa"/>
            <w:vMerge/>
          </w:tcPr>
          <w:p w:rsidR="00963019" w:rsidRPr="0048093D" w:rsidRDefault="00963019" w:rsidP="0048093D">
            <w:pPr>
              <w:spacing w:line="360" w:lineRule="auto"/>
              <w:rPr>
                <w:rFonts w:ascii="楷体" w:eastAsia="楷体" w:hAnsi="楷体"/>
                <w:sz w:val="24"/>
                <w:szCs w:val="24"/>
              </w:rPr>
            </w:pPr>
          </w:p>
        </w:tc>
      </w:tr>
      <w:tr w:rsidR="00963019" w:rsidRPr="0048093D">
        <w:trPr>
          <w:trHeight w:val="516"/>
        </w:trPr>
        <w:tc>
          <w:tcPr>
            <w:tcW w:w="1809" w:type="dxa"/>
            <w:vMerge/>
            <w:vAlign w:val="center"/>
          </w:tcPr>
          <w:p w:rsidR="00963019" w:rsidRPr="0048093D" w:rsidRDefault="00963019" w:rsidP="0048093D">
            <w:pPr>
              <w:spacing w:line="360" w:lineRule="auto"/>
              <w:rPr>
                <w:rFonts w:ascii="楷体" w:eastAsia="楷体" w:hAnsi="楷体"/>
                <w:sz w:val="24"/>
                <w:szCs w:val="24"/>
              </w:rPr>
            </w:pPr>
          </w:p>
        </w:tc>
        <w:tc>
          <w:tcPr>
            <w:tcW w:w="1311" w:type="dxa"/>
            <w:vMerge/>
            <w:vAlign w:val="center"/>
          </w:tcPr>
          <w:p w:rsidR="00963019" w:rsidRPr="0048093D" w:rsidRDefault="00963019" w:rsidP="0048093D">
            <w:pPr>
              <w:spacing w:line="360" w:lineRule="auto"/>
              <w:rPr>
                <w:rFonts w:ascii="楷体" w:eastAsia="楷体" w:hAnsi="楷体"/>
                <w:sz w:val="24"/>
                <w:szCs w:val="24"/>
              </w:rPr>
            </w:pPr>
          </w:p>
        </w:tc>
        <w:tc>
          <w:tcPr>
            <w:tcW w:w="10004" w:type="dxa"/>
            <w:vAlign w:val="center"/>
          </w:tcPr>
          <w:p w:rsidR="00963019" w:rsidRPr="0048093D" w:rsidRDefault="00E00921" w:rsidP="00B63242">
            <w:pPr>
              <w:adjustRightInd w:val="0"/>
              <w:snapToGrid w:val="0"/>
              <w:ind w:rightChars="50" w:right="105"/>
              <w:textAlignment w:val="baseline"/>
              <w:rPr>
                <w:rFonts w:ascii="楷体" w:eastAsia="楷体" w:hAnsi="楷体"/>
                <w:sz w:val="24"/>
                <w:szCs w:val="24"/>
              </w:rPr>
            </w:pPr>
            <w:r w:rsidRPr="00B63242">
              <w:rPr>
                <w:rFonts w:ascii="楷体" w:eastAsia="楷体" w:hAnsi="楷体" w:cs="宋体" w:hint="eastAsia"/>
                <w:sz w:val="24"/>
                <w:szCs w:val="24"/>
              </w:rPr>
              <w:t>审核条款：EMS:6.1.2环境因素的辨识与评价、6.1.3合</w:t>
            </w:r>
            <w:proofErr w:type="gramStart"/>
            <w:r w:rsidRPr="00B63242">
              <w:rPr>
                <w:rFonts w:ascii="楷体" w:eastAsia="楷体" w:hAnsi="楷体" w:cs="宋体" w:hint="eastAsia"/>
                <w:sz w:val="24"/>
                <w:szCs w:val="24"/>
              </w:rPr>
              <w:t>规</w:t>
            </w:r>
            <w:proofErr w:type="gramEnd"/>
            <w:r w:rsidRPr="00B63242">
              <w:rPr>
                <w:rFonts w:ascii="楷体" w:eastAsia="楷体" w:hAnsi="楷体" w:cs="宋体" w:hint="eastAsia"/>
                <w:sz w:val="24"/>
                <w:szCs w:val="24"/>
              </w:rPr>
              <w:t>义务、6.1.4措施的策划、8.1运行策划和控制、9.1监视、测量、分析和评价（9.1.1总则、9.1.2合</w:t>
            </w:r>
            <w:proofErr w:type="gramStart"/>
            <w:r w:rsidRPr="00B63242">
              <w:rPr>
                <w:rFonts w:ascii="楷体" w:eastAsia="楷体" w:hAnsi="楷体" w:cs="宋体" w:hint="eastAsia"/>
                <w:sz w:val="24"/>
                <w:szCs w:val="24"/>
              </w:rPr>
              <w:t>规</w:t>
            </w:r>
            <w:proofErr w:type="gramEnd"/>
            <w:r w:rsidRPr="00B63242">
              <w:rPr>
                <w:rFonts w:ascii="楷体" w:eastAsia="楷体" w:hAnsi="楷体" w:cs="宋体" w:hint="eastAsia"/>
                <w:sz w:val="24"/>
                <w:szCs w:val="24"/>
              </w:rPr>
              <w:t>性评价）、8.2应急准备和响应, 财务支出。</w:t>
            </w:r>
          </w:p>
        </w:tc>
        <w:tc>
          <w:tcPr>
            <w:tcW w:w="1585" w:type="dxa"/>
            <w:vMerge/>
          </w:tcPr>
          <w:p w:rsidR="00963019" w:rsidRPr="0048093D" w:rsidRDefault="00963019" w:rsidP="0048093D">
            <w:pPr>
              <w:spacing w:line="360" w:lineRule="auto"/>
              <w:rPr>
                <w:rFonts w:ascii="楷体" w:eastAsia="楷体" w:hAnsi="楷体"/>
                <w:sz w:val="24"/>
                <w:szCs w:val="24"/>
              </w:rPr>
            </w:pPr>
          </w:p>
        </w:tc>
      </w:tr>
      <w:tr w:rsidR="00963019" w:rsidRPr="0048093D">
        <w:trPr>
          <w:trHeight w:val="722"/>
        </w:trPr>
        <w:tc>
          <w:tcPr>
            <w:tcW w:w="1809" w:type="dxa"/>
          </w:tcPr>
          <w:p w:rsidR="00963019" w:rsidRPr="0048093D" w:rsidRDefault="00E00921" w:rsidP="0048093D">
            <w:pPr>
              <w:spacing w:line="360" w:lineRule="auto"/>
              <w:rPr>
                <w:rFonts w:ascii="楷体" w:eastAsia="楷体" w:hAnsi="楷体" w:cs="宋体"/>
                <w:sz w:val="24"/>
                <w:szCs w:val="24"/>
              </w:rPr>
            </w:pPr>
            <w:r w:rsidRPr="0048093D">
              <w:rPr>
                <w:rFonts w:ascii="楷体" w:eastAsia="楷体" w:hAnsi="楷体" w:cs="宋体" w:hint="eastAsia"/>
                <w:sz w:val="24"/>
                <w:szCs w:val="24"/>
              </w:rPr>
              <w:t>环境因素识别</w:t>
            </w:r>
          </w:p>
        </w:tc>
        <w:tc>
          <w:tcPr>
            <w:tcW w:w="1311" w:type="dxa"/>
          </w:tcPr>
          <w:p w:rsidR="00963019" w:rsidRPr="0048093D" w:rsidRDefault="00E00921" w:rsidP="0048093D">
            <w:pPr>
              <w:spacing w:line="360" w:lineRule="auto"/>
              <w:rPr>
                <w:rFonts w:ascii="楷体" w:eastAsia="楷体" w:hAnsi="楷体" w:cs="宋体"/>
                <w:sz w:val="24"/>
                <w:szCs w:val="24"/>
              </w:rPr>
            </w:pPr>
            <w:r w:rsidRPr="0048093D">
              <w:rPr>
                <w:rFonts w:ascii="楷体" w:eastAsia="楷体" w:hAnsi="楷体" w:cs="宋体" w:hint="eastAsia"/>
                <w:sz w:val="24"/>
                <w:szCs w:val="24"/>
              </w:rPr>
              <w:t>E</w:t>
            </w:r>
            <w:r w:rsidRPr="0048093D">
              <w:rPr>
                <w:rFonts w:ascii="楷体" w:eastAsia="楷体" w:hAnsi="楷体" w:cs="宋体"/>
                <w:sz w:val="24"/>
                <w:szCs w:val="24"/>
              </w:rPr>
              <w:t>6.1</w:t>
            </w:r>
            <w:r w:rsidRPr="0048093D">
              <w:rPr>
                <w:rFonts w:ascii="楷体" w:eastAsia="楷体" w:hAnsi="楷体" w:cs="宋体" w:hint="eastAsia"/>
                <w:sz w:val="24"/>
                <w:szCs w:val="24"/>
              </w:rPr>
              <w:t>.</w:t>
            </w:r>
            <w:r w:rsidRPr="0048093D">
              <w:rPr>
                <w:rFonts w:ascii="楷体" w:eastAsia="楷体" w:hAnsi="楷体" w:cs="宋体"/>
                <w:sz w:val="24"/>
                <w:szCs w:val="24"/>
              </w:rPr>
              <w:t>2</w:t>
            </w:r>
          </w:p>
          <w:p w:rsidR="00963019" w:rsidRPr="0048093D" w:rsidRDefault="00963019" w:rsidP="0048093D">
            <w:pPr>
              <w:spacing w:line="360" w:lineRule="auto"/>
              <w:rPr>
                <w:rFonts w:ascii="楷体" w:eastAsia="楷体" w:hAnsi="楷体" w:cs="宋体"/>
                <w:sz w:val="24"/>
                <w:szCs w:val="24"/>
              </w:rPr>
            </w:pPr>
          </w:p>
        </w:tc>
        <w:tc>
          <w:tcPr>
            <w:tcW w:w="10004" w:type="dxa"/>
            <w:vAlign w:val="center"/>
          </w:tcPr>
          <w:p w:rsidR="00963019" w:rsidRPr="0048093D" w:rsidRDefault="00E427C7" w:rsidP="0048093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公司编制了</w:t>
            </w:r>
            <w:r w:rsidR="00E00921" w:rsidRPr="0048093D">
              <w:rPr>
                <w:rFonts w:ascii="楷体" w:eastAsia="楷体" w:hAnsi="楷体" w:cs="宋体" w:hint="eastAsia"/>
                <w:sz w:val="24"/>
                <w:szCs w:val="24"/>
              </w:rPr>
              <w:t>《</w:t>
            </w:r>
            <w:r w:rsidR="003C2A82" w:rsidRPr="0048093D">
              <w:rPr>
                <w:rFonts w:ascii="楷体" w:eastAsia="楷体" w:hAnsi="楷体" w:cs="宋体" w:hint="eastAsia"/>
                <w:sz w:val="24"/>
                <w:szCs w:val="24"/>
              </w:rPr>
              <w:t>环境因素识别与评价程序</w:t>
            </w:r>
            <w:r w:rsidR="003C2A82" w:rsidRPr="0048093D">
              <w:rPr>
                <w:rFonts w:ascii="楷体" w:eastAsia="楷体" w:hAnsi="楷体" w:cs="宋体" w:hint="eastAsia"/>
                <w:sz w:val="24"/>
                <w:szCs w:val="24"/>
              </w:rPr>
              <w:tab/>
              <w:t>BLL/CX1-A0-2020</w:t>
            </w:r>
            <w:r w:rsidR="00E00921" w:rsidRPr="0048093D">
              <w:rPr>
                <w:rFonts w:ascii="楷体" w:eastAsia="楷体" w:hAnsi="楷体" w:cs="宋体" w:hint="eastAsia"/>
                <w:sz w:val="24"/>
                <w:szCs w:val="24"/>
              </w:rPr>
              <w:t>》，</w:t>
            </w:r>
            <w:r>
              <w:rPr>
                <w:rFonts w:ascii="楷体" w:eastAsia="楷体" w:hAnsi="楷体" w:cs="宋体" w:hint="eastAsia"/>
                <w:sz w:val="24"/>
                <w:szCs w:val="24"/>
              </w:rPr>
              <w:t>没有变化。</w:t>
            </w:r>
          </w:p>
          <w:p w:rsidR="00B22222" w:rsidRPr="0048093D" w:rsidRDefault="00E427C7" w:rsidP="0048093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询问识别，</w:t>
            </w:r>
            <w:r w:rsidR="00B22222" w:rsidRPr="0048093D">
              <w:rPr>
                <w:rFonts w:ascii="楷体" w:eastAsia="楷体" w:hAnsi="楷体" w:cs="宋体" w:hint="eastAsia"/>
                <w:sz w:val="24"/>
                <w:szCs w:val="24"/>
              </w:rPr>
              <w:t>根据各部门业务及各销售过程环节识别，由办公室统一汇总。</w:t>
            </w:r>
          </w:p>
          <w:p w:rsidR="00B22222" w:rsidRPr="0048093D" w:rsidRDefault="00B22222" w:rsidP="0048093D">
            <w:pPr>
              <w:tabs>
                <w:tab w:val="left" w:pos="6597"/>
              </w:tabs>
              <w:spacing w:line="360" w:lineRule="auto"/>
              <w:ind w:firstLineChars="200" w:firstLine="480"/>
              <w:rPr>
                <w:rFonts w:ascii="楷体" w:eastAsia="楷体" w:hAnsi="楷体" w:cs="宋体"/>
                <w:sz w:val="24"/>
                <w:szCs w:val="24"/>
              </w:rPr>
            </w:pPr>
            <w:r w:rsidRPr="0048093D">
              <w:rPr>
                <w:rFonts w:ascii="楷体" w:eastAsia="楷体" w:hAnsi="楷体" w:cs="宋体" w:hint="eastAsia"/>
                <w:sz w:val="24"/>
                <w:szCs w:val="24"/>
              </w:rPr>
              <w:t>提供了“环境因素汇总及评价表”，识别了体系覆盖的各过程、部门的环境因素，具体如下：如办公过程中的水电消耗、纸张消耗、墨盒废弃、硒鼓废弃等；运输过程中的汽油消耗、扬尘、尾气、噪声的排放等环境因素，</w:t>
            </w:r>
            <w:r w:rsidR="00E427C7">
              <w:rPr>
                <w:rFonts w:ascii="楷体" w:eastAsia="楷体" w:hAnsi="楷体" w:cs="宋体" w:hint="eastAsia"/>
                <w:sz w:val="24"/>
                <w:szCs w:val="24"/>
              </w:rPr>
              <w:t>与上次没有变化，环境因素的识别和确定考虑生命周期观点</w:t>
            </w:r>
            <w:r w:rsidRPr="0048093D">
              <w:rPr>
                <w:rFonts w:ascii="楷体" w:eastAsia="楷体" w:hAnsi="楷体" w:cs="宋体" w:hint="eastAsia"/>
                <w:sz w:val="24"/>
                <w:szCs w:val="24"/>
              </w:rPr>
              <w:t xml:space="preserve">。 </w:t>
            </w:r>
          </w:p>
          <w:p w:rsidR="00B22222" w:rsidRDefault="001A5CF3" w:rsidP="001A5CF3">
            <w:pPr>
              <w:tabs>
                <w:tab w:val="left" w:pos="6597"/>
              </w:tabs>
              <w:spacing w:line="360" w:lineRule="auto"/>
              <w:ind w:firstLineChars="200" w:firstLine="420"/>
              <w:rPr>
                <w:rFonts w:ascii="楷体" w:eastAsia="楷体" w:hAnsi="楷体" w:cs="宋体" w:hint="eastAsia"/>
                <w:sz w:val="24"/>
                <w:szCs w:val="24"/>
              </w:rPr>
            </w:pPr>
            <w:r>
              <w:rPr>
                <w:noProof/>
              </w:rPr>
              <w:drawing>
                <wp:anchor distT="0" distB="0" distL="114300" distR="114300" simplePos="0" relativeHeight="251659264" behindDoc="0" locked="0" layoutInCell="1" allowOverlap="1" wp14:anchorId="5D04D8FB" wp14:editId="1E04F206">
                  <wp:simplePos x="0" y="0"/>
                  <wp:positionH relativeFrom="column">
                    <wp:posOffset>2542540</wp:posOffset>
                  </wp:positionH>
                  <wp:positionV relativeFrom="paragraph">
                    <wp:posOffset>374650</wp:posOffset>
                  </wp:positionV>
                  <wp:extent cx="2127250" cy="1649095"/>
                  <wp:effectExtent l="0" t="0" r="635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2127250" cy="1649095"/>
                          </a:xfrm>
                          <a:prstGeom prst="rect">
                            <a:avLst/>
                          </a:prstGeom>
                        </pic:spPr>
                      </pic:pic>
                    </a:graphicData>
                  </a:graphic>
                  <wp14:sizeRelH relativeFrom="margin">
                    <wp14:pctWidth>0</wp14:pctWidth>
                  </wp14:sizeRelH>
                  <wp14:sizeRelV relativeFrom="margin">
                    <wp14:pctHeight>0</wp14:pctHeight>
                  </wp14:sizeRelV>
                </wp:anchor>
              </w:drawing>
            </w:r>
            <w:r w:rsidR="00B22222" w:rsidRPr="0048093D">
              <w:rPr>
                <w:rFonts w:ascii="楷体" w:eastAsia="楷体" w:hAnsi="楷体" w:cs="宋体" w:hint="eastAsia"/>
                <w:sz w:val="24"/>
                <w:szCs w:val="24"/>
              </w:rPr>
              <w:t>提供了《重</w:t>
            </w:r>
            <w:r>
              <w:rPr>
                <w:rFonts w:ascii="楷体" w:eastAsia="楷体" w:hAnsi="楷体" w:cs="宋体" w:hint="eastAsia"/>
                <w:sz w:val="24"/>
                <w:szCs w:val="24"/>
              </w:rPr>
              <w:t>大</w:t>
            </w:r>
            <w:r w:rsidR="00B22222" w:rsidRPr="0048093D">
              <w:rPr>
                <w:rFonts w:ascii="楷体" w:eastAsia="楷体" w:hAnsi="楷体" w:cs="宋体" w:hint="eastAsia"/>
                <w:sz w:val="24"/>
                <w:szCs w:val="24"/>
              </w:rPr>
              <w:t xml:space="preserve">环境因素清单》，通过评价，共识别出重要环境因素2项，分别为：办公活动和仓储过程中的火灾、固废排放。 </w:t>
            </w:r>
          </w:p>
          <w:p w:rsidR="00E427C7" w:rsidRDefault="00E427C7" w:rsidP="001A5CF3">
            <w:pPr>
              <w:tabs>
                <w:tab w:val="left" w:pos="6597"/>
              </w:tabs>
              <w:spacing w:line="360" w:lineRule="auto"/>
              <w:ind w:firstLineChars="200" w:firstLine="480"/>
              <w:rPr>
                <w:rFonts w:ascii="楷体" w:eastAsia="楷体" w:hAnsi="楷体" w:cs="宋体" w:hint="eastAsia"/>
                <w:sz w:val="24"/>
                <w:szCs w:val="24"/>
              </w:rPr>
            </w:pPr>
          </w:p>
          <w:p w:rsidR="00E427C7" w:rsidRDefault="00E427C7" w:rsidP="001A5CF3">
            <w:pPr>
              <w:tabs>
                <w:tab w:val="left" w:pos="6597"/>
              </w:tabs>
              <w:spacing w:line="360" w:lineRule="auto"/>
              <w:ind w:firstLineChars="200" w:firstLine="480"/>
              <w:rPr>
                <w:rFonts w:ascii="楷体" w:eastAsia="楷体" w:hAnsi="楷体" w:cs="宋体" w:hint="eastAsia"/>
                <w:sz w:val="24"/>
                <w:szCs w:val="24"/>
              </w:rPr>
            </w:pPr>
          </w:p>
          <w:p w:rsidR="00E427C7" w:rsidRDefault="00E427C7" w:rsidP="0048093D">
            <w:pPr>
              <w:tabs>
                <w:tab w:val="left" w:pos="6597"/>
              </w:tabs>
              <w:spacing w:line="360" w:lineRule="auto"/>
              <w:ind w:firstLineChars="200" w:firstLine="480"/>
              <w:rPr>
                <w:rFonts w:ascii="楷体" w:eastAsia="楷体" w:hAnsi="楷体" w:cs="宋体" w:hint="eastAsia"/>
                <w:sz w:val="24"/>
                <w:szCs w:val="24"/>
              </w:rPr>
            </w:pPr>
          </w:p>
          <w:p w:rsidR="00E427C7" w:rsidRDefault="00E427C7" w:rsidP="0048093D">
            <w:pPr>
              <w:tabs>
                <w:tab w:val="left" w:pos="6597"/>
              </w:tabs>
              <w:spacing w:line="360" w:lineRule="auto"/>
              <w:ind w:firstLineChars="200" w:firstLine="480"/>
              <w:rPr>
                <w:rFonts w:ascii="楷体" w:eastAsia="楷体" w:hAnsi="楷体" w:cs="宋体" w:hint="eastAsia"/>
                <w:sz w:val="24"/>
                <w:szCs w:val="24"/>
              </w:rPr>
            </w:pPr>
          </w:p>
          <w:p w:rsidR="00E427C7" w:rsidRDefault="00E427C7" w:rsidP="001A5CF3">
            <w:pPr>
              <w:tabs>
                <w:tab w:val="left" w:pos="6597"/>
              </w:tabs>
              <w:spacing w:line="360" w:lineRule="auto"/>
              <w:ind w:firstLineChars="200" w:firstLine="480"/>
              <w:rPr>
                <w:rFonts w:ascii="楷体" w:eastAsia="楷体" w:hAnsi="楷体" w:cs="宋体" w:hint="eastAsia"/>
                <w:sz w:val="24"/>
                <w:szCs w:val="24"/>
              </w:rPr>
            </w:pPr>
          </w:p>
          <w:p w:rsidR="00E427C7" w:rsidRPr="0048093D" w:rsidRDefault="00E427C7" w:rsidP="0048093D">
            <w:pPr>
              <w:tabs>
                <w:tab w:val="left" w:pos="6597"/>
              </w:tabs>
              <w:spacing w:line="360" w:lineRule="auto"/>
              <w:ind w:firstLineChars="200" w:firstLine="480"/>
              <w:rPr>
                <w:rFonts w:ascii="楷体" w:eastAsia="楷体" w:hAnsi="楷体" w:cs="宋体"/>
                <w:sz w:val="24"/>
                <w:szCs w:val="24"/>
              </w:rPr>
            </w:pPr>
          </w:p>
          <w:p w:rsidR="00B22222" w:rsidRPr="0048093D" w:rsidRDefault="00B22222" w:rsidP="0048093D">
            <w:pPr>
              <w:tabs>
                <w:tab w:val="left" w:pos="6597"/>
              </w:tabs>
              <w:spacing w:line="360" w:lineRule="auto"/>
              <w:ind w:firstLineChars="200" w:firstLine="480"/>
              <w:rPr>
                <w:rFonts w:ascii="楷体" w:eastAsia="楷体" w:hAnsi="楷体" w:cs="宋体"/>
                <w:sz w:val="24"/>
                <w:szCs w:val="24"/>
              </w:rPr>
            </w:pPr>
            <w:r w:rsidRPr="0048093D">
              <w:rPr>
                <w:rFonts w:ascii="楷体" w:eastAsia="楷体" w:hAnsi="楷体" w:cs="宋体" w:hint="eastAsia"/>
                <w:sz w:val="24"/>
                <w:szCs w:val="24"/>
              </w:rPr>
              <w:t>查办公室环境因素识别情况：识别了办公过程的如下环境因素：办公过程中的水电消耗、纸张使用、硒鼓废弃、火灾等。</w:t>
            </w:r>
          </w:p>
          <w:p w:rsidR="00B22222" w:rsidRPr="0048093D" w:rsidRDefault="00B22222" w:rsidP="0048093D">
            <w:pPr>
              <w:tabs>
                <w:tab w:val="left" w:pos="6597"/>
              </w:tabs>
              <w:spacing w:line="360" w:lineRule="auto"/>
              <w:ind w:firstLineChars="200" w:firstLine="480"/>
              <w:rPr>
                <w:rFonts w:ascii="楷体" w:eastAsia="楷体" w:hAnsi="楷体" w:cs="宋体"/>
                <w:sz w:val="24"/>
                <w:szCs w:val="24"/>
              </w:rPr>
            </w:pPr>
            <w:r w:rsidRPr="0048093D">
              <w:rPr>
                <w:rFonts w:ascii="楷体" w:eastAsia="楷体" w:hAnsi="楷体" w:cs="宋体" w:hint="eastAsia"/>
                <w:sz w:val="24"/>
                <w:szCs w:val="24"/>
              </w:rPr>
              <w:t>涉及办公室的重要环境因素有2项：办公活动过程中的火灾及固废排放。</w:t>
            </w:r>
          </w:p>
          <w:p w:rsidR="00963019" w:rsidRPr="0048093D" w:rsidRDefault="00B22222" w:rsidP="0048093D">
            <w:pPr>
              <w:tabs>
                <w:tab w:val="left" w:pos="6597"/>
              </w:tabs>
              <w:spacing w:line="360" w:lineRule="auto"/>
              <w:ind w:firstLineChars="200" w:firstLine="480"/>
              <w:rPr>
                <w:rFonts w:ascii="楷体" w:eastAsia="楷体" w:hAnsi="楷体" w:cs="宋体"/>
                <w:sz w:val="24"/>
                <w:szCs w:val="24"/>
              </w:rPr>
            </w:pPr>
            <w:r w:rsidRPr="0048093D">
              <w:rPr>
                <w:rFonts w:ascii="楷体" w:eastAsia="楷体" w:hAnsi="楷体" w:cs="宋体" w:hint="eastAsia"/>
                <w:sz w:val="24"/>
                <w:szCs w:val="24"/>
              </w:rPr>
              <w:t>对于重要环境因素的控制，通过日常检查、目标、管理方案、运行控制、应急预案等控制方式。</w:t>
            </w:r>
          </w:p>
        </w:tc>
        <w:tc>
          <w:tcPr>
            <w:tcW w:w="1585" w:type="dxa"/>
          </w:tcPr>
          <w:p w:rsidR="00963019" w:rsidRPr="0048093D" w:rsidRDefault="00963019" w:rsidP="0048093D">
            <w:pPr>
              <w:spacing w:line="360" w:lineRule="auto"/>
              <w:rPr>
                <w:rFonts w:ascii="楷体" w:eastAsia="楷体" w:hAnsi="楷体"/>
                <w:sz w:val="24"/>
                <w:szCs w:val="24"/>
              </w:rPr>
            </w:pPr>
          </w:p>
        </w:tc>
      </w:tr>
      <w:tr w:rsidR="00963019" w:rsidRPr="0048093D">
        <w:trPr>
          <w:trHeight w:val="812"/>
        </w:trPr>
        <w:tc>
          <w:tcPr>
            <w:tcW w:w="1809" w:type="dxa"/>
          </w:tcPr>
          <w:p w:rsidR="00963019" w:rsidRPr="0048093D" w:rsidRDefault="00E00921" w:rsidP="0048093D">
            <w:pPr>
              <w:spacing w:line="360" w:lineRule="auto"/>
              <w:rPr>
                <w:rFonts w:ascii="楷体" w:eastAsia="楷体" w:hAnsi="楷体" w:cs="宋体"/>
                <w:sz w:val="24"/>
                <w:szCs w:val="24"/>
              </w:rPr>
            </w:pPr>
            <w:r w:rsidRPr="0048093D">
              <w:rPr>
                <w:rFonts w:ascii="楷体" w:eastAsia="楷体" w:hAnsi="楷体" w:cs="宋体" w:hint="eastAsia"/>
                <w:sz w:val="24"/>
                <w:szCs w:val="24"/>
              </w:rPr>
              <w:lastRenderedPageBreak/>
              <w:t>合</w:t>
            </w:r>
            <w:proofErr w:type="gramStart"/>
            <w:r w:rsidRPr="0048093D">
              <w:rPr>
                <w:rFonts w:ascii="楷体" w:eastAsia="楷体" w:hAnsi="楷体" w:cs="宋体" w:hint="eastAsia"/>
                <w:sz w:val="24"/>
                <w:szCs w:val="24"/>
              </w:rPr>
              <w:t>规</w:t>
            </w:r>
            <w:proofErr w:type="gramEnd"/>
            <w:r w:rsidRPr="0048093D">
              <w:rPr>
                <w:rFonts w:ascii="楷体" w:eastAsia="楷体" w:hAnsi="楷体" w:cs="宋体" w:hint="eastAsia"/>
                <w:sz w:val="24"/>
                <w:szCs w:val="24"/>
              </w:rPr>
              <w:t>义务</w:t>
            </w:r>
          </w:p>
          <w:p w:rsidR="00963019" w:rsidRPr="0048093D" w:rsidRDefault="00E00921" w:rsidP="0048093D">
            <w:pPr>
              <w:spacing w:line="360" w:lineRule="auto"/>
              <w:rPr>
                <w:rFonts w:ascii="楷体" w:eastAsia="楷体" w:hAnsi="楷体" w:cs="宋体"/>
                <w:sz w:val="24"/>
                <w:szCs w:val="24"/>
              </w:rPr>
            </w:pPr>
            <w:r w:rsidRPr="0048093D">
              <w:rPr>
                <w:rFonts w:ascii="楷体" w:eastAsia="楷体" w:hAnsi="楷体" w:cs="宋体" w:hint="eastAsia"/>
                <w:sz w:val="24"/>
                <w:szCs w:val="24"/>
              </w:rPr>
              <w:t>合</w:t>
            </w:r>
            <w:proofErr w:type="gramStart"/>
            <w:r w:rsidRPr="0048093D">
              <w:rPr>
                <w:rFonts w:ascii="楷体" w:eastAsia="楷体" w:hAnsi="楷体" w:cs="宋体" w:hint="eastAsia"/>
                <w:sz w:val="24"/>
                <w:szCs w:val="24"/>
              </w:rPr>
              <w:t>规</w:t>
            </w:r>
            <w:proofErr w:type="gramEnd"/>
            <w:r w:rsidRPr="0048093D">
              <w:rPr>
                <w:rFonts w:ascii="楷体" w:eastAsia="楷体" w:hAnsi="楷体" w:cs="宋体" w:hint="eastAsia"/>
                <w:sz w:val="24"/>
                <w:szCs w:val="24"/>
              </w:rPr>
              <w:t>性评价</w:t>
            </w:r>
          </w:p>
        </w:tc>
        <w:tc>
          <w:tcPr>
            <w:tcW w:w="1311" w:type="dxa"/>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sz w:val="24"/>
                <w:szCs w:val="24"/>
              </w:rPr>
              <w:t>E6.1.3</w:t>
            </w:r>
          </w:p>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E</w:t>
            </w:r>
            <w:r w:rsidRPr="0048093D">
              <w:rPr>
                <w:rFonts w:ascii="楷体" w:eastAsia="楷体" w:hAnsi="楷体"/>
                <w:sz w:val="24"/>
                <w:szCs w:val="24"/>
              </w:rPr>
              <w:t>9.1.2</w:t>
            </w:r>
          </w:p>
        </w:tc>
        <w:tc>
          <w:tcPr>
            <w:tcW w:w="10004" w:type="dxa"/>
          </w:tcPr>
          <w:p w:rsidR="00963019" w:rsidRPr="0048093D" w:rsidRDefault="00E00921" w:rsidP="0048093D">
            <w:pPr>
              <w:tabs>
                <w:tab w:val="left" w:pos="9296"/>
              </w:tabs>
              <w:autoSpaceDE w:val="0"/>
              <w:autoSpaceDN w:val="0"/>
              <w:adjustRightInd w:val="0"/>
              <w:spacing w:line="360" w:lineRule="auto"/>
              <w:ind w:right="-60" w:firstLineChars="250" w:firstLine="600"/>
              <w:jc w:val="left"/>
              <w:rPr>
                <w:rFonts w:ascii="楷体" w:eastAsia="楷体" w:hAnsi="楷体"/>
                <w:sz w:val="24"/>
                <w:szCs w:val="24"/>
              </w:rPr>
            </w:pPr>
            <w:r w:rsidRPr="0048093D">
              <w:rPr>
                <w:rFonts w:ascii="楷体" w:eastAsia="楷体" w:hAnsi="楷体" w:hint="eastAsia"/>
                <w:sz w:val="24"/>
                <w:szCs w:val="24"/>
              </w:rPr>
              <w:t>公司制定了</w:t>
            </w:r>
            <w:r w:rsidR="00AC2BD4">
              <w:rPr>
                <w:rFonts w:ascii="楷体" w:eastAsia="楷体" w:hAnsi="楷体" w:hint="eastAsia"/>
                <w:sz w:val="24"/>
                <w:szCs w:val="24"/>
              </w:rPr>
              <w:t>《</w:t>
            </w:r>
            <w:r w:rsidR="006613E8" w:rsidRPr="0048093D">
              <w:rPr>
                <w:rFonts w:ascii="楷体" w:eastAsia="楷体" w:hAnsi="楷体" w:hint="eastAsia"/>
                <w:sz w:val="24"/>
                <w:szCs w:val="24"/>
              </w:rPr>
              <w:t>法律法规和其他要求管理程序BLL/CX3-A0-2020</w:t>
            </w:r>
            <w:r w:rsidR="00AC2BD4">
              <w:rPr>
                <w:rFonts w:ascii="楷体" w:eastAsia="楷体" w:hAnsi="楷体" w:hint="eastAsia"/>
                <w:sz w:val="24"/>
                <w:szCs w:val="24"/>
              </w:rPr>
              <w:t>》</w:t>
            </w:r>
            <w:r w:rsidRPr="0048093D">
              <w:rPr>
                <w:rFonts w:ascii="楷体" w:eastAsia="楷体" w:hAnsi="楷体" w:hint="eastAsia"/>
                <w:sz w:val="24"/>
                <w:szCs w:val="24"/>
              </w:rPr>
              <w:t>，对法律法规和其他要求的识别</w:t>
            </w:r>
            <w:proofErr w:type="gramStart"/>
            <w:r w:rsidRPr="0048093D">
              <w:rPr>
                <w:rFonts w:ascii="楷体" w:eastAsia="楷体" w:hAnsi="楷体" w:hint="eastAsia"/>
                <w:sz w:val="24"/>
                <w:szCs w:val="24"/>
              </w:rPr>
              <w:t>作出</w:t>
            </w:r>
            <w:proofErr w:type="gramEnd"/>
            <w:r w:rsidRPr="0048093D">
              <w:rPr>
                <w:rFonts w:ascii="楷体" w:eastAsia="楷体" w:hAnsi="楷体" w:hint="eastAsia"/>
                <w:sz w:val="24"/>
                <w:szCs w:val="24"/>
              </w:rPr>
              <w:t>了明确规定，并建立了获取这些要求的渠道，确定这些要求作用于企业的环境，明确规定了法律法规和其他要求的评价准则，评价周期等内容，符合标准要求。</w:t>
            </w:r>
          </w:p>
          <w:p w:rsidR="00963019" w:rsidRPr="0048093D" w:rsidRDefault="00122129" w:rsidP="0048093D">
            <w:pPr>
              <w:tabs>
                <w:tab w:val="left" w:pos="9296"/>
              </w:tabs>
              <w:autoSpaceDE w:val="0"/>
              <w:autoSpaceDN w:val="0"/>
              <w:adjustRightInd w:val="0"/>
              <w:spacing w:line="360" w:lineRule="auto"/>
              <w:ind w:right="-60" w:firstLineChars="250" w:firstLine="600"/>
              <w:jc w:val="left"/>
              <w:rPr>
                <w:rFonts w:ascii="楷体" w:eastAsia="楷体" w:hAnsi="楷体"/>
                <w:sz w:val="24"/>
                <w:szCs w:val="24"/>
              </w:rPr>
            </w:pPr>
            <w:r w:rsidRPr="0048093D">
              <w:rPr>
                <w:rFonts w:ascii="楷体" w:eastAsia="楷体" w:hAnsi="楷体" w:hint="eastAsia"/>
                <w:sz w:val="24"/>
                <w:szCs w:val="24"/>
              </w:rPr>
              <w:t>提供了“</w:t>
            </w:r>
            <w:r w:rsidR="006613E8" w:rsidRPr="0048093D">
              <w:rPr>
                <w:rFonts w:ascii="楷体" w:eastAsia="楷体" w:hAnsi="楷体" w:hint="eastAsia"/>
                <w:sz w:val="24"/>
                <w:szCs w:val="24"/>
              </w:rPr>
              <w:t>法律法规及其他要求清单”，</w:t>
            </w:r>
            <w:r w:rsidR="00E00921" w:rsidRPr="0048093D">
              <w:rPr>
                <w:rFonts w:ascii="楷体" w:eastAsia="楷体" w:hAnsi="楷体" w:hint="eastAsia"/>
                <w:sz w:val="24"/>
                <w:szCs w:val="24"/>
              </w:rPr>
              <w:t xml:space="preserve">收集了环境方面的法律法规； </w:t>
            </w:r>
          </w:p>
          <w:p w:rsidR="00041B09" w:rsidRDefault="00E00921" w:rsidP="0048093D">
            <w:pPr>
              <w:tabs>
                <w:tab w:val="left" w:pos="9296"/>
              </w:tabs>
              <w:autoSpaceDE w:val="0"/>
              <w:autoSpaceDN w:val="0"/>
              <w:adjustRightInd w:val="0"/>
              <w:spacing w:line="360" w:lineRule="auto"/>
              <w:ind w:right="-60" w:firstLineChars="200" w:firstLine="480"/>
              <w:jc w:val="left"/>
              <w:rPr>
                <w:rFonts w:ascii="楷体" w:eastAsia="楷体" w:hAnsi="楷体" w:hint="eastAsia"/>
                <w:sz w:val="24"/>
                <w:szCs w:val="24"/>
              </w:rPr>
            </w:pPr>
            <w:r w:rsidRPr="0048093D">
              <w:rPr>
                <w:rFonts w:ascii="楷体" w:eastAsia="楷体" w:hAnsi="楷体" w:hint="eastAsia"/>
                <w:sz w:val="24"/>
                <w:szCs w:val="24"/>
              </w:rPr>
              <w:t>识别了与产品销售相关管理活动有关的环境法律法规和其他要求，</w:t>
            </w:r>
            <w:r w:rsidR="00A57E60">
              <w:rPr>
                <w:rFonts w:ascii="楷体" w:eastAsia="楷体" w:hAnsi="楷体" w:hint="eastAsia"/>
                <w:sz w:val="24"/>
                <w:szCs w:val="24"/>
              </w:rPr>
              <w:t>如：</w:t>
            </w:r>
            <w:r w:rsidRPr="0048093D">
              <w:rPr>
                <w:rFonts w:ascii="楷体" w:eastAsia="楷体" w:hAnsi="楷体" w:hint="eastAsia"/>
                <w:sz w:val="24"/>
                <w:szCs w:val="24"/>
              </w:rPr>
              <w:t xml:space="preserve"> </w:t>
            </w:r>
            <w:r w:rsidR="00122129" w:rsidRPr="0048093D">
              <w:rPr>
                <w:rFonts w:ascii="楷体" w:eastAsia="楷体" w:hAnsi="楷体" w:hint="eastAsia"/>
                <w:sz w:val="24"/>
                <w:szCs w:val="24"/>
              </w:rPr>
              <w:t>《中华人民共和国大气污染防治法》、《中华人民共和国环境保护法》、</w:t>
            </w:r>
            <w:r w:rsidR="00A57E60">
              <w:rPr>
                <w:rFonts w:ascii="楷体" w:eastAsia="楷体" w:hAnsi="楷体" w:hint="eastAsia"/>
                <w:sz w:val="24"/>
                <w:szCs w:val="24"/>
              </w:rPr>
              <w:t>《</w:t>
            </w:r>
            <w:r w:rsidR="00A57E60" w:rsidRPr="00A57E60">
              <w:rPr>
                <w:rFonts w:ascii="楷体" w:eastAsia="楷体" w:hAnsi="楷体" w:hint="eastAsia"/>
                <w:sz w:val="24"/>
                <w:szCs w:val="24"/>
              </w:rPr>
              <w:t>中华人民共和国固体废物污染环境防治法</w:t>
            </w:r>
            <w:r w:rsidR="00A57E60">
              <w:rPr>
                <w:rFonts w:ascii="楷体" w:eastAsia="楷体" w:hAnsi="楷体" w:hint="eastAsia"/>
                <w:sz w:val="24"/>
                <w:szCs w:val="24"/>
              </w:rPr>
              <w:t>》、</w:t>
            </w:r>
            <w:r w:rsidR="00122129" w:rsidRPr="0048093D">
              <w:rPr>
                <w:rFonts w:ascii="楷体" w:eastAsia="楷体" w:hAnsi="楷体" w:hint="eastAsia"/>
                <w:sz w:val="24"/>
                <w:szCs w:val="24"/>
              </w:rPr>
              <w:t>《中华人民共和国节约能源法》、《中华人民共和国消防法》、《国家危险废物名录》、《菏泽市城市市容环境管理办法》</w:t>
            </w:r>
            <w:r w:rsidRPr="0048093D">
              <w:rPr>
                <w:rFonts w:ascii="楷体" w:eastAsia="楷体" w:hAnsi="楷体" w:hint="eastAsia"/>
                <w:sz w:val="24"/>
                <w:szCs w:val="24"/>
              </w:rPr>
              <w:t>等标准法规</w:t>
            </w:r>
            <w:r w:rsidR="00041B09">
              <w:rPr>
                <w:rFonts w:ascii="楷体" w:eastAsia="楷体" w:hAnsi="楷体" w:hint="eastAsia"/>
                <w:sz w:val="24"/>
                <w:szCs w:val="24"/>
              </w:rPr>
              <w:t>。</w:t>
            </w:r>
          </w:p>
          <w:p w:rsidR="00AF03B9" w:rsidRPr="00041B09" w:rsidRDefault="00041B09" w:rsidP="00041B09">
            <w:pPr>
              <w:tabs>
                <w:tab w:val="left" w:pos="9296"/>
              </w:tabs>
              <w:autoSpaceDE w:val="0"/>
              <w:autoSpaceDN w:val="0"/>
              <w:adjustRightInd w:val="0"/>
              <w:spacing w:line="360" w:lineRule="auto"/>
              <w:ind w:right="-60" w:firstLineChars="200" w:firstLine="482"/>
              <w:jc w:val="left"/>
              <w:rPr>
                <w:rFonts w:ascii="楷体" w:eastAsia="楷体" w:hAnsi="楷体"/>
                <w:b/>
                <w:sz w:val="24"/>
                <w:szCs w:val="24"/>
              </w:rPr>
            </w:pPr>
            <w:proofErr w:type="gramStart"/>
            <w:r w:rsidRPr="00041B09">
              <w:rPr>
                <w:rFonts w:ascii="楷体" w:eastAsia="楷体" w:hAnsi="楷体" w:hint="eastAsia"/>
                <w:b/>
                <w:sz w:val="24"/>
                <w:szCs w:val="24"/>
              </w:rPr>
              <w:t>查法律</w:t>
            </w:r>
            <w:proofErr w:type="gramEnd"/>
            <w:r w:rsidRPr="00041B09">
              <w:rPr>
                <w:rFonts w:ascii="楷体" w:eastAsia="楷体" w:hAnsi="楷体" w:hint="eastAsia"/>
                <w:b/>
                <w:sz w:val="24"/>
                <w:szCs w:val="24"/>
              </w:rPr>
              <w:t>法规清单，中华人民共和国固体废物污染环境防治法、中华人民共和国消防法不是最新版本，不符合规定要求</w:t>
            </w:r>
            <w:r w:rsidR="00A57E60">
              <w:rPr>
                <w:rFonts w:ascii="楷体" w:eastAsia="楷体" w:hAnsi="楷体" w:hint="eastAsia"/>
                <w:b/>
                <w:sz w:val="24"/>
                <w:szCs w:val="24"/>
              </w:rPr>
              <w:t>，开具了不符合报告。</w:t>
            </w:r>
          </w:p>
          <w:p w:rsidR="00020ABE" w:rsidRPr="0048093D" w:rsidRDefault="00AC2BD4" w:rsidP="0048093D">
            <w:pPr>
              <w:spacing w:line="360" w:lineRule="auto"/>
              <w:ind w:firstLineChars="200" w:firstLine="480"/>
              <w:rPr>
                <w:rFonts w:ascii="楷体" w:eastAsia="楷体" w:hAnsi="楷体"/>
                <w:sz w:val="24"/>
                <w:szCs w:val="24"/>
              </w:rPr>
            </w:pPr>
            <w:r>
              <w:rPr>
                <w:rFonts w:ascii="楷体" w:eastAsia="楷体" w:hAnsi="楷体" w:hint="eastAsia"/>
                <w:sz w:val="24"/>
                <w:szCs w:val="24"/>
              </w:rPr>
              <w:t>编制了《</w:t>
            </w:r>
            <w:r w:rsidR="001D06B5" w:rsidRPr="0048093D">
              <w:rPr>
                <w:rFonts w:ascii="楷体" w:eastAsia="楷体" w:hAnsi="楷体" w:hint="eastAsia"/>
                <w:sz w:val="24"/>
                <w:szCs w:val="24"/>
              </w:rPr>
              <w:t>监视和测量及合规性评价控制程序BLL/CX19-A0-2020</w:t>
            </w:r>
            <w:r>
              <w:rPr>
                <w:rFonts w:ascii="楷体" w:eastAsia="楷体" w:hAnsi="楷体" w:hint="eastAsia"/>
                <w:sz w:val="24"/>
                <w:szCs w:val="24"/>
              </w:rPr>
              <w:t>》</w:t>
            </w:r>
            <w:r w:rsidR="00E00921" w:rsidRPr="0048093D">
              <w:rPr>
                <w:rFonts w:ascii="楷体" w:eastAsia="楷体" w:hAnsi="楷体" w:hint="eastAsia"/>
                <w:sz w:val="24"/>
                <w:szCs w:val="24"/>
              </w:rPr>
              <w:t>规定了合</w:t>
            </w:r>
            <w:proofErr w:type="gramStart"/>
            <w:r w:rsidR="00E00921" w:rsidRPr="0048093D">
              <w:rPr>
                <w:rFonts w:ascii="楷体" w:eastAsia="楷体" w:hAnsi="楷体" w:hint="eastAsia"/>
                <w:sz w:val="24"/>
                <w:szCs w:val="24"/>
              </w:rPr>
              <w:t>规</w:t>
            </w:r>
            <w:proofErr w:type="gramEnd"/>
            <w:r w:rsidR="00E00921" w:rsidRPr="0048093D">
              <w:rPr>
                <w:rFonts w:ascii="楷体" w:eastAsia="楷体" w:hAnsi="楷体" w:hint="eastAsia"/>
                <w:sz w:val="24"/>
                <w:szCs w:val="24"/>
              </w:rPr>
              <w:t>性评价内容规定了评价内容和实施时间。</w:t>
            </w:r>
          </w:p>
          <w:p w:rsidR="00020ABE" w:rsidRPr="0048093D" w:rsidRDefault="00020ABE" w:rsidP="0048093D">
            <w:pPr>
              <w:spacing w:line="360" w:lineRule="auto"/>
              <w:ind w:firstLineChars="200" w:firstLine="480"/>
              <w:rPr>
                <w:rFonts w:ascii="楷体" w:eastAsia="楷体" w:hAnsi="楷体"/>
                <w:sz w:val="24"/>
                <w:szCs w:val="24"/>
              </w:rPr>
            </w:pPr>
            <w:r w:rsidRPr="0048093D">
              <w:rPr>
                <w:rFonts w:ascii="楷体" w:eastAsia="楷体" w:hAnsi="楷体" w:hint="eastAsia"/>
                <w:sz w:val="24"/>
                <w:szCs w:val="24"/>
              </w:rPr>
              <w:lastRenderedPageBreak/>
              <w:t>提供了“合</w:t>
            </w:r>
            <w:proofErr w:type="gramStart"/>
            <w:r w:rsidRPr="0048093D">
              <w:rPr>
                <w:rFonts w:ascii="楷体" w:eastAsia="楷体" w:hAnsi="楷体" w:hint="eastAsia"/>
                <w:sz w:val="24"/>
                <w:szCs w:val="24"/>
              </w:rPr>
              <w:t>规</w:t>
            </w:r>
            <w:proofErr w:type="gramEnd"/>
            <w:r w:rsidRPr="0048093D">
              <w:rPr>
                <w:rFonts w:ascii="楷体" w:eastAsia="楷体" w:hAnsi="楷体" w:hint="eastAsia"/>
                <w:sz w:val="24"/>
                <w:szCs w:val="24"/>
              </w:rPr>
              <w:t>性评价报告”,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rsidR="00020ABE" w:rsidRPr="0048093D" w:rsidRDefault="00020ABE" w:rsidP="0048093D">
            <w:pPr>
              <w:tabs>
                <w:tab w:val="left" w:pos="9296"/>
              </w:tabs>
              <w:autoSpaceDE w:val="0"/>
              <w:autoSpaceDN w:val="0"/>
              <w:adjustRightInd w:val="0"/>
              <w:spacing w:line="360" w:lineRule="auto"/>
              <w:ind w:right="-60" w:firstLineChars="200" w:firstLine="480"/>
              <w:jc w:val="left"/>
              <w:rPr>
                <w:rFonts w:ascii="楷体" w:eastAsia="楷体" w:hAnsi="楷体"/>
                <w:sz w:val="24"/>
                <w:szCs w:val="24"/>
              </w:rPr>
            </w:pPr>
            <w:r w:rsidRPr="0048093D">
              <w:rPr>
                <w:rFonts w:ascii="楷体" w:eastAsia="楷体" w:hAnsi="楷体" w:hint="eastAsia"/>
                <w:sz w:val="24"/>
                <w:szCs w:val="24"/>
              </w:rPr>
              <w:t>编制人：</w:t>
            </w:r>
            <w:r w:rsidR="007F1CAB" w:rsidRPr="007F1CAB">
              <w:rPr>
                <w:rFonts w:ascii="楷体" w:eastAsia="楷体" w:hAnsi="楷体" w:hint="eastAsia"/>
                <w:sz w:val="24"/>
                <w:szCs w:val="24"/>
              </w:rPr>
              <w:t>杨瑞丽</w:t>
            </w:r>
            <w:r w:rsidRPr="0048093D">
              <w:rPr>
                <w:rFonts w:ascii="楷体" w:eastAsia="楷体" w:hAnsi="楷体" w:hint="eastAsia"/>
                <w:sz w:val="24"/>
                <w:szCs w:val="24"/>
              </w:rPr>
              <w:t>；审核：任海潮；评价日期：202</w:t>
            </w:r>
            <w:r w:rsidR="007F1CAB">
              <w:rPr>
                <w:rFonts w:ascii="楷体" w:eastAsia="楷体" w:hAnsi="楷体" w:hint="eastAsia"/>
                <w:sz w:val="24"/>
                <w:szCs w:val="24"/>
              </w:rPr>
              <w:t>1</w:t>
            </w:r>
            <w:r w:rsidRPr="0048093D">
              <w:rPr>
                <w:rFonts w:ascii="楷体" w:eastAsia="楷体" w:hAnsi="楷体" w:hint="eastAsia"/>
                <w:sz w:val="24"/>
                <w:szCs w:val="24"/>
              </w:rPr>
              <w:t>.</w:t>
            </w:r>
            <w:r w:rsidR="007F1CAB">
              <w:rPr>
                <w:rFonts w:ascii="楷体" w:eastAsia="楷体" w:hAnsi="楷体" w:hint="eastAsia"/>
                <w:sz w:val="24"/>
                <w:szCs w:val="24"/>
              </w:rPr>
              <w:t>4</w:t>
            </w:r>
            <w:r w:rsidRPr="0048093D">
              <w:rPr>
                <w:rFonts w:ascii="楷体" w:eastAsia="楷体" w:hAnsi="楷体" w:hint="eastAsia"/>
                <w:sz w:val="24"/>
                <w:szCs w:val="24"/>
              </w:rPr>
              <w:t>.3日。</w:t>
            </w:r>
          </w:p>
          <w:p w:rsidR="00963019" w:rsidRPr="0048093D" w:rsidRDefault="00E00921" w:rsidP="0048093D">
            <w:pPr>
              <w:tabs>
                <w:tab w:val="left" w:pos="9296"/>
              </w:tabs>
              <w:autoSpaceDE w:val="0"/>
              <w:autoSpaceDN w:val="0"/>
              <w:adjustRightInd w:val="0"/>
              <w:spacing w:line="360" w:lineRule="auto"/>
              <w:ind w:right="-60" w:firstLineChars="200" w:firstLine="480"/>
              <w:jc w:val="left"/>
              <w:rPr>
                <w:rFonts w:ascii="楷体" w:eastAsia="楷体" w:hAnsi="楷体"/>
                <w:sz w:val="24"/>
                <w:szCs w:val="24"/>
              </w:rPr>
            </w:pPr>
            <w:r w:rsidRPr="0048093D">
              <w:rPr>
                <w:rFonts w:ascii="楷体" w:eastAsia="楷体" w:hAnsi="楷体" w:hint="eastAsia"/>
                <w:sz w:val="24"/>
                <w:szCs w:val="24"/>
              </w:rPr>
              <w:t>企业能有效遵循法律法规要求，未发生环境扰民事件，未发生重大安全事故，未有其他单位个人投诉，无环境污染事件发生。</w:t>
            </w:r>
          </w:p>
        </w:tc>
        <w:tc>
          <w:tcPr>
            <w:tcW w:w="1585" w:type="dxa"/>
          </w:tcPr>
          <w:p w:rsidR="00963019" w:rsidRDefault="00963019"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p>
          <w:p w:rsidR="00A57E60" w:rsidRDefault="00A57E60" w:rsidP="0048093D">
            <w:pPr>
              <w:spacing w:line="360" w:lineRule="auto"/>
              <w:rPr>
                <w:rFonts w:ascii="楷体" w:eastAsia="楷体" w:hAnsi="楷体" w:hint="eastAsia"/>
                <w:sz w:val="24"/>
                <w:szCs w:val="24"/>
              </w:rPr>
            </w:pPr>
            <w:r>
              <w:rPr>
                <w:rFonts w:ascii="楷体" w:eastAsia="楷体" w:hAnsi="楷体" w:hint="eastAsia"/>
                <w:sz w:val="24"/>
                <w:szCs w:val="24"/>
              </w:rPr>
              <w:t>N</w:t>
            </w:r>
          </w:p>
          <w:p w:rsidR="00A57E60" w:rsidRPr="0048093D" w:rsidRDefault="00A57E60" w:rsidP="0048093D">
            <w:pPr>
              <w:spacing w:line="360" w:lineRule="auto"/>
              <w:rPr>
                <w:rFonts w:ascii="楷体" w:eastAsia="楷体" w:hAnsi="楷体"/>
                <w:sz w:val="24"/>
                <w:szCs w:val="24"/>
              </w:rPr>
            </w:pPr>
          </w:p>
        </w:tc>
      </w:tr>
      <w:tr w:rsidR="00963019" w:rsidRPr="0048093D">
        <w:trPr>
          <w:trHeight w:val="722"/>
        </w:trPr>
        <w:tc>
          <w:tcPr>
            <w:tcW w:w="1809" w:type="dxa"/>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lastRenderedPageBreak/>
              <w:t>运行策划和控制</w:t>
            </w:r>
          </w:p>
          <w:p w:rsidR="00963019" w:rsidRPr="0048093D" w:rsidRDefault="00963019" w:rsidP="0048093D">
            <w:pPr>
              <w:spacing w:line="360" w:lineRule="auto"/>
              <w:rPr>
                <w:rFonts w:ascii="楷体" w:eastAsia="楷体" w:hAnsi="楷体"/>
                <w:b/>
                <w:sz w:val="24"/>
                <w:szCs w:val="24"/>
              </w:rPr>
            </w:pPr>
          </w:p>
        </w:tc>
        <w:tc>
          <w:tcPr>
            <w:tcW w:w="1311" w:type="dxa"/>
          </w:tcPr>
          <w:p w:rsidR="00963019" w:rsidRPr="0048093D" w:rsidRDefault="00E00921" w:rsidP="0048093D">
            <w:pPr>
              <w:spacing w:line="360" w:lineRule="auto"/>
              <w:rPr>
                <w:rFonts w:ascii="楷体" w:eastAsia="楷体" w:hAnsi="楷体"/>
                <w:b/>
                <w:sz w:val="24"/>
                <w:szCs w:val="24"/>
              </w:rPr>
            </w:pPr>
            <w:r w:rsidRPr="0048093D">
              <w:rPr>
                <w:rFonts w:ascii="楷体" w:eastAsia="楷体" w:hAnsi="楷体" w:hint="eastAsia"/>
                <w:sz w:val="24"/>
                <w:szCs w:val="24"/>
              </w:rPr>
              <w:t>E8.1</w:t>
            </w:r>
          </w:p>
        </w:tc>
        <w:tc>
          <w:tcPr>
            <w:tcW w:w="10004" w:type="dxa"/>
            <w:vAlign w:val="center"/>
          </w:tcPr>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编制与环境管理体系运行控制有关的文件有《</w:t>
            </w:r>
            <w:r w:rsidR="005268BD" w:rsidRPr="0048093D">
              <w:rPr>
                <w:rFonts w:ascii="楷体" w:eastAsia="楷体" w:hAnsi="楷体" w:cs="宋体" w:hint="eastAsia"/>
                <w:sz w:val="24"/>
                <w:szCs w:val="24"/>
              </w:rPr>
              <w:t>运行控制程序</w:t>
            </w:r>
            <w:r w:rsidR="005268BD" w:rsidRPr="0048093D">
              <w:rPr>
                <w:rFonts w:ascii="楷体" w:eastAsia="楷体" w:hAnsi="楷体" w:cs="宋体" w:hint="eastAsia"/>
                <w:sz w:val="24"/>
                <w:szCs w:val="24"/>
              </w:rPr>
              <w:tab/>
              <w:t>BLL/CX14-A0-2020</w:t>
            </w:r>
            <w:r w:rsidRPr="0048093D">
              <w:rPr>
                <w:rFonts w:ascii="楷体" w:eastAsia="楷体" w:hAnsi="楷体" w:cs="宋体" w:hint="eastAsia"/>
                <w:sz w:val="24"/>
                <w:szCs w:val="24"/>
              </w:rPr>
              <w:t>》、《</w:t>
            </w:r>
            <w:r w:rsidR="005268BD" w:rsidRPr="0048093D">
              <w:rPr>
                <w:rFonts w:ascii="楷体" w:eastAsia="楷体" w:hAnsi="楷体" w:cs="宋体" w:hint="eastAsia"/>
                <w:sz w:val="24"/>
                <w:szCs w:val="24"/>
              </w:rPr>
              <w:t>销售过程控制程序</w:t>
            </w:r>
            <w:r w:rsidR="005268BD" w:rsidRPr="0048093D">
              <w:rPr>
                <w:rFonts w:ascii="楷体" w:eastAsia="楷体" w:hAnsi="楷体" w:cs="宋体" w:hint="eastAsia"/>
                <w:sz w:val="24"/>
                <w:szCs w:val="24"/>
              </w:rPr>
              <w:tab/>
              <w:t>BLL/CX15-A0-2020</w:t>
            </w:r>
            <w:r w:rsidRPr="0048093D">
              <w:rPr>
                <w:rFonts w:ascii="楷体" w:eastAsia="楷体" w:hAnsi="楷体" w:cs="宋体" w:hint="eastAsia"/>
                <w:sz w:val="24"/>
                <w:szCs w:val="24"/>
              </w:rPr>
              <w:t>》等。</w:t>
            </w:r>
          </w:p>
          <w:p w:rsidR="006701A7" w:rsidRPr="0048093D" w:rsidRDefault="006701A7" w:rsidP="0048093D">
            <w:pPr>
              <w:spacing w:line="360" w:lineRule="auto"/>
              <w:ind w:firstLine="421"/>
              <w:rPr>
                <w:rFonts w:ascii="楷体" w:eastAsia="楷体" w:hAnsi="楷体" w:cs="宋体"/>
                <w:sz w:val="24"/>
                <w:szCs w:val="24"/>
              </w:rPr>
            </w:pPr>
            <w:bookmarkStart w:id="1" w:name="生产地址"/>
            <w:r w:rsidRPr="0048093D">
              <w:rPr>
                <w:rFonts w:ascii="楷体" w:eastAsia="楷体" w:hAnsi="楷体"/>
                <w:sz w:val="24"/>
                <w:szCs w:val="24"/>
              </w:rPr>
              <w:t>企业位于鄄城开发区十五路西北外环南</w:t>
            </w:r>
            <w:bookmarkEnd w:id="1"/>
            <w:r w:rsidRPr="0048093D">
              <w:rPr>
                <w:rFonts w:ascii="楷体" w:eastAsia="楷体" w:hAnsi="楷体" w:hint="eastAsia"/>
                <w:sz w:val="24"/>
                <w:szCs w:val="24"/>
              </w:rPr>
              <w:t>，</w:t>
            </w:r>
            <w:r w:rsidRPr="0048093D">
              <w:rPr>
                <w:rFonts w:ascii="楷体" w:eastAsia="楷体" w:hAnsi="楷体"/>
                <w:sz w:val="24"/>
                <w:szCs w:val="24"/>
              </w:rPr>
              <w:t>四周是其他企业</w:t>
            </w:r>
            <w:r w:rsidRPr="0048093D">
              <w:rPr>
                <w:rFonts w:ascii="楷体" w:eastAsia="楷体" w:hAnsi="楷体" w:hint="eastAsia"/>
                <w:sz w:val="24"/>
                <w:szCs w:val="24"/>
              </w:rPr>
              <w:t>，</w:t>
            </w:r>
            <w:r w:rsidRPr="0048093D">
              <w:rPr>
                <w:rFonts w:ascii="楷体" w:eastAsia="楷体" w:hAnsi="楷体"/>
                <w:sz w:val="24"/>
                <w:szCs w:val="24"/>
              </w:rPr>
              <w:t>无环境敏感区</w:t>
            </w:r>
            <w:r w:rsidRPr="0048093D">
              <w:rPr>
                <w:rFonts w:ascii="楷体" w:eastAsia="楷体" w:hAnsi="楷体" w:hint="eastAsia"/>
                <w:sz w:val="24"/>
                <w:szCs w:val="24"/>
              </w:rPr>
              <w:t>。</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1、废水管控</w:t>
            </w:r>
          </w:p>
          <w:p w:rsidR="00963019" w:rsidRPr="0048093D" w:rsidRDefault="006701A7"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办公、</w:t>
            </w:r>
            <w:r w:rsidR="00E00921" w:rsidRPr="0048093D">
              <w:rPr>
                <w:rFonts w:ascii="楷体" w:eastAsia="楷体" w:hAnsi="楷体" w:cs="宋体" w:hint="eastAsia"/>
                <w:sz w:val="24"/>
                <w:szCs w:val="24"/>
              </w:rPr>
              <w:t>销售业务过程中主要生活废水，排入政府污水管网统一处理。</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2、废气管控</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办公</w:t>
            </w:r>
            <w:r w:rsidR="00F74B37">
              <w:rPr>
                <w:rFonts w:ascii="楷体" w:eastAsia="楷体" w:hAnsi="楷体" w:cs="宋体" w:hint="eastAsia"/>
                <w:sz w:val="24"/>
                <w:szCs w:val="24"/>
              </w:rPr>
              <w:t>及经营</w:t>
            </w:r>
            <w:r w:rsidRPr="0048093D">
              <w:rPr>
                <w:rFonts w:ascii="楷体" w:eastAsia="楷体" w:hAnsi="楷体" w:cs="宋体" w:hint="eastAsia"/>
                <w:sz w:val="24"/>
                <w:szCs w:val="24"/>
              </w:rPr>
              <w:t>现场基本无废气排放。</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3、噪声管控</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办公噪声主要是复印机运行，噪声较低，采取措施按时清洁保养。</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4、</w:t>
            </w:r>
            <w:proofErr w:type="gramStart"/>
            <w:r w:rsidRPr="0048093D">
              <w:rPr>
                <w:rFonts w:ascii="楷体" w:eastAsia="楷体" w:hAnsi="楷体" w:cs="宋体" w:hint="eastAsia"/>
                <w:sz w:val="24"/>
                <w:szCs w:val="24"/>
              </w:rPr>
              <w:t>固废管控</w:t>
            </w:r>
            <w:proofErr w:type="gramEnd"/>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主要为生活垃圾，并进行垃圾分类； 办公室有若干个分类垃圾</w:t>
            </w:r>
            <w:proofErr w:type="gramStart"/>
            <w:r w:rsidRPr="0048093D">
              <w:rPr>
                <w:rFonts w:ascii="楷体" w:eastAsia="楷体" w:hAnsi="楷体" w:cs="宋体" w:hint="eastAsia"/>
                <w:sz w:val="24"/>
                <w:szCs w:val="24"/>
              </w:rPr>
              <w:t>篓</w:t>
            </w:r>
            <w:proofErr w:type="gramEnd"/>
            <w:r w:rsidRPr="0048093D">
              <w:rPr>
                <w:rFonts w:ascii="楷体" w:eastAsia="楷体" w:hAnsi="楷体" w:cs="宋体" w:hint="eastAsia"/>
                <w:sz w:val="24"/>
                <w:szCs w:val="24"/>
              </w:rPr>
              <w:t>集中倒入垃圾站由环卫运</w:t>
            </w:r>
            <w:r w:rsidRPr="0048093D">
              <w:rPr>
                <w:rFonts w:ascii="楷体" w:eastAsia="楷体" w:hAnsi="楷体" w:cs="宋体" w:hint="eastAsia"/>
                <w:sz w:val="24"/>
                <w:szCs w:val="24"/>
              </w:rPr>
              <w:lastRenderedPageBreak/>
              <w:t>送至集中处理。危废（墨盒、硒鼓、灯管）排放；火灾，能源资源消耗等集中放置后，由办公用品公司负责回收处置。销售产品基本无固废产生。</w:t>
            </w:r>
          </w:p>
          <w:p w:rsidR="00963019" w:rsidRPr="0048093D" w:rsidRDefault="00E00921" w:rsidP="0048093D">
            <w:pPr>
              <w:numPr>
                <w:ilvl w:val="0"/>
                <w:numId w:val="1"/>
              </w:num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能源资源管控</w:t>
            </w:r>
          </w:p>
          <w:p w:rsidR="00963019" w:rsidRPr="0048093D" w:rsidRDefault="00E00921" w:rsidP="0048093D">
            <w:pPr>
              <w:spacing w:line="360" w:lineRule="auto"/>
              <w:ind w:firstLineChars="200" w:firstLine="480"/>
              <w:rPr>
                <w:rFonts w:ascii="楷体" w:eastAsia="楷体" w:hAnsi="楷体" w:cs="宋体"/>
                <w:sz w:val="24"/>
                <w:szCs w:val="24"/>
              </w:rPr>
            </w:pPr>
            <w:r w:rsidRPr="0048093D">
              <w:rPr>
                <w:rFonts w:ascii="楷体" w:eastAsia="楷体" w:hAnsi="楷体" w:cs="宋体" w:hint="eastAsia"/>
                <w:sz w:val="24"/>
                <w:szCs w:val="24"/>
              </w:rPr>
              <w:t>销售过程注意节水、节电、节</w:t>
            </w:r>
            <w:r w:rsidR="00F74B37">
              <w:rPr>
                <w:rFonts w:ascii="楷体" w:eastAsia="楷体" w:hAnsi="楷体" w:cs="宋体" w:hint="eastAsia"/>
                <w:sz w:val="24"/>
                <w:szCs w:val="24"/>
              </w:rPr>
              <w:t>包装物</w:t>
            </w:r>
            <w:r w:rsidRPr="0048093D">
              <w:rPr>
                <w:rFonts w:ascii="楷体" w:eastAsia="楷体" w:hAnsi="楷体" w:cs="宋体" w:hint="eastAsia"/>
                <w:sz w:val="24"/>
                <w:szCs w:val="24"/>
              </w:rPr>
              <w:t>，人走关闭开关，未发现有漏水和浪费电能的现象。</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6、潜在火灾管控</w:t>
            </w:r>
          </w:p>
          <w:p w:rsidR="00963019" w:rsidRPr="0048093D" w:rsidRDefault="00E00921" w:rsidP="0048093D">
            <w:pPr>
              <w:spacing w:line="360" w:lineRule="auto"/>
              <w:ind w:firstLine="421"/>
              <w:rPr>
                <w:rFonts w:ascii="楷体" w:eastAsia="楷体" w:hAnsi="楷体" w:cs="宋体"/>
                <w:sz w:val="24"/>
                <w:szCs w:val="24"/>
              </w:rPr>
            </w:pPr>
            <w:r w:rsidRPr="0048093D">
              <w:rPr>
                <w:rFonts w:ascii="楷体" w:eastAsia="楷体" w:hAnsi="楷体" w:cs="宋体" w:hint="eastAsia"/>
                <w:sz w:val="24"/>
                <w:szCs w:val="24"/>
              </w:rPr>
              <w:t xml:space="preserve">公司办公室现场配置灭火器；仓库配置消防栓及灭火器； </w:t>
            </w:r>
          </w:p>
          <w:p w:rsidR="00963019" w:rsidRPr="0048093D" w:rsidRDefault="00E00921" w:rsidP="0048093D">
            <w:pPr>
              <w:spacing w:line="360" w:lineRule="auto"/>
              <w:ind w:left="421"/>
              <w:rPr>
                <w:rFonts w:ascii="楷体" w:eastAsia="楷体" w:hAnsi="楷体" w:cs="宋体"/>
                <w:sz w:val="24"/>
                <w:szCs w:val="24"/>
              </w:rPr>
            </w:pPr>
            <w:r w:rsidRPr="0048093D">
              <w:rPr>
                <w:rFonts w:ascii="楷体" w:eastAsia="楷体" w:hAnsi="楷体" w:cs="宋体" w:hint="eastAsia"/>
                <w:sz w:val="24"/>
                <w:szCs w:val="24"/>
              </w:rPr>
              <w:t>7、相关方管理</w:t>
            </w:r>
          </w:p>
          <w:p w:rsidR="00963019" w:rsidRPr="0048093D" w:rsidRDefault="00E00921" w:rsidP="0048093D">
            <w:pPr>
              <w:spacing w:line="360" w:lineRule="auto"/>
              <w:ind w:left="421"/>
              <w:rPr>
                <w:rFonts w:ascii="楷体" w:eastAsia="楷体" w:hAnsi="楷体" w:cs="宋体"/>
                <w:sz w:val="24"/>
                <w:szCs w:val="24"/>
              </w:rPr>
            </w:pPr>
            <w:r w:rsidRPr="0048093D">
              <w:rPr>
                <w:rFonts w:ascii="楷体" w:eastAsia="楷体" w:hAnsi="楷体" w:cs="宋体" w:hint="eastAsia"/>
                <w:sz w:val="24"/>
                <w:szCs w:val="24"/>
              </w:rPr>
              <w:t xml:space="preserve">相关方如供方、客户及运输单位等，以告知书的形式需注意的环境因素及环境责任； </w:t>
            </w:r>
          </w:p>
          <w:p w:rsidR="00963019" w:rsidRPr="0048093D" w:rsidRDefault="00E00921" w:rsidP="0048093D">
            <w:pPr>
              <w:numPr>
                <w:ilvl w:val="0"/>
                <w:numId w:val="2"/>
              </w:numPr>
              <w:spacing w:line="360" w:lineRule="auto"/>
              <w:ind w:left="421"/>
              <w:rPr>
                <w:rFonts w:ascii="楷体" w:eastAsia="楷体" w:hAnsi="楷体" w:cs="宋体"/>
                <w:sz w:val="24"/>
                <w:szCs w:val="24"/>
              </w:rPr>
            </w:pPr>
            <w:r w:rsidRPr="0048093D">
              <w:rPr>
                <w:rFonts w:ascii="楷体" w:eastAsia="楷体" w:hAnsi="楷体" w:cs="宋体" w:hint="eastAsia"/>
                <w:sz w:val="24"/>
                <w:szCs w:val="24"/>
              </w:rPr>
              <w:t>仓库</w:t>
            </w:r>
          </w:p>
          <w:p w:rsidR="00963019" w:rsidRPr="0048093D" w:rsidRDefault="00E00921" w:rsidP="0048093D">
            <w:pPr>
              <w:spacing w:line="360" w:lineRule="auto"/>
              <w:ind w:firstLine="426"/>
              <w:rPr>
                <w:rFonts w:ascii="楷体" w:eastAsia="楷体" w:hAnsi="楷体" w:cs="宋体"/>
                <w:sz w:val="24"/>
                <w:szCs w:val="24"/>
              </w:rPr>
            </w:pPr>
            <w:r w:rsidRPr="0048093D">
              <w:rPr>
                <w:rFonts w:ascii="楷体" w:eastAsia="楷体" w:hAnsi="楷体" w:cs="宋体" w:hint="eastAsia"/>
                <w:sz w:val="24"/>
                <w:szCs w:val="24"/>
              </w:rPr>
              <w:t>仓库暂存的物品，提供化学品安全说明书(MSDS)。</w:t>
            </w:r>
          </w:p>
          <w:p w:rsidR="00ED1A30" w:rsidRPr="0048093D" w:rsidRDefault="00ED1A30" w:rsidP="0048093D">
            <w:pPr>
              <w:spacing w:line="360" w:lineRule="auto"/>
              <w:ind w:firstLine="426"/>
              <w:rPr>
                <w:rFonts w:ascii="楷体" w:eastAsia="楷体" w:hAnsi="楷体" w:cs="宋体"/>
                <w:sz w:val="24"/>
                <w:szCs w:val="24"/>
              </w:rPr>
            </w:pPr>
            <w:r w:rsidRPr="0048093D">
              <w:rPr>
                <w:rFonts w:ascii="楷体" w:eastAsia="楷体" w:hAnsi="楷体" w:cs="宋体" w:hint="eastAsia"/>
                <w:sz w:val="24"/>
                <w:szCs w:val="24"/>
              </w:rPr>
              <w:t>9、财务支出：</w:t>
            </w:r>
          </w:p>
          <w:p w:rsidR="00963019" w:rsidRPr="0048093D" w:rsidRDefault="00ED1A30" w:rsidP="00731DE1">
            <w:pPr>
              <w:spacing w:line="360" w:lineRule="auto"/>
              <w:ind w:firstLineChars="200" w:firstLine="480"/>
              <w:rPr>
                <w:rFonts w:ascii="楷体" w:eastAsia="楷体" w:hAnsi="楷体"/>
                <w:b/>
                <w:sz w:val="24"/>
                <w:szCs w:val="24"/>
              </w:rPr>
            </w:pPr>
            <w:r w:rsidRPr="00731DE1">
              <w:rPr>
                <w:rFonts w:ascii="楷体" w:eastAsia="楷体" w:hAnsi="楷体" w:cs="宋体" w:hint="eastAsia"/>
                <w:sz w:val="24"/>
                <w:szCs w:val="24"/>
              </w:rPr>
              <w:t>自体系运行以来，就环境因素管理方面财务支出主要在</w:t>
            </w:r>
            <w:r w:rsidR="00731DE1" w:rsidRPr="00731DE1">
              <w:rPr>
                <w:rFonts w:ascii="楷体" w:eastAsia="楷体" w:hAnsi="楷体" w:cs="宋体" w:hint="eastAsia"/>
                <w:sz w:val="24"/>
                <w:szCs w:val="24"/>
              </w:rPr>
              <w:t>环境教育</w:t>
            </w:r>
            <w:r w:rsidR="00731DE1" w:rsidRPr="00731DE1">
              <w:rPr>
                <w:rFonts w:ascii="楷体" w:eastAsia="楷体" w:hAnsi="楷体" w:cs="宋体" w:hint="eastAsia"/>
                <w:sz w:val="24"/>
                <w:szCs w:val="24"/>
              </w:rPr>
              <w:t>、</w:t>
            </w:r>
            <w:r w:rsidR="00731DE1" w:rsidRPr="00731DE1">
              <w:rPr>
                <w:rFonts w:ascii="楷体" w:eastAsia="楷体" w:hAnsi="楷体" w:cs="宋体" w:hint="eastAsia"/>
                <w:sz w:val="24"/>
                <w:szCs w:val="24"/>
              </w:rPr>
              <w:t>废物处理</w:t>
            </w:r>
            <w:r w:rsidR="00731DE1" w:rsidRPr="00731DE1">
              <w:rPr>
                <w:rFonts w:ascii="楷体" w:eastAsia="楷体" w:hAnsi="楷体" w:cs="宋体" w:hint="eastAsia"/>
                <w:sz w:val="24"/>
                <w:szCs w:val="24"/>
              </w:rPr>
              <w:t>、</w:t>
            </w:r>
            <w:r w:rsidR="00731DE1" w:rsidRPr="00731DE1">
              <w:rPr>
                <w:rFonts w:ascii="楷体" w:eastAsia="楷体" w:hAnsi="楷体" w:cs="宋体" w:hint="eastAsia"/>
                <w:sz w:val="24"/>
                <w:szCs w:val="24"/>
              </w:rPr>
              <w:t>购置分类垃圾箱</w:t>
            </w:r>
            <w:r w:rsidRPr="00731DE1">
              <w:rPr>
                <w:rFonts w:ascii="楷体" w:eastAsia="楷体" w:hAnsi="楷体" w:cs="宋体" w:hint="eastAsia"/>
                <w:sz w:val="24"/>
                <w:szCs w:val="24"/>
              </w:rPr>
              <w:t>，灭火器配置方面</w:t>
            </w:r>
            <w:r w:rsidR="00731DE1" w:rsidRPr="00731DE1">
              <w:rPr>
                <w:rFonts w:ascii="楷体" w:eastAsia="楷体" w:hAnsi="楷体" w:cs="宋体" w:hint="eastAsia"/>
                <w:sz w:val="24"/>
                <w:szCs w:val="24"/>
              </w:rPr>
              <w:t>,</w:t>
            </w:r>
            <w:r w:rsidR="00FA00E7">
              <w:rPr>
                <w:rFonts w:ascii="楷体" w:eastAsia="楷体" w:hAnsi="楷体" w:cs="宋体" w:hint="eastAsia"/>
                <w:sz w:val="24"/>
                <w:szCs w:val="24"/>
              </w:rPr>
              <w:t>2021年</w:t>
            </w:r>
            <w:r w:rsidR="00731DE1" w:rsidRPr="00731DE1">
              <w:rPr>
                <w:rFonts w:ascii="楷体" w:eastAsia="楷体" w:hAnsi="楷体" w:cs="宋体" w:hint="eastAsia"/>
                <w:sz w:val="24"/>
                <w:szCs w:val="24"/>
              </w:rPr>
              <w:t>1-7月份</w:t>
            </w:r>
            <w:proofErr w:type="gramStart"/>
            <w:r w:rsidR="00731DE1" w:rsidRPr="00731DE1">
              <w:rPr>
                <w:rFonts w:ascii="楷体" w:eastAsia="楷体" w:hAnsi="楷体" w:cs="宋体" w:hint="eastAsia"/>
                <w:sz w:val="24"/>
                <w:szCs w:val="24"/>
              </w:rPr>
              <w:t>支持</w:t>
            </w:r>
            <w:r w:rsidRPr="00731DE1">
              <w:rPr>
                <w:rFonts w:ascii="楷体" w:eastAsia="楷体" w:hAnsi="楷体" w:cs="宋体" w:hint="eastAsia"/>
                <w:sz w:val="24"/>
                <w:szCs w:val="24"/>
              </w:rPr>
              <w:t>约</w:t>
            </w:r>
            <w:proofErr w:type="gramEnd"/>
            <w:r w:rsidR="00731DE1" w:rsidRPr="00731DE1">
              <w:rPr>
                <w:rFonts w:ascii="楷体" w:eastAsia="楷体" w:hAnsi="楷体" w:cs="宋体" w:hint="eastAsia"/>
                <w:sz w:val="24"/>
                <w:szCs w:val="24"/>
              </w:rPr>
              <w:t>3</w:t>
            </w:r>
            <w:r w:rsidRPr="00731DE1">
              <w:rPr>
                <w:rFonts w:ascii="楷体" w:eastAsia="楷体" w:hAnsi="楷体" w:cs="宋体" w:hint="eastAsia"/>
                <w:sz w:val="24"/>
                <w:szCs w:val="24"/>
              </w:rPr>
              <w:t>万元。</w:t>
            </w:r>
          </w:p>
        </w:tc>
        <w:tc>
          <w:tcPr>
            <w:tcW w:w="1585" w:type="dxa"/>
          </w:tcPr>
          <w:p w:rsidR="00963019" w:rsidRPr="0048093D" w:rsidRDefault="00963019" w:rsidP="0048093D">
            <w:pPr>
              <w:spacing w:line="360" w:lineRule="auto"/>
              <w:rPr>
                <w:rFonts w:ascii="楷体" w:eastAsia="楷体" w:hAnsi="楷体"/>
                <w:sz w:val="24"/>
                <w:szCs w:val="24"/>
              </w:rPr>
            </w:pPr>
          </w:p>
        </w:tc>
      </w:tr>
      <w:tr w:rsidR="00963019" w:rsidRPr="0048093D">
        <w:trPr>
          <w:trHeight w:val="722"/>
        </w:trPr>
        <w:tc>
          <w:tcPr>
            <w:tcW w:w="1809" w:type="dxa"/>
          </w:tcPr>
          <w:p w:rsidR="00963019" w:rsidRPr="0048093D" w:rsidRDefault="00E00921" w:rsidP="0048093D">
            <w:pPr>
              <w:spacing w:line="360" w:lineRule="auto"/>
              <w:rPr>
                <w:rFonts w:ascii="楷体" w:eastAsia="楷体" w:hAnsi="楷体"/>
                <w:b/>
                <w:sz w:val="24"/>
                <w:szCs w:val="24"/>
              </w:rPr>
            </w:pPr>
            <w:r w:rsidRPr="0048093D">
              <w:rPr>
                <w:rFonts w:ascii="楷体" w:eastAsia="楷体" w:hAnsi="楷体" w:cs="宋体" w:hint="eastAsia"/>
                <w:sz w:val="24"/>
                <w:szCs w:val="24"/>
              </w:rPr>
              <w:lastRenderedPageBreak/>
              <w:t>应急响应和准备</w:t>
            </w:r>
          </w:p>
        </w:tc>
        <w:tc>
          <w:tcPr>
            <w:tcW w:w="1311" w:type="dxa"/>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E8.2</w:t>
            </w:r>
          </w:p>
        </w:tc>
        <w:tc>
          <w:tcPr>
            <w:tcW w:w="10004" w:type="dxa"/>
            <w:vAlign w:val="center"/>
          </w:tcPr>
          <w:p w:rsidR="00963019" w:rsidRPr="0048093D" w:rsidRDefault="00E00921" w:rsidP="0048093D">
            <w:pPr>
              <w:pStyle w:val="Style2"/>
              <w:spacing w:line="360" w:lineRule="auto"/>
              <w:ind w:firstLine="480"/>
              <w:rPr>
                <w:rFonts w:ascii="楷体" w:eastAsia="楷体" w:hAnsi="楷体"/>
                <w:szCs w:val="24"/>
              </w:rPr>
            </w:pPr>
            <w:r w:rsidRPr="0048093D">
              <w:rPr>
                <w:rFonts w:ascii="楷体" w:eastAsia="楷体" w:hAnsi="楷体" w:hint="eastAsia"/>
                <w:szCs w:val="24"/>
              </w:rPr>
              <w:t>编制了《</w:t>
            </w:r>
            <w:r w:rsidR="0022012E" w:rsidRPr="0048093D">
              <w:rPr>
                <w:rFonts w:ascii="楷体" w:eastAsia="楷体" w:hAnsi="楷体" w:hint="eastAsia"/>
                <w:szCs w:val="24"/>
              </w:rPr>
              <w:t>应急准备和响应程序</w:t>
            </w:r>
            <w:r w:rsidR="0022012E" w:rsidRPr="0048093D">
              <w:rPr>
                <w:rFonts w:ascii="楷体" w:eastAsia="楷体" w:hAnsi="楷体" w:hint="eastAsia"/>
                <w:szCs w:val="24"/>
              </w:rPr>
              <w:tab/>
              <w:t>BLL/CX16-A0-2020</w:t>
            </w:r>
            <w:r w:rsidRPr="0048093D">
              <w:rPr>
                <w:rFonts w:ascii="楷体" w:eastAsia="楷体" w:hAnsi="楷体" w:hint="eastAsia"/>
                <w:szCs w:val="24"/>
              </w:rPr>
              <w:t>》，查看内容基本符合要求。</w:t>
            </w:r>
          </w:p>
          <w:p w:rsidR="00963019" w:rsidRPr="0048093D" w:rsidRDefault="00E00921" w:rsidP="0048093D">
            <w:pPr>
              <w:pStyle w:val="Style2"/>
              <w:spacing w:line="360" w:lineRule="auto"/>
              <w:ind w:firstLineChars="0"/>
              <w:rPr>
                <w:rFonts w:ascii="楷体" w:eastAsia="楷体" w:hAnsi="楷体"/>
                <w:szCs w:val="24"/>
              </w:rPr>
            </w:pPr>
            <w:r w:rsidRPr="0048093D">
              <w:rPr>
                <w:rFonts w:ascii="楷体" w:eastAsia="楷体" w:hAnsi="楷体" w:hint="eastAsia"/>
                <w:szCs w:val="24"/>
              </w:rPr>
              <w:t>策划了应急预案包括触电、火灾、化学品泄露等应急预案。</w:t>
            </w:r>
          </w:p>
          <w:p w:rsidR="00963019" w:rsidRPr="0048093D" w:rsidRDefault="00E00921" w:rsidP="0048093D">
            <w:pPr>
              <w:pStyle w:val="Style2"/>
              <w:spacing w:line="360" w:lineRule="auto"/>
              <w:ind w:firstLineChars="0"/>
              <w:rPr>
                <w:rFonts w:ascii="楷体" w:eastAsia="楷体" w:hAnsi="楷体"/>
                <w:szCs w:val="24"/>
              </w:rPr>
            </w:pPr>
            <w:r w:rsidRPr="0048093D">
              <w:rPr>
                <w:rFonts w:ascii="楷体" w:eastAsia="楷体" w:hAnsi="楷体" w:hint="eastAsia"/>
                <w:szCs w:val="24"/>
              </w:rPr>
              <w:t>查应急预案评估报告，通过以上评估，公司应急预案的制定基本合理。</w:t>
            </w:r>
          </w:p>
          <w:p w:rsidR="00963019" w:rsidRPr="0048093D" w:rsidRDefault="00E00921" w:rsidP="0048093D">
            <w:pPr>
              <w:pStyle w:val="Style2"/>
              <w:spacing w:line="360" w:lineRule="auto"/>
              <w:ind w:firstLineChars="0"/>
              <w:rPr>
                <w:rFonts w:ascii="楷体" w:eastAsia="楷体" w:hAnsi="楷体"/>
                <w:szCs w:val="24"/>
              </w:rPr>
            </w:pPr>
            <w:r w:rsidRPr="0048093D">
              <w:rPr>
                <w:rFonts w:ascii="楷体" w:eastAsia="楷体" w:hAnsi="楷体" w:hint="eastAsia"/>
                <w:szCs w:val="24"/>
              </w:rPr>
              <w:t>公司</w:t>
            </w:r>
            <w:r w:rsidR="0022012E" w:rsidRPr="0048093D">
              <w:rPr>
                <w:rFonts w:ascii="楷体" w:eastAsia="楷体" w:hAnsi="楷体" w:hint="eastAsia"/>
                <w:szCs w:val="24"/>
              </w:rPr>
              <w:t>于202</w:t>
            </w:r>
            <w:r w:rsidR="006301AC">
              <w:rPr>
                <w:rFonts w:ascii="楷体" w:eastAsia="楷体" w:hAnsi="楷体" w:hint="eastAsia"/>
                <w:szCs w:val="24"/>
              </w:rPr>
              <w:t>1</w:t>
            </w:r>
            <w:r w:rsidR="0022012E" w:rsidRPr="0048093D">
              <w:rPr>
                <w:rFonts w:ascii="楷体" w:eastAsia="楷体" w:hAnsi="楷体" w:hint="eastAsia"/>
                <w:szCs w:val="24"/>
              </w:rPr>
              <w:t>.</w:t>
            </w:r>
            <w:r w:rsidR="006301AC">
              <w:rPr>
                <w:rFonts w:ascii="楷体" w:eastAsia="楷体" w:hAnsi="楷体" w:hint="eastAsia"/>
                <w:szCs w:val="24"/>
              </w:rPr>
              <w:t>6</w:t>
            </w:r>
            <w:r w:rsidR="0022012E" w:rsidRPr="0048093D">
              <w:rPr>
                <w:rFonts w:ascii="楷体" w:eastAsia="楷体" w:hAnsi="楷体" w:hint="eastAsia"/>
                <w:szCs w:val="24"/>
              </w:rPr>
              <w:t>.2日</w:t>
            </w:r>
            <w:r w:rsidRPr="0048093D">
              <w:rPr>
                <w:rFonts w:ascii="楷体" w:eastAsia="楷体" w:hAnsi="楷体" w:hint="eastAsia"/>
                <w:szCs w:val="24"/>
              </w:rPr>
              <w:t>进行了消防灭火演练，查应急演练记录。</w:t>
            </w:r>
          </w:p>
          <w:p w:rsidR="006301AC" w:rsidRDefault="00E00921" w:rsidP="0048093D">
            <w:pPr>
              <w:spacing w:line="360" w:lineRule="auto"/>
              <w:ind w:firstLineChars="200" w:firstLine="480"/>
              <w:rPr>
                <w:rFonts w:ascii="楷体" w:eastAsia="楷体" w:hAnsi="楷体" w:hint="eastAsia"/>
                <w:sz w:val="24"/>
                <w:szCs w:val="24"/>
              </w:rPr>
            </w:pPr>
            <w:r w:rsidRPr="0048093D">
              <w:rPr>
                <w:rFonts w:ascii="楷体" w:eastAsia="楷体" w:hAnsi="楷体" w:hint="eastAsia"/>
                <w:sz w:val="24"/>
                <w:szCs w:val="24"/>
              </w:rPr>
              <w:t>查消防灭火演练，地点公司办公大楼前，对演练过程进行了描述，并对预案的有效性进行</w:t>
            </w:r>
            <w:r w:rsidRPr="0048093D">
              <w:rPr>
                <w:rFonts w:ascii="楷体" w:eastAsia="楷体" w:hAnsi="楷体" w:hint="eastAsia"/>
                <w:sz w:val="24"/>
                <w:szCs w:val="24"/>
              </w:rPr>
              <w:lastRenderedPageBreak/>
              <w:t>了评价。</w:t>
            </w:r>
          </w:p>
          <w:p w:rsidR="00963019" w:rsidRPr="0048093D" w:rsidRDefault="006301AC" w:rsidP="0048093D">
            <w:pPr>
              <w:spacing w:line="360" w:lineRule="auto"/>
              <w:ind w:firstLineChars="200" w:firstLine="480"/>
              <w:rPr>
                <w:rFonts w:ascii="楷体" w:eastAsia="楷体" w:hAnsi="楷体"/>
                <w:sz w:val="24"/>
                <w:szCs w:val="24"/>
              </w:rPr>
            </w:pPr>
            <w:r>
              <w:rPr>
                <w:rFonts w:ascii="楷体" w:eastAsia="楷体" w:hAnsi="楷体" w:hint="eastAsia"/>
                <w:sz w:val="24"/>
                <w:szCs w:val="24"/>
              </w:rPr>
              <w:t>自体系运行以来</w:t>
            </w:r>
            <w:r w:rsidR="00E00921" w:rsidRPr="0048093D">
              <w:rPr>
                <w:rFonts w:ascii="楷体" w:eastAsia="楷体" w:hAnsi="楷体" w:hint="eastAsia"/>
                <w:sz w:val="24"/>
                <w:szCs w:val="24"/>
              </w:rPr>
              <w:t>未发生</w:t>
            </w:r>
            <w:r>
              <w:rPr>
                <w:rFonts w:ascii="楷体" w:eastAsia="楷体" w:hAnsi="楷体" w:hint="eastAsia"/>
                <w:sz w:val="24"/>
                <w:szCs w:val="24"/>
              </w:rPr>
              <w:t>紧急情况</w:t>
            </w:r>
            <w:r w:rsidR="00E00921" w:rsidRPr="0048093D">
              <w:rPr>
                <w:rFonts w:ascii="楷体" w:eastAsia="楷体" w:hAnsi="楷体" w:hint="eastAsia"/>
                <w:sz w:val="24"/>
                <w:szCs w:val="24"/>
              </w:rPr>
              <w:t>。</w:t>
            </w:r>
          </w:p>
          <w:p w:rsidR="00963019" w:rsidRPr="0048093D" w:rsidRDefault="00963019" w:rsidP="0048093D">
            <w:pPr>
              <w:spacing w:line="360" w:lineRule="auto"/>
              <w:ind w:firstLineChars="200" w:firstLine="480"/>
              <w:rPr>
                <w:rFonts w:ascii="楷体" w:eastAsia="楷体" w:hAnsi="楷体"/>
                <w:sz w:val="24"/>
                <w:szCs w:val="24"/>
              </w:rPr>
            </w:pPr>
          </w:p>
        </w:tc>
        <w:tc>
          <w:tcPr>
            <w:tcW w:w="1585" w:type="dxa"/>
          </w:tcPr>
          <w:p w:rsidR="00963019" w:rsidRPr="0048093D" w:rsidRDefault="00963019" w:rsidP="0048093D">
            <w:pPr>
              <w:spacing w:line="360" w:lineRule="auto"/>
              <w:rPr>
                <w:rFonts w:ascii="楷体" w:eastAsia="楷体" w:hAnsi="楷体"/>
                <w:sz w:val="24"/>
                <w:szCs w:val="24"/>
              </w:rPr>
            </w:pPr>
          </w:p>
        </w:tc>
      </w:tr>
      <w:tr w:rsidR="00963019" w:rsidRPr="0048093D">
        <w:trPr>
          <w:trHeight w:val="722"/>
        </w:trPr>
        <w:tc>
          <w:tcPr>
            <w:tcW w:w="1809" w:type="dxa"/>
          </w:tcPr>
          <w:p w:rsidR="00963019" w:rsidRPr="0048093D" w:rsidRDefault="00E00921" w:rsidP="0048093D">
            <w:pPr>
              <w:spacing w:line="360" w:lineRule="auto"/>
              <w:rPr>
                <w:rFonts w:ascii="楷体" w:eastAsia="楷体" w:hAnsi="楷体" w:cs="宋体"/>
                <w:sz w:val="24"/>
                <w:szCs w:val="24"/>
              </w:rPr>
            </w:pPr>
            <w:r w:rsidRPr="0048093D">
              <w:rPr>
                <w:rFonts w:ascii="楷体" w:eastAsia="楷体" w:hAnsi="楷体" w:cs="宋体" w:hint="eastAsia"/>
                <w:sz w:val="24"/>
                <w:szCs w:val="24"/>
              </w:rPr>
              <w:lastRenderedPageBreak/>
              <w:t>绩效 总则</w:t>
            </w:r>
          </w:p>
          <w:p w:rsidR="00963019" w:rsidRPr="0048093D" w:rsidRDefault="00963019" w:rsidP="0048093D">
            <w:pPr>
              <w:spacing w:line="360" w:lineRule="auto"/>
              <w:rPr>
                <w:rFonts w:ascii="楷体" w:eastAsia="楷体" w:hAnsi="楷体" w:cs="宋体"/>
                <w:sz w:val="24"/>
                <w:szCs w:val="24"/>
              </w:rPr>
            </w:pPr>
          </w:p>
        </w:tc>
        <w:tc>
          <w:tcPr>
            <w:tcW w:w="1311" w:type="dxa"/>
          </w:tcPr>
          <w:p w:rsidR="00963019" w:rsidRPr="0048093D" w:rsidRDefault="00E00921" w:rsidP="0048093D">
            <w:pPr>
              <w:spacing w:line="360" w:lineRule="auto"/>
              <w:rPr>
                <w:rFonts w:ascii="楷体" w:eastAsia="楷体" w:hAnsi="楷体"/>
                <w:sz w:val="24"/>
                <w:szCs w:val="24"/>
              </w:rPr>
            </w:pPr>
            <w:r w:rsidRPr="0048093D">
              <w:rPr>
                <w:rFonts w:ascii="楷体" w:eastAsia="楷体" w:hAnsi="楷体" w:hint="eastAsia"/>
                <w:sz w:val="24"/>
                <w:szCs w:val="24"/>
              </w:rPr>
              <w:t>E9.1.1</w:t>
            </w:r>
          </w:p>
          <w:p w:rsidR="00963019" w:rsidRPr="0048093D" w:rsidRDefault="00963019" w:rsidP="0048093D">
            <w:pPr>
              <w:spacing w:line="360" w:lineRule="auto"/>
              <w:rPr>
                <w:rFonts w:ascii="楷体" w:eastAsia="楷体" w:hAnsi="楷体" w:cs="宋体"/>
                <w:color w:val="000000"/>
                <w:kern w:val="0"/>
                <w:sz w:val="24"/>
                <w:szCs w:val="24"/>
              </w:rPr>
            </w:pPr>
          </w:p>
        </w:tc>
        <w:tc>
          <w:tcPr>
            <w:tcW w:w="10004" w:type="dxa"/>
          </w:tcPr>
          <w:p w:rsidR="00963019" w:rsidRPr="0048093D" w:rsidRDefault="00E00921" w:rsidP="0048093D">
            <w:pPr>
              <w:snapToGrid w:val="0"/>
              <w:spacing w:line="360" w:lineRule="auto"/>
              <w:ind w:firstLineChars="150" w:firstLine="378"/>
              <w:rPr>
                <w:rFonts w:ascii="楷体" w:eastAsia="楷体" w:hAnsi="楷体"/>
                <w:spacing w:val="6"/>
                <w:sz w:val="24"/>
                <w:szCs w:val="24"/>
              </w:rPr>
            </w:pPr>
            <w:r w:rsidRPr="0048093D">
              <w:rPr>
                <w:rFonts w:ascii="楷体" w:eastAsia="楷体" w:hAnsi="楷体" w:hint="eastAsia"/>
                <w:spacing w:val="6"/>
                <w:sz w:val="24"/>
                <w:szCs w:val="24"/>
              </w:rPr>
              <w:t xml:space="preserve"> 公司编制了</w:t>
            </w:r>
            <w:r w:rsidR="004D3754">
              <w:rPr>
                <w:rFonts w:ascii="楷体" w:eastAsia="楷体" w:hAnsi="楷体" w:hint="eastAsia"/>
                <w:spacing w:val="6"/>
                <w:sz w:val="24"/>
                <w:szCs w:val="24"/>
              </w:rPr>
              <w:t>《</w:t>
            </w:r>
            <w:r w:rsidR="00575252" w:rsidRPr="0048093D">
              <w:rPr>
                <w:rFonts w:ascii="楷体" w:eastAsia="楷体" w:hAnsi="楷体" w:hint="eastAsia"/>
                <w:sz w:val="24"/>
                <w:szCs w:val="24"/>
              </w:rPr>
              <w:t>监视和测量及合规性评价控制程序</w:t>
            </w:r>
            <w:r w:rsidR="00575252" w:rsidRPr="0048093D">
              <w:rPr>
                <w:rFonts w:ascii="楷体" w:eastAsia="楷体" w:hAnsi="楷体" w:hint="eastAsia"/>
                <w:sz w:val="24"/>
                <w:szCs w:val="24"/>
              </w:rPr>
              <w:tab/>
              <w:t>BLL/CX19-A0-2020</w:t>
            </w:r>
            <w:r w:rsidR="004D3754">
              <w:rPr>
                <w:rFonts w:ascii="楷体" w:eastAsia="楷体" w:hAnsi="楷体" w:hint="eastAsia"/>
                <w:spacing w:val="6"/>
                <w:sz w:val="24"/>
                <w:szCs w:val="24"/>
              </w:rPr>
              <w:t>》</w:t>
            </w:r>
            <w:r w:rsidRPr="0048093D">
              <w:rPr>
                <w:rFonts w:ascii="楷体" w:eastAsia="楷体" w:hAnsi="楷体" w:hint="eastAsia"/>
                <w:spacing w:val="6"/>
                <w:sz w:val="24"/>
                <w:szCs w:val="24"/>
              </w:rPr>
              <w:t>，规定了监视测量的内容和实施时间。基本符合要求。</w:t>
            </w:r>
          </w:p>
          <w:p w:rsidR="00381B7F" w:rsidRPr="0048093D" w:rsidRDefault="00381B7F" w:rsidP="0048093D">
            <w:pPr>
              <w:snapToGrid w:val="0"/>
              <w:spacing w:line="360" w:lineRule="auto"/>
              <w:ind w:firstLineChars="150" w:firstLine="378"/>
              <w:rPr>
                <w:rFonts w:ascii="楷体" w:eastAsia="楷体" w:hAnsi="楷体"/>
                <w:spacing w:val="6"/>
                <w:sz w:val="24"/>
                <w:szCs w:val="24"/>
              </w:rPr>
            </w:pPr>
            <w:r w:rsidRPr="0048093D">
              <w:rPr>
                <w:rFonts w:ascii="楷体" w:eastAsia="楷体" w:hAnsi="楷体" w:hint="eastAsia"/>
                <w:spacing w:val="6"/>
                <w:sz w:val="24"/>
                <w:szCs w:val="24"/>
              </w:rPr>
              <w:t>查到</w:t>
            </w:r>
            <w:r w:rsidR="004D3754">
              <w:rPr>
                <w:rFonts w:ascii="楷体" w:eastAsia="楷体" w:hAnsi="楷体" w:hint="eastAsia"/>
                <w:spacing w:val="6"/>
                <w:sz w:val="24"/>
                <w:szCs w:val="24"/>
              </w:rPr>
              <w:t>“</w:t>
            </w:r>
            <w:r w:rsidRPr="0048093D">
              <w:rPr>
                <w:rFonts w:ascii="楷体" w:eastAsia="楷体" w:hAnsi="楷体" w:hint="eastAsia"/>
                <w:spacing w:val="6"/>
                <w:sz w:val="24"/>
                <w:szCs w:val="24"/>
              </w:rPr>
              <w:t>目标统计表</w:t>
            </w:r>
            <w:r w:rsidR="004D3754">
              <w:rPr>
                <w:rFonts w:ascii="楷体" w:eastAsia="楷体" w:hAnsi="楷体" w:hint="eastAsia"/>
                <w:spacing w:val="6"/>
                <w:sz w:val="24"/>
                <w:szCs w:val="24"/>
              </w:rPr>
              <w:t>”</w:t>
            </w:r>
            <w:r w:rsidRPr="0048093D">
              <w:rPr>
                <w:rFonts w:ascii="楷体" w:eastAsia="楷体" w:hAnsi="楷体" w:hint="eastAsia"/>
                <w:spacing w:val="6"/>
                <w:sz w:val="24"/>
                <w:szCs w:val="24"/>
              </w:rPr>
              <w:t>，记录了公司</w:t>
            </w:r>
            <w:r w:rsidR="004D3754">
              <w:rPr>
                <w:rFonts w:ascii="楷体" w:eastAsia="楷体" w:hAnsi="楷体" w:hint="eastAsia"/>
                <w:spacing w:val="6"/>
                <w:sz w:val="24"/>
                <w:szCs w:val="24"/>
              </w:rPr>
              <w:t>质量、</w:t>
            </w:r>
            <w:r w:rsidRPr="0048093D">
              <w:rPr>
                <w:rFonts w:ascii="楷体" w:eastAsia="楷体" w:hAnsi="楷体" w:hint="eastAsia"/>
                <w:spacing w:val="6"/>
                <w:sz w:val="24"/>
                <w:szCs w:val="24"/>
              </w:rPr>
              <w:t>环境目标完成情况，查202</w:t>
            </w:r>
            <w:r w:rsidR="004D3754">
              <w:rPr>
                <w:rFonts w:ascii="楷体" w:eastAsia="楷体" w:hAnsi="楷体" w:hint="eastAsia"/>
                <w:spacing w:val="6"/>
                <w:sz w:val="24"/>
                <w:szCs w:val="24"/>
              </w:rPr>
              <w:t>1</w:t>
            </w:r>
            <w:r w:rsidRPr="0048093D">
              <w:rPr>
                <w:rFonts w:ascii="楷体" w:eastAsia="楷体" w:hAnsi="楷体" w:hint="eastAsia"/>
                <w:spacing w:val="6"/>
                <w:sz w:val="24"/>
                <w:szCs w:val="24"/>
              </w:rPr>
              <w:t>年</w:t>
            </w:r>
            <w:r w:rsidR="004D3754">
              <w:rPr>
                <w:rFonts w:ascii="楷体" w:eastAsia="楷体" w:hAnsi="楷体" w:hint="eastAsia"/>
                <w:spacing w:val="6"/>
                <w:sz w:val="24"/>
                <w:szCs w:val="24"/>
              </w:rPr>
              <w:t>1</w:t>
            </w:r>
            <w:r w:rsidRPr="0048093D">
              <w:rPr>
                <w:rFonts w:ascii="楷体" w:eastAsia="楷体" w:hAnsi="楷体" w:hint="eastAsia"/>
                <w:spacing w:val="6"/>
                <w:sz w:val="24"/>
                <w:szCs w:val="24"/>
              </w:rPr>
              <w:t>-</w:t>
            </w:r>
            <w:r w:rsidR="004D3754">
              <w:rPr>
                <w:rFonts w:ascii="楷体" w:eastAsia="楷体" w:hAnsi="楷体" w:hint="eastAsia"/>
                <w:spacing w:val="6"/>
                <w:sz w:val="24"/>
                <w:szCs w:val="24"/>
              </w:rPr>
              <w:t>9</w:t>
            </w:r>
            <w:r w:rsidRPr="0048093D">
              <w:rPr>
                <w:rFonts w:ascii="楷体" w:eastAsia="楷体" w:hAnsi="楷体" w:hint="eastAsia"/>
                <w:spacing w:val="6"/>
                <w:sz w:val="24"/>
                <w:szCs w:val="24"/>
              </w:rPr>
              <w:t>月完成情况：公司目标均已完成</w:t>
            </w:r>
            <w:r w:rsidR="004D3754">
              <w:rPr>
                <w:rFonts w:ascii="楷体" w:eastAsia="楷体" w:hAnsi="楷体" w:hint="eastAsia"/>
                <w:spacing w:val="6"/>
                <w:sz w:val="24"/>
                <w:szCs w:val="24"/>
              </w:rPr>
              <w:t>，考核日期2021.10.1日</w:t>
            </w:r>
            <w:r w:rsidRPr="0048093D">
              <w:rPr>
                <w:rFonts w:ascii="楷体" w:eastAsia="楷体" w:hAnsi="楷体" w:hint="eastAsia"/>
                <w:spacing w:val="6"/>
                <w:sz w:val="24"/>
                <w:szCs w:val="24"/>
              </w:rPr>
              <w:t>。</w:t>
            </w:r>
          </w:p>
          <w:p w:rsidR="00381B7F" w:rsidRPr="0048093D" w:rsidRDefault="00381B7F" w:rsidP="002B063E">
            <w:pPr>
              <w:snapToGrid w:val="0"/>
              <w:spacing w:line="360" w:lineRule="auto"/>
              <w:ind w:firstLineChars="150" w:firstLine="378"/>
              <w:rPr>
                <w:rFonts w:ascii="楷体" w:eastAsia="楷体" w:hAnsi="楷体"/>
                <w:spacing w:val="6"/>
                <w:sz w:val="24"/>
                <w:szCs w:val="24"/>
              </w:rPr>
            </w:pPr>
            <w:r w:rsidRPr="0048093D">
              <w:rPr>
                <w:rFonts w:ascii="楷体" w:eastAsia="楷体" w:hAnsi="楷体" w:hint="eastAsia"/>
                <w:spacing w:val="6"/>
                <w:sz w:val="24"/>
                <w:szCs w:val="24"/>
              </w:rPr>
              <w:t>查到</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环境检查记录</w:t>
            </w:r>
            <w:r w:rsidR="002B063E">
              <w:rPr>
                <w:rFonts w:ascii="楷体" w:eastAsia="楷体" w:hAnsi="楷体" w:hint="eastAsia"/>
                <w:spacing w:val="6"/>
                <w:sz w:val="24"/>
                <w:szCs w:val="24"/>
              </w:rPr>
              <w:t>”</w:t>
            </w:r>
            <w:r w:rsidRPr="0048093D">
              <w:rPr>
                <w:rFonts w:ascii="楷体" w:eastAsia="楷体" w:hAnsi="楷体" w:hint="eastAsia"/>
                <w:spacing w:val="6"/>
                <w:sz w:val="24"/>
                <w:szCs w:val="24"/>
              </w:rPr>
              <w:t>，检查项目包括</w:t>
            </w:r>
            <w:r w:rsidR="002B063E" w:rsidRPr="002B063E">
              <w:rPr>
                <w:rFonts w:ascii="楷体" w:eastAsia="楷体" w:hAnsi="楷体" w:hint="eastAsia"/>
                <w:spacing w:val="6"/>
                <w:sz w:val="24"/>
                <w:szCs w:val="24"/>
              </w:rPr>
              <w:t>现场通道</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车间卫生</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地面</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窗户</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设备</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生产垃圾</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生产污水</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灭火器</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噪声</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产品堆放、标识</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安全隐患</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水电消耗</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废渣\污水处理污泥</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储存罐和库房</w:t>
            </w:r>
            <w:r w:rsid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环境体系运行</w:t>
            </w:r>
            <w:r w:rsidRPr="0048093D">
              <w:rPr>
                <w:rFonts w:ascii="楷体" w:eastAsia="楷体" w:hAnsi="楷体" w:hint="eastAsia"/>
                <w:spacing w:val="6"/>
                <w:sz w:val="24"/>
                <w:szCs w:val="24"/>
              </w:rPr>
              <w:t>等。</w:t>
            </w:r>
          </w:p>
          <w:p w:rsidR="00CB6E62" w:rsidRPr="0048093D" w:rsidRDefault="00381B7F" w:rsidP="0048093D">
            <w:pPr>
              <w:snapToGrid w:val="0"/>
              <w:spacing w:line="360" w:lineRule="auto"/>
              <w:ind w:firstLineChars="150" w:firstLine="378"/>
              <w:rPr>
                <w:rFonts w:ascii="楷体" w:eastAsia="楷体" w:hAnsi="楷体"/>
                <w:spacing w:val="6"/>
                <w:sz w:val="24"/>
                <w:szCs w:val="24"/>
              </w:rPr>
            </w:pPr>
            <w:r w:rsidRPr="0048093D">
              <w:rPr>
                <w:rFonts w:ascii="楷体" w:eastAsia="楷体" w:hAnsi="楷体" w:hint="eastAsia"/>
                <w:spacing w:val="6"/>
                <w:sz w:val="24"/>
                <w:szCs w:val="24"/>
              </w:rPr>
              <w:t>抽查202</w:t>
            </w:r>
            <w:r w:rsidR="002B063E">
              <w:rPr>
                <w:rFonts w:ascii="楷体" w:eastAsia="楷体" w:hAnsi="楷体" w:hint="eastAsia"/>
                <w:spacing w:val="6"/>
                <w:sz w:val="24"/>
                <w:szCs w:val="24"/>
              </w:rPr>
              <w:t>1</w:t>
            </w:r>
            <w:r w:rsidRPr="0048093D">
              <w:rPr>
                <w:rFonts w:ascii="楷体" w:eastAsia="楷体" w:hAnsi="楷体" w:hint="eastAsia"/>
                <w:spacing w:val="6"/>
                <w:sz w:val="24"/>
                <w:szCs w:val="24"/>
              </w:rPr>
              <w:t>年3月</w:t>
            </w:r>
            <w:r w:rsidR="002B063E">
              <w:rPr>
                <w:rFonts w:ascii="楷体" w:eastAsia="楷体" w:hAnsi="楷体" w:hint="eastAsia"/>
                <w:spacing w:val="6"/>
                <w:sz w:val="24"/>
                <w:szCs w:val="24"/>
              </w:rPr>
              <w:t>22</w:t>
            </w:r>
            <w:r w:rsidRPr="0048093D">
              <w:rPr>
                <w:rFonts w:ascii="楷体" w:eastAsia="楷体" w:hAnsi="楷体" w:hint="eastAsia"/>
                <w:spacing w:val="6"/>
                <w:sz w:val="24"/>
                <w:szCs w:val="24"/>
              </w:rPr>
              <w:t>日、202</w:t>
            </w:r>
            <w:r w:rsidR="002B063E">
              <w:rPr>
                <w:rFonts w:ascii="楷体" w:eastAsia="楷体" w:hAnsi="楷体" w:hint="eastAsia"/>
                <w:spacing w:val="6"/>
                <w:sz w:val="24"/>
                <w:szCs w:val="24"/>
              </w:rPr>
              <w:t>1</w:t>
            </w:r>
            <w:r w:rsidRPr="0048093D">
              <w:rPr>
                <w:rFonts w:ascii="楷体" w:eastAsia="楷体" w:hAnsi="楷体" w:hint="eastAsia"/>
                <w:spacing w:val="6"/>
                <w:sz w:val="24"/>
                <w:szCs w:val="24"/>
              </w:rPr>
              <w:t>年5月2</w:t>
            </w:r>
            <w:r w:rsidR="002B063E">
              <w:rPr>
                <w:rFonts w:ascii="楷体" w:eastAsia="楷体" w:hAnsi="楷体" w:hint="eastAsia"/>
                <w:spacing w:val="6"/>
                <w:sz w:val="24"/>
                <w:szCs w:val="24"/>
              </w:rPr>
              <w:t>7</w:t>
            </w:r>
            <w:r w:rsidRPr="0048093D">
              <w:rPr>
                <w:rFonts w:ascii="楷体" w:eastAsia="楷体" w:hAnsi="楷体" w:hint="eastAsia"/>
                <w:spacing w:val="6"/>
                <w:sz w:val="24"/>
                <w:szCs w:val="24"/>
              </w:rPr>
              <w:t>日、202</w:t>
            </w:r>
            <w:r w:rsidR="002B063E">
              <w:rPr>
                <w:rFonts w:ascii="楷体" w:eastAsia="楷体" w:hAnsi="楷体" w:hint="eastAsia"/>
                <w:spacing w:val="6"/>
                <w:sz w:val="24"/>
                <w:szCs w:val="24"/>
              </w:rPr>
              <w:t>1</w:t>
            </w:r>
            <w:r w:rsidRPr="0048093D">
              <w:rPr>
                <w:rFonts w:ascii="楷体" w:eastAsia="楷体" w:hAnsi="楷体" w:hint="eastAsia"/>
                <w:spacing w:val="6"/>
                <w:sz w:val="24"/>
                <w:szCs w:val="24"/>
              </w:rPr>
              <w:t>年</w:t>
            </w:r>
            <w:r w:rsidR="002B063E">
              <w:rPr>
                <w:rFonts w:ascii="楷体" w:eastAsia="楷体" w:hAnsi="楷体" w:hint="eastAsia"/>
                <w:spacing w:val="6"/>
                <w:sz w:val="24"/>
                <w:szCs w:val="24"/>
              </w:rPr>
              <w:t>8</w:t>
            </w:r>
            <w:r w:rsidRPr="0048093D">
              <w:rPr>
                <w:rFonts w:ascii="楷体" w:eastAsia="楷体" w:hAnsi="楷体" w:hint="eastAsia"/>
                <w:spacing w:val="6"/>
                <w:sz w:val="24"/>
                <w:szCs w:val="24"/>
              </w:rPr>
              <w:t>月</w:t>
            </w:r>
            <w:r w:rsidR="002B063E">
              <w:rPr>
                <w:rFonts w:ascii="楷体" w:eastAsia="楷体" w:hAnsi="楷体" w:hint="eastAsia"/>
                <w:spacing w:val="6"/>
                <w:sz w:val="24"/>
                <w:szCs w:val="24"/>
              </w:rPr>
              <w:t>1</w:t>
            </w:r>
            <w:r w:rsidRPr="0048093D">
              <w:rPr>
                <w:rFonts w:ascii="楷体" w:eastAsia="楷体" w:hAnsi="楷体" w:hint="eastAsia"/>
                <w:spacing w:val="6"/>
                <w:sz w:val="24"/>
                <w:szCs w:val="24"/>
              </w:rPr>
              <w:t>日，检查结果</w:t>
            </w:r>
            <w:r w:rsidR="002B063E">
              <w:rPr>
                <w:rFonts w:ascii="楷体" w:eastAsia="楷体" w:hAnsi="楷体" w:hint="eastAsia"/>
                <w:spacing w:val="6"/>
                <w:sz w:val="24"/>
                <w:szCs w:val="24"/>
              </w:rPr>
              <w:t>均合格，</w:t>
            </w:r>
            <w:r w:rsidR="002B063E" w:rsidRPr="002B063E">
              <w:rPr>
                <w:rFonts w:ascii="楷体" w:eastAsia="楷体" w:hAnsi="楷体" w:hint="eastAsia"/>
                <w:spacing w:val="6"/>
                <w:sz w:val="24"/>
                <w:szCs w:val="24"/>
              </w:rPr>
              <w:t>检查人</w:t>
            </w:r>
            <w:r w:rsidR="002B063E" w:rsidRPr="002B063E">
              <w:rPr>
                <w:rFonts w:ascii="楷体" w:eastAsia="楷体" w:hAnsi="楷体" w:hint="eastAsia"/>
                <w:spacing w:val="6"/>
                <w:sz w:val="24"/>
                <w:szCs w:val="24"/>
              </w:rPr>
              <w:t>：</w:t>
            </w:r>
            <w:r w:rsidR="002B063E" w:rsidRPr="002B063E">
              <w:rPr>
                <w:rFonts w:ascii="楷体" w:eastAsia="楷体" w:hAnsi="楷体" w:hint="eastAsia"/>
                <w:spacing w:val="6"/>
                <w:sz w:val="24"/>
                <w:szCs w:val="24"/>
              </w:rPr>
              <w:t>任宇阳</w:t>
            </w:r>
            <w:r w:rsidRPr="0048093D">
              <w:rPr>
                <w:rFonts w:ascii="楷体" w:eastAsia="楷体" w:hAnsi="楷体" w:hint="eastAsia"/>
                <w:spacing w:val="6"/>
                <w:sz w:val="24"/>
                <w:szCs w:val="24"/>
              </w:rPr>
              <w:t>。</w:t>
            </w:r>
          </w:p>
          <w:p w:rsidR="00963019" w:rsidRPr="0048093D" w:rsidRDefault="00E00921" w:rsidP="0048093D">
            <w:pPr>
              <w:snapToGrid w:val="0"/>
              <w:spacing w:line="360" w:lineRule="auto"/>
              <w:ind w:firstLineChars="200" w:firstLine="504"/>
              <w:rPr>
                <w:rFonts w:ascii="楷体" w:eastAsia="楷体" w:hAnsi="楷体"/>
                <w:spacing w:val="6"/>
                <w:sz w:val="24"/>
                <w:szCs w:val="24"/>
              </w:rPr>
            </w:pPr>
            <w:r w:rsidRPr="0048093D">
              <w:rPr>
                <w:rFonts w:ascii="楷体" w:eastAsia="楷体" w:hAnsi="楷体" w:hint="eastAsia"/>
                <w:spacing w:val="6"/>
                <w:sz w:val="24"/>
                <w:szCs w:val="24"/>
              </w:rPr>
              <w:t>对环境情况定期检查，未发生火灾环境事故；销售服务过程基本不产生法规要求的环境因素</w:t>
            </w:r>
            <w:r w:rsidR="000A691F" w:rsidRPr="0048093D">
              <w:rPr>
                <w:rFonts w:ascii="楷体" w:eastAsia="楷体" w:hAnsi="楷体" w:hint="eastAsia"/>
                <w:spacing w:val="6"/>
                <w:sz w:val="24"/>
                <w:szCs w:val="24"/>
              </w:rPr>
              <w:t>监测</w:t>
            </w:r>
            <w:r w:rsidRPr="0048093D">
              <w:rPr>
                <w:rFonts w:ascii="楷体" w:eastAsia="楷体" w:hAnsi="楷体" w:hint="eastAsia"/>
                <w:spacing w:val="6"/>
                <w:sz w:val="24"/>
                <w:szCs w:val="24"/>
              </w:rPr>
              <w:t>，无需</w:t>
            </w:r>
            <w:r w:rsidR="002B063E">
              <w:rPr>
                <w:rFonts w:ascii="楷体" w:eastAsia="楷体" w:hAnsi="楷体" w:hint="eastAsia"/>
                <w:spacing w:val="6"/>
                <w:sz w:val="24"/>
                <w:szCs w:val="24"/>
              </w:rPr>
              <w:t>进行</w:t>
            </w:r>
            <w:r w:rsidRPr="0048093D">
              <w:rPr>
                <w:rFonts w:ascii="楷体" w:eastAsia="楷体" w:hAnsi="楷体" w:hint="eastAsia"/>
                <w:spacing w:val="6"/>
                <w:sz w:val="24"/>
                <w:szCs w:val="24"/>
              </w:rPr>
              <w:t>环境</w:t>
            </w:r>
            <w:r w:rsidR="002B063E">
              <w:rPr>
                <w:rFonts w:ascii="楷体" w:eastAsia="楷体" w:hAnsi="楷体" w:hint="eastAsia"/>
                <w:spacing w:val="6"/>
                <w:sz w:val="24"/>
                <w:szCs w:val="24"/>
              </w:rPr>
              <w:t>危害</w:t>
            </w:r>
            <w:r w:rsidRPr="0048093D">
              <w:rPr>
                <w:rFonts w:ascii="楷体" w:eastAsia="楷体" w:hAnsi="楷体" w:hint="eastAsia"/>
                <w:spacing w:val="6"/>
                <w:sz w:val="24"/>
                <w:szCs w:val="24"/>
              </w:rPr>
              <w:t>因素检测。</w:t>
            </w:r>
          </w:p>
          <w:p w:rsidR="00963019" w:rsidRPr="0048093D" w:rsidRDefault="00E00921" w:rsidP="0048093D">
            <w:pPr>
              <w:spacing w:line="360" w:lineRule="auto"/>
              <w:ind w:right="108" w:firstLineChars="200" w:firstLine="480"/>
              <w:rPr>
                <w:rFonts w:ascii="楷体" w:eastAsia="楷体" w:hAnsi="楷体"/>
                <w:sz w:val="24"/>
                <w:szCs w:val="24"/>
              </w:rPr>
            </w:pPr>
            <w:r w:rsidRPr="0048093D">
              <w:rPr>
                <w:rFonts w:ascii="楷体" w:eastAsia="楷体" w:hAnsi="楷体" w:hint="eastAsia"/>
                <w:sz w:val="24"/>
                <w:szCs w:val="24"/>
              </w:rPr>
              <w:t>控制基本符合要求</w:t>
            </w:r>
          </w:p>
        </w:tc>
        <w:tc>
          <w:tcPr>
            <w:tcW w:w="1585" w:type="dxa"/>
          </w:tcPr>
          <w:p w:rsidR="00963019" w:rsidRPr="0048093D" w:rsidRDefault="00963019" w:rsidP="0048093D">
            <w:pPr>
              <w:spacing w:line="360" w:lineRule="auto"/>
              <w:rPr>
                <w:rFonts w:ascii="楷体" w:eastAsia="楷体" w:hAnsi="楷体"/>
                <w:sz w:val="24"/>
                <w:szCs w:val="24"/>
              </w:rPr>
            </w:pPr>
          </w:p>
        </w:tc>
      </w:tr>
      <w:tr w:rsidR="00963019" w:rsidRPr="0048093D">
        <w:trPr>
          <w:trHeight w:val="722"/>
        </w:trPr>
        <w:tc>
          <w:tcPr>
            <w:tcW w:w="1809" w:type="dxa"/>
          </w:tcPr>
          <w:p w:rsidR="00963019" w:rsidRPr="0048093D" w:rsidRDefault="00963019" w:rsidP="0048093D">
            <w:pPr>
              <w:spacing w:line="360" w:lineRule="auto"/>
              <w:jc w:val="center"/>
              <w:rPr>
                <w:rFonts w:ascii="楷体" w:eastAsia="楷体" w:hAnsi="楷体"/>
                <w:sz w:val="24"/>
                <w:szCs w:val="24"/>
              </w:rPr>
            </w:pPr>
          </w:p>
        </w:tc>
        <w:tc>
          <w:tcPr>
            <w:tcW w:w="1311" w:type="dxa"/>
          </w:tcPr>
          <w:p w:rsidR="00963019" w:rsidRPr="0048093D" w:rsidRDefault="00963019" w:rsidP="0048093D">
            <w:pPr>
              <w:spacing w:line="360" w:lineRule="auto"/>
              <w:rPr>
                <w:rFonts w:ascii="楷体" w:eastAsia="楷体" w:hAnsi="楷体"/>
                <w:sz w:val="24"/>
                <w:szCs w:val="24"/>
              </w:rPr>
            </w:pPr>
          </w:p>
        </w:tc>
        <w:tc>
          <w:tcPr>
            <w:tcW w:w="10004" w:type="dxa"/>
          </w:tcPr>
          <w:p w:rsidR="00963019" w:rsidRPr="0048093D" w:rsidRDefault="00963019" w:rsidP="0048093D">
            <w:pPr>
              <w:tabs>
                <w:tab w:val="left" w:pos="9296"/>
              </w:tabs>
              <w:autoSpaceDE w:val="0"/>
              <w:autoSpaceDN w:val="0"/>
              <w:adjustRightInd w:val="0"/>
              <w:spacing w:line="360" w:lineRule="auto"/>
              <w:ind w:right="-60" w:firstLineChars="200" w:firstLine="504"/>
              <w:jc w:val="left"/>
              <w:rPr>
                <w:rFonts w:ascii="楷体" w:eastAsia="楷体" w:hAnsi="楷体"/>
                <w:spacing w:val="6"/>
                <w:sz w:val="24"/>
                <w:szCs w:val="24"/>
              </w:rPr>
            </w:pPr>
          </w:p>
        </w:tc>
        <w:tc>
          <w:tcPr>
            <w:tcW w:w="1585" w:type="dxa"/>
          </w:tcPr>
          <w:p w:rsidR="00963019" w:rsidRPr="0048093D" w:rsidRDefault="00963019" w:rsidP="0048093D">
            <w:pPr>
              <w:spacing w:line="360" w:lineRule="auto"/>
              <w:rPr>
                <w:rFonts w:ascii="楷体" w:eastAsia="楷体" w:hAnsi="楷体"/>
                <w:sz w:val="24"/>
                <w:szCs w:val="24"/>
              </w:rPr>
            </w:pPr>
          </w:p>
        </w:tc>
      </w:tr>
    </w:tbl>
    <w:p w:rsidR="00963019" w:rsidRPr="0048093D" w:rsidRDefault="00E00921">
      <w:pPr>
        <w:rPr>
          <w:rFonts w:ascii="楷体" w:eastAsia="楷体" w:hAnsi="楷体"/>
        </w:rPr>
      </w:pPr>
      <w:r w:rsidRPr="0048093D">
        <w:rPr>
          <w:rFonts w:ascii="楷体" w:eastAsia="楷体" w:hAnsi="楷体"/>
        </w:rPr>
        <w:ptab w:relativeTo="margin" w:alignment="center" w:leader="none"/>
      </w:r>
    </w:p>
    <w:p w:rsidR="00963019" w:rsidRPr="0048093D" w:rsidRDefault="00963019">
      <w:pPr>
        <w:rPr>
          <w:rFonts w:ascii="楷体" w:eastAsia="楷体" w:hAnsi="楷体"/>
        </w:rPr>
      </w:pPr>
    </w:p>
    <w:p w:rsidR="00963019" w:rsidRPr="0048093D" w:rsidRDefault="00E00921">
      <w:pPr>
        <w:pStyle w:val="a7"/>
        <w:rPr>
          <w:rFonts w:ascii="楷体" w:eastAsia="楷体" w:hAnsi="楷体"/>
        </w:rPr>
      </w:pPr>
      <w:r w:rsidRPr="0048093D">
        <w:rPr>
          <w:rFonts w:ascii="楷体" w:eastAsia="楷体" w:hAnsi="楷体" w:hint="eastAsia"/>
        </w:rPr>
        <w:t>说明：不符合标注N</w:t>
      </w:r>
    </w:p>
    <w:sectPr w:rsidR="00963019" w:rsidRPr="0048093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0C" w:rsidRDefault="001A790C">
      <w:r>
        <w:separator/>
      </w:r>
    </w:p>
  </w:endnote>
  <w:endnote w:type="continuationSeparator" w:id="0">
    <w:p w:rsidR="001A790C" w:rsidRDefault="001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63019" w:rsidRDefault="00E0092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6511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65117">
              <w:rPr>
                <w:b/>
                <w:noProof/>
              </w:rPr>
              <w:t>5</w:t>
            </w:r>
            <w:r>
              <w:rPr>
                <w:b/>
                <w:sz w:val="24"/>
                <w:szCs w:val="24"/>
              </w:rPr>
              <w:fldChar w:fldCharType="end"/>
            </w:r>
          </w:p>
        </w:sdtContent>
      </w:sdt>
    </w:sdtContent>
  </w:sdt>
  <w:p w:rsidR="00963019" w:rsidRDefault="00963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0C" w:rsidRDefault="001A790C">
      <w:r>
        <w:separator/>
      </w:r>
    </w:p>
  </w:footnote>
  <w:footnote w:type="continuationSeparator" w:id="0">
    <w:p w:rsidR="001A790C" w:rsidRDefault="001A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19" w:rsidRDefault="00E0092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3019" w:rsidRDefault="00E00921">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63242" w:rsidRDefault="00B63242" w:rsidP="00B63242">
                          <w:pPr>
                            <w:rPr>
                              <w:sz w:val="18"/>
                              <w:szCs w:val="18"/>
                            </w:rPr>
                          </w:pPr>
                          <w:r>
                            <w:rPr>
                              <w:rFonts w:hint="eastAsia"/>
                              <w:sz w:val="18"/>
                              <w:szCs w:val="18"/>
                            </w:rPr>
                            <w:t>ISC-B-II-12(05</w:t>
                          </w:r>
                          <w:r>
                            <w:rPr>
                              <w:rFonts w:hint="eastAsia"/>
                              <w:sz w:val="18"/>
                              <w:szCs w:val="18"/>
                            </w:rPr>
                            <w:t>版）</w:t>
                          </w:r>
                        </w:p>
                        <w:p w:rsidR="00963019" w:rsidRDefault="0096301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B63242" w:rsidRDefault="00B63242" w:rsidP="00B63242">
                    <w:pPr>
                      <w:rPr>
                        <w:sz w:val="18"/>
                        <w:szCs w:val="18"/>
                      </w:rPr>
                    </w:pPr>
                    <w:r>
                      <w:rPr>
                        <w:rFonts w:hint="eastAsia"/>
                        <w:sz w:val="18"/>
                        <w:szCs w:val="18"/>
                      </w:rPr>
                      <w:t>ISC-B-II-12(05</w:t>
                    </w:r>
                    <w:r>
                      <w:rPr>
                        <w:rFonts w:hint="eastAsia"/>
                        <w:sz w:val="18"/>
                        <w:szCs w:val="18"/>
                      </w:rPr>
                      <w:t>版）</w:t>
                    </w:r>
                  </w:p>
                  <w:p w:rsidR="00963019" w:rsidRDefault="00963019"/>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63019" w:rsidRDefault="009630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2EEE"/>
    <w:multiLevelType w:val="singleLevel"/>
    <w:tmpl w:val="11A12EEE"/>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38DC"/>
    <w:rsid w:val="00004817"/>
    <w:rsid w:val="000146B2"/>
    <w:rsid w:val="00014A12"/>
    <w:rsid w:val="00020ABE"/>
    <w:rsid w:val="000214B6"/>
    <w:rsid w:val="0002531E"/>
    <w:rsid w:val="000277D0"/>
    <w:rsid w:val="0003138C"/>
    <w:rsid w:val="00032100"/>
    <w:rsid w:val="0003373A"/>
    <w:rsid w:val="00035FB9"/>
    <w:rsid w:val="000412F6"/>
    <w:rsid w:val="00041B09"/>
    <w:rsid w:val="00045092"/>
    <w:rsid w:val="0005199E"/>
    <w:rsid w:val="00052580"/>
    <w:rsid w:val="0005697E"/>
    <w:rsid w:val="000579CF"/>
    <w:rsid w:val="00060270"/>
    <w:rsid w:val="000605A7"/>
    <w:rsid w:val="00061EE8"/>
    <w:rsid w:val="00061F6E"/>
    <w:rsid w:val="00065117"/>
    <w:rsid w:val="000811D9"/>
    <w:rsid w:val="00082216"/>
    <w:rsid w:val="00082398"/>
    <w:rsid w:val="00083343"/>
    <w:rsid w:val="000849D2"/>
    <w:rsid w:val="00084DAD"/>
    <w:rsid w:val="000870FB"/>
    <w:rsid w:val="00092F91"/>
    <w:rsid w:val="00094791"/>
    <w:rsid w:val="000A067A"/>
    <w:rsid w:val="000A30F9"/>
    <w:rsid w:val="000A5E44"/>
    <w:rsid w:val="000A691F"/>
    <w:rsid w:val="000A6B86"/>
    <w:rsid w:val="000B1394"/>
    <w:rsid w:val="000B40BD"/>
    <w:rsid w:val="000B6EAD"/>
    <w:rsid w:val="000C0639"/>
    <w:rsid w:val="000C123B"/>
    <w:rsid w:val="000C25C3"/>
    <w:rsid w:val="000C2D5B"/>
    <w:rsid w:val="000D4F09"/>
    <w:rsid w:val="000D5401"/>
    <w:rsid w:val="000D697A"/>
    <w:rsid w:val="000E2B69"/>
    <w:rsid w:val="000E355F"/>
    <w:rsid w:val="000E4402"/>
    <w:rsid w:val="000E721A"/>
    <w:rsid w:val="000E7EF7"/>
    <w:rsid w:val="000F35F1"/>
    <w:rsid w:val="000F38E4"/>
    <w:rsid w:val="000F7D53"/>
    <w:rsid w:val="001022F1"/>
    <w:rsid w:val="00103234"/>
    <w:rsid w:val="001037D5"/>
    <w:rsid w:val="00106F20"/>
    <w:rsid w:val="001076D1"/>
    <w:rsid w:val="00122129"/>
    <w:rsid w:val="00123A35"/>
    <w:rsid w:val="00124A78"/>
    <w:rsid w:val="00126C8A"/>
    <w:rsid w:val="00132572"/>
    <w:rsid w:val="00135F92"/>
    <w:rsid w:val="00144917"/>
    <w:rsid w:val="00145688"/>
    <w:rsid w:val="001456CB"/>
    <w:rsid w:val="001462CD"/>
    <w:rsid w:val="00147EDB"/>
    <w:rsid w:val="001564F9"/>
    <w:rsid w:val="00157722"/>
    <w:rsid w:val="001662A1"/>
    <w:rsid w:val="001677C1"/>
    <w:rsid w:val="00170B6A"/>
    <w:rsid w:val="0017204F"/>
    <w:rsid w:val="00176572"/>
    <w:rsid w:val="00176B5D"/>
    <w:rsid w:val="00181F3C"/>
    <w:rsid w:val="001833DD"/>
    <w:rsid w:val="00183631"/>
    <w:rsid w:val="00187059"/>
    <w:rsid w:val="00187C5A"/>
    <w:rsid w:val="001918ED"/>
    <w:rsid w:val="00192A7F"/>
    <w:rsid w:val="001940FC"/>
    <w:rsid w:val="00194D96"/>
    <w:rsid w:val="001972C0"/>
    <w:rsid w:val="001A2D7F"/>
    <w:rsid w:val="001A3DF8"/>
    <w:rsid w:val="001A572D"/>
    <w:rsid w:val="001A5CF3"/>
    <w:rsid w:val="001A790C"/>
    <w:rsid w:val="001B324E"/>
    <w:rsid w:val="001B36F4"/>
    <w:rsid w:val="001B6887"/>
    <w:rsid w:val="001B6E5E"/>
    <w:rsid w:val="001B700E"/>
    <w:rsid w:val="001C0776"/>
    <w:rsid w:val="001C2BC9"/>
    <w:rsid w:val="001C34EA"/>
    <w:rsid w:val="001C39CB"/>
    <w:rsid w:val="001D06B5"/>
    <w:rsid w:val="001D1D7C"/>
    <w:rsid w:val="001D4AD8"/>
    <w:rsid w:val="001D54FF"/>
    <w:rsid w:val="001D5787"/>
    <w:rsid w:val="001E1974"/>
    <w:rsid w:val="001E312D"/>
    <w:rsid w:val="001E72C1"/>
    <w:rsid w:val="001F4890"/>
    <w:rsid w:val="001F71E8"/>
    <w:rsid w:val="00201ED7"/>
    <w:rsid w:val="00202BC2"/>
    <w:rsid w:val="00214113"/>
    <w:rsid w:val="00215081"/>
    <w:rsid w:val="0022012E"/>
    <w:rsid w:val="00222532"/>
    <w:rsid w:val="00235A5D"/>
    <w:rsid w:val="00235ED5"/>
    <w:rsid w:val="00237445"/>
    <w:rsid w:val="00245047"/>
    <w:rsid w:val="00245CB6"/>
    <w:rsid w:val="00253CBF"/>
    <w:rsid w:val="0025665B"/>
    <w:rsid w:val="002612B5"/>
    <w:rsid w:val="00262DC0"/>
    <w:rsid w:val="002651A6"/>
    <w:rsid w:val="002715B5"/>
    <w:rsid w:val="002760CB"/>
    <w:rsid w:val="0027659A"/>
    <w:rsid w:val="002769EB"/>
    <w:rsid w:val="0028195E"/>
    <w:rsid w:val="00282AB8"/>
    <w:rsid w:val="0029464B"/>
    <w:rsid w:val="002973F0"/>
    <w:rsid w:val="002975C1"/>
    <w:rsid w:val="002A0E6E"/>
    <w:rsid w:val="002A33CC"/>
    <w:rsid w:val="002A4A4F"/>
    <w:rsid w:val="002A62D8"/>
    <w:rsid w:val="002B063E"/>
    <w:rsid w:val="002B1808"/>
    <w:rsid w:val="002C1ACE"/>
    <w:rsid w:val="002C3018"/>
    <w:rsid w:val="002C3E0D"/>
    <w:rsid w:val="002C60B0"/>
    <w:rsid w:val="002D41FB"/>
    <w:rsid w:val="002E0587"/>
    <w:rsid w:val="002E1E1D"/>
    <w:rsid w:val="002E72F8"/>
    <w:rsid w:val="002F030C"/>
    <w:rsid w:val="002F1DCE"/>
    <w:rsid w:val="003006E2"/>
    <w:rsid w:val="003037C2"/>
    <w:rsid w:val="003120F5"/>
    <w:rsid w:val="00317077"/>
    <w:rsid w:val="00317401"/>
    <w:rsid w:val="00317FAF"/>
    <w:rsid w:val="0032112D"/>
    <w:rsid w:val="00326FC1"/>
    <w:rsid w:val="00330DBC"/>
    <w:rsid w:val="00337922"/>
    <w:rsid w:val="00340867"/>
    <w:rsid w:val="00342857"/>
    <w:rsid w:val="00350CBB"/>
    <w:rsid w:val="00351CD4"/>
    <w:rsid w:val="0035749B"/>
    <w:rsid w:val="003608CB"/>
    <w:rsid w:val="00360D60"/>
    <w:rsid w:val="003627B6"/>
    <w:rsid w:val="003675FE"/>
    <w:rsid w:val="003708D5"/>
    <w:rsid w:val="00373762"/>
    <w:rsid w:val="0037587D"/>
    <w:rsid w:val="0038061A"/>
    <w:rsid w:val="0038063B"/>
    <w:rsid w:val="00380837"/>
    <w:rsid w:val="00381B7F"/>
    <w:rsid w:val="00382EDD"/>
    <w:rsid w:val="003836CA"/>
    <w:rsid w:val="00386A98"/>
    <w:rsid w:val="00392D5A"/>
    <w:rsid w:val="003947A2"/>
    <w:rsid w:val="003A1E9C"/>
    <w:rsid w:val="003A57BB"/>
    <w:rsid w:val="003A62C3"/>
    <w:rsid w:val="003B0424"/>
    <w:rsid w:val="003B0E41"/>
    <w:rsid w:val="003B63F4"/>
    <w:rsid w:val="003B686D"/>
    <w:rsid w:val="003B6EB8"/>
    <w:rsid w:val="003C2A82"/>
    <w:rsid w:val="003D1723"/>
    <w:rsid w:val="003D470D"/>
    <w:rsid w:val="003D6BE3"/>
    <w:rsid w:val="003E0E52"/>
    <w:rsid w:val="003E2C93"/>
    <w:rsid w:val="003F20A5"/>
    <w:rsid w:val="003F6D4B"/>
    <w:rsid w:val="00400B96"/>
    <w:rsid w:val="00401C89"/>
    <w:rsid w:val="00405AA6"/>
    <w:rsid w:val="00405D57"/>
    <w:rsid w:val="00405D5F"/>
    <w:rsid w:val="00410914"/>
    <w:rsid w:val="004156F1"/>
    <w:rsid w:val="00415AA3"/>
    <w:rsid w:val="00415C37"/>
    <w:rsid w:val="00420650"/>
    <w:rsid w:val="00420C60"/>
    <w:rsid w:val="004254A5"/>
    <w:rsid w:val="0043032D"/>
    <w:rsid w:val="00430432"/>
    <w:rsid w:val="00433759"/>
    <w:rsid w:val="0043494E"/>
    <w:rsid w:val="00435641"/>
    <w:rsid w:val="00440BBC"/>
    <w:rsid w:val="004414A5"/>
    <w:rsid w:val="00441B50"/>
    <w:rsid w:val="004428CE"/>
    <w:rsid w:val="00456697"/>
    <w:rsid w:val="00463AD4"/>
    <w:rsid w:val="00463D9F"/>
    <w:rsid w:val="00463F22"/>
    <w:rsid w:val="00465FE1"/>
    <w:rsid w:val="00475491"/>
    <w:rsid w:val="0048093D"/>
    <w:rsid w:val="004869FB"/>
    <w:rsid w:val="00491735"/>
    <w:rsid w:val="00494A46"/>
    <w:rsid w:val="004A1070"/>
    <w:rsid w:val="004A3578"/>
    <w:rsid w:val="004A4AF8"/>
    <w:rsid w:val="004A7106"/>
    <w:rsid w:val="004B217F"/>
    <w:rsid w:val="004B3602"/>
    <w:rsid w:val="004B3E7F"/>
    <w:rsid w:val="004C07FE"/>
    <w:rsid w:val="004C3A73"/>
    <w:rsid w:val="004C5731"/>
    <w:rsid w:val="004C5BFE"/>
    <w:rsid w:val="004C78A9"/>
    <w:rsid w:val="004D3754"/>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68BD"/>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5252"/>
    <w:rsid w:val="00576C70"/>
    <w:rsid w:val="00577BF8"/>
    <w:rsid w:val="00583277"/>
    <w:rsid w:val="0058509F"/>
    <w:rsid w:val="00592C3E"/>
    <w:rsid w:val="00597617"/>
    <w:rsid w:val="005A000F"/>
    <w:rsid w:val="005B173D"/>
    <w:rsid w:val="005B6888"/>
    <w:rsid w:val="005D12C1"/>
    <w:rsid w:val="005D1D88"/>
    <w:rsid w:val="005D53BA"/>
    <w:rsid w:val="005F4B58"/>
    <w:rsid w:val="005F6C65"/>
    <w:rsid w:val="00600F02"/>
    <w:rsid w:val="00601460"/>
    <w:rsid w:val="006014D4"/>
    <w:rsid w:val="0060444D"/>
    <w:rsid w:val="006078B1"/>
    <w:rsid w:val="0061191A"/>
    <w:rsid w:val="00623037"/>
    <w:rsid w:val="00624222"/>
    <w:rsid w:val="006301AC"/>
    <w:rsid w:val="00642776"/>
    <w:rsid w:val="00642D31"/>
    <w:rsid w:val="00644FE2"/>
    <w:rsid w:val="00645E5C"/>
    <w:rsid w:val="00645FB8"/>
    <w:rsid w:val="00647D5C"/>
    <w:rsid w:val="00651986"/>
    <w:rsid w:val="00652F53"/>
    <w:rsid w:val="006545E8"/>
    <w:rsid w:val="00660E81"/>
    <w:rsid w:val="006613E8"/>
    <w:rsid w:val="00664736"/>
    <w:rsid w:val="00665980"/>
    <w:rsid w:val="006701A7"/>
    <w:rsid w:val="006711B0"/>
    <w:rsid w:val="0067640C"/>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1187"/>
    <w:rsid w:val="006D4DF7"/>
    <w:rsid w:val="006E0A80"/>
    <w:rsid w:val="006E4893"/>
    <w:rsid w:val="006E678B"/>
    <w:rsid w:val="006E762B"/>
    <w:rsid w:val="006F6678"/>
    <w:rsid w:val="0070367F"/>
    <w:rsid w:val="00710655"/>
    <w:rsid w:val="00710688"/>
    <w:rsid w:val="00712F3C"/>
    <w:rsid w:val="0071645E"/>
    <w:rsid w:val="007170AA"/>
    <w:rsid w:val="007175F5"/>
    <w:rsid w:val="0072638A"/>
    <w:rsid w:val="00726642"/>
    <w:rsid w:val="00731DE1"/>
    <w:rsid w:val="00732B66"/>
    <w:rsid w:val="007378E4"/>
    <w:rsid w:val="00737C8F"/>
    <w:rsid w:val="007406DE"/>
    <w:rsid w:val="00740E7F"/>
    <w:rsid w:val="00743E79"/>
    <w:rsid w:val="00744BEA"/>
    <w:rsid w:val="00751532"/>
    <w:rsid w:val="00751C37"/>
    <w:rsid w:val="007531C2"/>
    <w:rsid w:val="00754C46"/>
    <w:rsid w:val="0075769B"/>
    <w:rsid w:val="00760AE3"/>
    <w:rsid w:val="00760F74"/>
    <w:rsid w:val="007618BC"/>
    <w:rsid w:val="00765D3B"/>
    <w:rsid w:val="00772340"/>
    <w:rsid w:val="007737BA"/>
    <w:rsid w:val="007757F3"/>
    <w:rsid w:val="007815DC"/>
    <w:rsid w:val="00783298"/>
    <w:rsid w:val="007839F5"/>
    <w:rsid w:val="00787C80"/>
    <w:rsid w:val="00790D5E"/>
    <w:rsid w:val="00790FC6"/>
    <w:rsid w:val="00795FA6"/>
    <w:rsid w:val="007A47FB"/>
    <w:rsid w:val="007A6E97"/>
    <w:rsid w:val="007B106B"/>
    <w:rsid w:val="007B275D"/>
    <w:rsid w:val="007B35C5"/>
    <w:rsid w:val="007B5EF5"/>
    <w:rsid w:val="007B668F"/>
    <w:rsid w:val="007B7307"/>
    <w:rsid w:val="007E6AEB"/>
    <w:rsid w:val="007E6B6E"/>
    <w:rsid w:val="007E7C11"/>
    <w:rsid w:val="007F01EC"/>
    <w:rsid w:val="007F1CAB"/>
    <w:rsid w:val="007F42B2"/>
    <w:rsid w:val="007F5F2D"/>
    <w:rsid w:val="007F6A62"/>
    <w:rsid w:val="007F7DF2"/>
    <w:rsid w:val="008015B9"/>
    <w:rsid w:val="00803706"/>
    <w:rsid w:val="0080433F"/>
    <w:rsid w:val="008079FA"/>
    <w:rsid w:val="00810D58"/>
    <w:rsid w:val="00815916"/>
    <w:rsid w:val="00815AF5"/>
    <w:rsid w:val="008160E3"/>
    <w:rsid w:val="008343CB"/>
    <w:rsid w:val="00834F70"/>
    <w:rsid w:val="00835B31"/>
    <w:rsid w:val="00835FE7"/>
    <w:rsid w:val="00850591"/>
    <w:rsid w:val="008575F9"/>
    <w:rsid w:val="008638DE"/>
    <w:rsid w:val="00863B20"/>
    <w:rsid w:val="008646DE"/>
    <w:rsid w:val="00864902"/>
    <w:rsid w:val="00864BE7"/>
    <w:rsid w:val="00865200"/>
    <w:rsid w:val="00871695"/>
    <w:rsid w:val="00884594"/>
    <w:rsid w:val="00885631"/>
    <w:rsid w:val="00886006"/>
    <w:rsid w:val="00890397"/>
    <w:rsid w:val="00890513"/>
    <w:rsid w:val="00891C25"/>
    <w:rsid w:val="00894200"/>
    <w:rsid w:val="008973EE"/>
    <w:rsid w:val="008A0235"/>
    <w:rsid w:val="008A5C1F"/>
    <w:rsid w:val="008A7C7E"/>
    <w:rsid w:val="008B21BA"/>
    <w:rsid w:val="008B4EE2"/>
    <w:rsid w:val="008B7644"/>
    <w:rsid w:val="008C199E"/>
    <w:rsid w:val="008C1CA5"/>
    <w:rsid w:val="008D089D"/>
    <w:rsid w:val="008E0E14"/>
    <w:rsid w:val="008E792C"/>
    <w:rsid w:val="008F0B04"/>
    <w:rsid w:val="008F6788"/>
    <w:rsid w:val="008F7C55"/>
    <w:rsid w:val="00901BAF"/>
    <w:rsid w:val="0091272B"/>
    <w:rsid w:val="00915512"/>
    <w:rsid w:val="00930694"/>
    <w:rsid w:val="00932193"/>
    <w:rsid w:val="00932BE6"/>
    <w:rsid w:val="0093521F"/>
    <w:rsid w:val="0093786C"/>
    <w:rsid w:val="00945677"/>
    <w:rsid w:val="0095571F"/>
    <w:rsid w:val="00955B84"/>
    <w:rsid w:val="0095689B"/>
    <w:rsid w:val="009619EF"/>
    <w:rsid w:val="00962F78"/>
    <w:rsid w:val="00963019"/>
    <w:rsid w:val="00963280"/>
    <w:rsid w:val="00964CF5"/>
    <w:rsid w:val="00965A0E"/>
    <w:rsid w:val="0096609F"/>
    <w:rsid w:val="00967CB2"/>
    <w:rsid w:val="00970DA2"/>
    <w:rsid w:val="00971600"/>
    <w:rsid w:val="00972B2C"/>
    <w:rsid w:val="00974E8F"/>
    <w:rsid w:val="009769AA"/>
    <w:rsid w:val="00984342"/>
    <w:rsid w:val="0099301F"/>
    <w:rsid w:val="009969D2"/>
    <w:rsid w:val="009973B4"/>
    <w:rsid w:val="009A1279"/>
    <w:rsid w:val="009A4B5C"/>
    <w:rsid w:val="009B3649"/>
    <w:rsid w:val="009B4D68"/>
    <w:rsid w:val="009B6AB3"/>
    <w:rsid w:val="009B7EB8"/>
    <w:rsid w:val="009C131F"/>
    <w:rsid w:val="009C2CA5"/>
    <w:rsid w:val="009C33F5"/>
    <w:rsid w:val="009D1075"/>
    <w:rsid w:val="009D1A3F"/>
    <w:rsid w:val="009D2F66"/>
    <w:rsid w:val="009D57CF"/>
    <w:rsid w:val="009D7E70"/>
    <w:rsid w:val="009E2238"/>
    <w:rsid w:val="009E30DA"/>
    <w:rsid w:val="009E3D68"/>
    <w:rsid w:val="009E461A"/>
    <w:rsid w:val="009E6193"/>
    <w:rsid w:val="009E7DD1"/>
    <w:rsid w:val="009F6C5E"/>
    <w:rsid w:val="009F7BFC"/>
    <w:rsid w:val="009F7EED"/>
    <w:rsid w:val="00A0091F"/>
    <w:rsid w:val="00A0615F"/>
    <w:rsid w:val="00A06235"/>
    <w:rsid w:val="00A0721A"/>
    <w:rsid w:val="00A138EC"/>
    <w:rsid w:val="00A13A49"/>
    <w:rsid w:val="00A23822"/>
    <w:rsid w:val="00A3538B"/>
    <w:rsid w:val="00A363E6"/>
    <w:rsid w:val="00A378F6"/>
    <w:rsid w:val="00A41F32"/>
    <w:rsid w:val="00A42D8B"/>
    <w:rsid w:val="00A4482F"/>
    <w:rsid w:val="00A50B4B"/>
    <w:rsid w:val="00A52368"/>
    <w:rsid w:val="00A54B81"/>
    <w:rsid w:val="00A57E60"/>
    <w:rsid w:val="00A61009"/>
    <w:rsid w:val="00A61BC7"/>
    <w:rsid w:val="00A648EC"/>
    <w:rsid w:val="00A6529A"/>
    <w:rsid w:val="00A7519D"/>
    <w:rsid w:val="00A801DE"/>
    <w:rsid w:val="00A811EC"/>
    <w:rsid w:val="00A81FD7"/>
    <w:rsid w:val="00A824AF"/>
    <w:rsid w:val="00A90A22"/>
    <w:rsid w:val="00A969B9"/>
    <w:rsid w:val="00A97734"/>
    <w:rsid w:val="00AA1858"/>
    <w:rsid w:val="00AA7F40"/>
    <w:rsid w:val="00AB41FC"/>
    <w:rsid w:val="00AB7D2F"/>
    <w:rsid w:val="00AC24B1"/>
    <w:rsid w:val="00AC260E"/>
    <w:rsid w:val="00AC2BD4"/>
    <w:rsid w:val="00AD145D"/>
    <w:rsid w:val="00AD20E6"/>
    <w:rsid w:val="00AD3ACD"/>
    <w:rsid w:val="00AD6F34"/>
    <w:rsid w:val="00AD70E9"/>
    <w:rsid w:val="00AE020D"/>
    <w:rsid w:val="00AE06FB"/>
    <w:rsid w:val="00AE07A4"/>
    <w:rsid w:val="00AE1B53"/>
    <w:rsid w:val="00AF03B9"/>
    <w:rsid w:val="00AF0AAB"/>
    <w:rsid w:val="00AF156F"/>
    <w:rsid w:val="00AF3B58"/>
    <w:rsid w:val="00AF616B"/>
    <w:rsid w:val="00B034AD"/>
    <w:rsid w:val="00B04169"/>
    <w:rsid w:val="00B0685B"/>
    <w:rsid w:val="00B14206"/>
    <w:rsid w:val="00B22222"/>
    <w:rsid w:val="00B22671"/>
    <w:rsid w:val="00B22D22"/>
    <w:rsid w:val="00B23030"/>
    <w:rsid w:val="00B237B9"/>
    <w:rsid w:val="00B23CAA"/>
    <w:rsid w:val="00B2489D"/>
    <w:rsid w:val="00B410EE"/>
    <w:rsid w:val="00B63242"/>
    <w:rsid w:val="00B63BD0"/>
    <w:rsid w:val="00B72906"/>
    <w:rsid w:val="00B73B0E"/>
    <w:rsid w:val="00B73EA8"/>
    <w:rsid w:val="00B8202D"/>
    <w:rsid w:val="00B82181"/>
    <w:rsid w:val="00B826F3"/>
    <w:rsid w:val="00B91271"/>
    <w:rsid w:val="00B91605"/>
    <w:rsid w:val="00B91895"/>
    <w:rsid w:val="00B929FD"/>
    <w:rsid w:val="00B95B99"/>
    <w:rsid w:val="00B95F69"/>
    <w:rsid w:val="00B95F75"/>
    <w:rsid w:val="00BA4A2A"/>
    <w:rsid w:val="00BB6AD3"/>
    <w:rsid w:val="00BC0122"/>
    <w:rsid w:val="00BC16C1"/>
    <w:rsid w:val="00BC2015"/>
    <w:rsid w:val="00BC66FE"/>
    <w:rsid w:val="00BC71B0"/>
    <w:rsid w:val="00BD4E08"/>
    <w:rsid w:val="00BD6DBC"/>
    <w:rsid w:val="00BE17FE"/>
    <w:rsid w:val="00BE363D"/>
    <w:rsid w:val="00BE3E2D"/>
    <w:rsid w:val="00BE48B3"/>
    <w:rsid w:val="00BF4590"/>
    <w:rsid w:val="00BF597E"/>
    <w:rsid w:val="00C03098"/>
    <w:rsid w:val="00C04FD5"/>
    <w:rsid w:val="00C06ED5"/>
    <w:rsid w:val="00C10351"/>
    <w:rsid w:val="00C10EF3"/>
    <w:rsid w:val="00C14685"/>
    <w:rsid w:val="00C158B7"/>
    <w:rsid w:val="00C268A1"/>
    <w:rsid w:val="00C31C73"/>
    <w:rsid w:val="00C5112E"/>
    <w:rsid w:val="00C513CB"/>
    <w:rsid w:val="00C51A36"/>
    <w:rsid w:val="00C548BE"/>
    <w:rsid w:val="00C55228"/>
    <w:rsid w:val="00C62031"/>
    <w:rsid w:val="00C62CBA"/>
    <w:rsid w:val="00C67E19"/>
    <w:rsid w:val="00C67E47"/>
    <w:rsid w:val="00C71E85"/>
    <w:rsid w:val="00C73C26"/>
    <w:rsid w:val="00C745AF"/>
    <w:rsid w:val="00C750BE"/>
    <w:rsid w:val="00C76A3E"/>
    <w:rsid w:val="00C86F9B"/>
    <w:rsid w:val="00C87FEE"/>
    <w:rsid w:val="00C90930"/>
    <w:rsid w:val="00C9113A"/>
    <w:rsid w:val="00C920A9"/>
    <w:rsid w:val="00C93340"/>
    <w:rsid w:val="00C97FFD"/>
    <w:rsid w:val="00CB0154"/>
    <w:rsid w:val="00CB0D49"/>
    <w:rsid w:val="00CB127F"/>
    <w:rsid w:val="00CB260B"/>
    <w:rsid w:val="00CB3729"/>
    <w:rsid w:val="00CB43FE"/>
    <w:rsid w:val="00CB49F0"/>
    <w:rsid w:val="00CB6E62"/>
    <w:rsid w:val="00CC2A01"/>
    <w:rsid w:val="00CC6864"/>
    <w:rsid w:val="00CC7C8B"/>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31F"/>
    <w:rsid w:val="00D004F0"/>
    <w:rsid w:val="00D06F59"/>
    <w:rsid w:val="00D1449C"/>
    <w:rsid w:val="00D17651"/>
    <w:rsid w:val="00D209B7"/>
    <w:rsid w:val="00D21AF9"/>
    <w:rsid w:val="00D3392D"/>
    <w:rsid w:val="00D34A3D"/>
    <w:rsid w:val="00D34C3B"/>
    <w:rsid w:val="00D379ED"/>
    <w:rsid w:val="00D37D1B"/>
    <w:rsid w:val="00D41F5E"/>
    <w:rsid w:val="00D429D7"/>
    <w:rsid w:val="00D42D53"/>
    <w:rsid w:val="00D52883"/>
    <w:rsid w:val="00D55E69"/>
    <w:rsid w:val="00D562F6"/>
    <w:rsid w:val="00D617FC"/>
    <w:rsid w:val="00D74868"/>
    <w:rsid w:val="00D74FBF"/>
    <w:rsid w:val="00D7717E"/>
    <w:rsid w:val="00D80770"/>
    <w:rsid w:val="00D83050"/>
    <w:rsid w:val="00D8388C"/>
    <w:rsid w:val="00D90417"/>
    <w:rsid w:val="00D94B75"/>
    <w:rsid w:val="00D97182"/>
    <w:rsid w:val="00DA0DF0"/>
    <w:rsid w:val="00DA2CBF"/>
    <w:rsid w:val="00DB1D00"/>
    <w:rsid w:val="00DD10DC"/>
    <w:rsid w:val="00DD1C8E"/>
    <w:rsid w:val="00DD1D21"/>
    <w:rsid w:val="00DD7876"/>
    <w:rsid w:val="00DE1022"/>
    <w:rsid w:val="00DE146D"/>
    <w:rsid w:val="00DE2D80"/>
    <w:rsid w:val="00DE6FCE"/>
    <w:rsid w:val="00DF1C4B"/>
    <w:rsid w:val="00DF6570"/>
    <w:rsid w:val="00DF76DB"/>
    <w:rsid w:val="00E0091D"/>
    <w:rsid w:val="00E00921"/>
    <w:rsid w:val="00E038E4"/>
    <w:rsid w:val="00E0475D"/>
    <w:rsid w:val="00E0521C"/>
    <w:rsid w:val="00E070B7"/>
    <w:rsid w:val="00E11CD7"/>
    <w:rsid w:val="00E13D9A"/>
    <w:rsid w:val="00E14BA9"/>
    <w:rsid w:val="00E20F64"/>
    <w:rsid w:val="00E221C3"/>
    <w:rsid w:val="00E25D20"/>
    <w:rsid w:val="00E31F2E"/>
    <w:rsid w:val="00E32D13"/>
    <w:rsid w:val="00E427C7"/>
    <w:rsid w:val="00E43467"/>
    <w:rsid w:val="00E43822"/>
    <w:rsid w:val="00E43A35"/>
    <w:rsid w:val="00E457E0"/>
    <w:rsid w:val="00E45C87"/>
    <w:rsid w:val="00E45D70"/>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A7465"/>
    <w:rsid w:val="00EB0164"/>
    <w:rsid w:val="00EB5DF5"/>
    <w:rsid w:val="00EB65F7"/>
    <w:rsid w:val="00EC1BE0"/>
    <w:rsid w:val="00EC42F5"/>
    <w:rsid w:val="00ED0F62"/>
    <w:rsid w:val="00ED1A30"/>
    <w:rsid w:val="00ED49CB"/>
    <w:rsid w:val="00EE5CD9"/>
    <w:rsid w:val="00EE6713"/>
    <w:rsid w:val="00EE6F50"/>
    <w:rsid w:val="00EF29B6"/>
    <w:rsid w:val="00EF3569"/>
    <w:rsid w:val="00EF36E7"/>
    <w:rsid w:val="00F03C37"/>
    <w:rsid w:val="00F04F73"/>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1B7C"/>
    <w:rsid w:val="00F6254E"/>
    <w:rsid w:val="00F66C77"/>
    <w:rsid w:val="00F6739D"/>
    <w:rsid w:val="00F74B37"/>
    <w:rsid w:val="00F83639"/>
    <w:rsid w:val="00F83EB6"/>
    <w:rsid w:val="00F840C3"/>
    <w:rsid w:val="00F856F5"/>
    <w:rsid w:val="00F8598C"/>
    <w:rsid w:val="00F956F5"/>
    <w:rsid w:val="00F97505"/>
    <w:rsid w:val="00FA00E7"/>
    <w:rsid w:val="00FA0833"/>
    <w:rsid w:val="00FA2988"/>
    <w:rsid w:val="00FA350D"/>
    <w:rsid w:val="00FB03C3"/>
    <w:rsid w:val="00FB150B"/>
    <w:rsid w:val="00FB5A65"/>
    <w:rsid w:val="00FB6C45"/>
    <w:rsid w:val="00FC01AB"/>
    <w:rsid w:val="00FC5A11"/>
    <w:rsid w:val="00FC6957"/>
    <w:rsid w:val="00FD0A28"/>
    <w:rsid w:val="00FD2869"/>
    <w:rsid w:val="00FD3905"/>
    <w:rsid w:val="00FD5EE5"/>
    <w:rsid w:val="00FD72A6"/>
    <w:rsid w:val="00FE09C9"/>
    <w:rsid w:val="00FE3DB1"/>
    <w:rsid w:val="00FE62BD"/>
    <w:rsid w:val="04966838"/>
    <w:rsid w:val="108219C2"/>
    <w:rsid w:val="30BE7DCE"/>
    <w:rsid w:val="35E15592"/>
    <w:rsid w:val="4D1A5EC5"/>
    <w:rsid w:val="4E6A2437"/>
    <w:rsid w:val="4FF0324F"/>
    <w:rsid w:val="5EA12B9A"/>
    <w:rsid w:val="5F516C24"/>
    <w:rsid w:val="6E387C54"/>
    <w:rsid w:val="7C073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paragraph" w:customStyle="1" w:styleId="Style2">
    <w:name w:val="_Style 2"/>
    <w:basedOn w:val="a"/>
    <w:uiPriority w:val="34"/>
    <w:qFormat/>
    <w:pPr>
      <w:ind w:firstLineChars="200" w:firstLine="420"/>
    </w:pPr>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1827">
      <w:bodyDiv w:val="1"/>
      <w:marLeft w:val="0"/>
      <w:marRight w:val="0"/>
      <w:marTop w:val="0"/>
      <w:marBottom w:val="0"/>
      <w:divBdr>
        <w:top w:val="none" w:sz="0" w:space="0" w:color="auto"/>
        <w:left w:val="none" w:sz="0" w:space="0" w:color="auto"/>
        <w:bottom w:val="none" w:sz="0" w:space="0" w:color="auto"/>
        <w:right w:val="none" w:sz="0" w:space="0" w:color="auto"/>
      </w:divBdr>
    </w:div>
    <w:div w:id="1463881323">
      <w:bodyDiv w:val="1"/>
      <w:marLeft w:val="0"/>
      <w:marRight w:val="0"/>
      <w:marTop w:val="0"/>
      <w:marBottom w:val="0"/>
      <w:divBdr>
        <w:top w:val="none" w:sz="0" w:space="0" w:color="auto"/>
        <w:left w:val="none" w:sz="0" w:space="0" w:color="auto"/>
        <w:bottom w:val="none" w:sz="0" w:space="0" w:color="auto"/>
        <w:right w:val="none" w:sz="0" w:space="0" w:color="auto"/>
      </w:divBdr>
    </w:div>
    <w:div w:id="17272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1003</cp:revision>
  <dcterms:created xsi:type="dcterms:W3CDTF">2015-06-17T12:51:00Z</dcterms:created>
  <dcterms:modified xsi:type="dcterms:W3CDTF">2021-11-21T09:01:00Z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