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845"/>
        <w:gridCol w:w="11182"/>
        <w:gridCol w:w="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99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过程与活动、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抽样计划</w:t>
            </w:r>
          </w:p>
        </w:tc>
        <w:tc>
          <w:tcPr>
            <w:tcW w:w="845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涉及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条款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受审核部门：业务部        主管领导：</w:t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lang w:eastAsia="zh-CN"/>
              </w:rPr>
              <w:t>蔡宏宝</w:t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陪同人员：高旭芳</w:t>
            </w:r>
            <w:bookmarkStart w:id="0" w:name="_GoBack"/>
            <w:bookmarkEnd w:id="0"/>
          </w:p>
        </w:tc>
        <w:tc>
          <w:tcPr>
            <w:tcW w:w="883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99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845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1182" w:type="dxa"/>
            <w:vAlign w:val="center"/>
          </w:tcPr>
          <w:p>
            <w:pPr>
              <w:spacing w:before="12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审核员：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郭力、杨波               </w:t>
            </w:r>
            <w:r>
              <w:rPr>
                <w:rFonts w:hint="eastAsia"/>
                <w:color w:val="auto"/>
                <w:sz w:val="21"/>
                <w:szCs w:val="21"/>
              </w:rPr>
              <w:t>审核时间：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2021.10.10</w:t>
            </w:r>
          </w:p>
        </w:tc>
        <w:tc>
          <w:tcPr>
            <w:tcW w:w="883" w:type="dxa"/>
            <w:vMerge w:val="continue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99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845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11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审核条款：5.3/6.2/8.2/8.4/8.5.3/8.5.5/9.1.2</w:t>
            </w:r>
          </w:p>
        </w:tc>
        <w:tc>
          <w:tcPr>
            <w:tcW w:w="883" w:type="dxa"/>
            <w:vMerge w:val="continue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组织的岗位、职责权限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部门负责人：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蔡宏宝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询问其职责权限：负责销售合同的签定及与合同和顾客有关的外部联系。负责进行市场调查与顾客满意度的调查销售管理工作。职责明确，回答基本完整。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质量目标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6.2</w:t>
            </w:r>
          </w:p>
        </w:tc>
        <w:tc>
          <w:tcPr>
            <w:tcW w:w="11182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部门质量目标：               考核情况（202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3-9</w:t>
            </w:r>
            <w:r>
              <w:rPr>
                <w:rFonts w:hint="eastAsia"/>
                <w:color w:val="auto"/>
                <w:sz w:val="21"/>
                <w:szCs w:val="21"/>
              </w:rPr>
              <w:t>）</w:t>
            </w:r>
          </w:p>
          <w:p>
            <w:pP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采购产品及时到货率≥9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8%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； 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ab/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  100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%                    </w:t>
            </w:r>
          </w:p>
          <w:p>
            <w:pP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顾客满意度调查≥92分。       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96</w:t>
            </w:r>
          </w:p>
          <w:p>
            <w:pPr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目标实现。统计：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蔡宏宝，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2021.10.7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1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顾客沟通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8.2.1</w:t>
            </w:r>
          </w:p>
        </w:tc>
        <w:tc>
          <w:tcPr>
            <w:tcW w:w="111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公司通过走访、电话、邮件等方式与顾客交流，主要进行以下沟通：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1、在产品交付中向顾客提供保证产品品质的有关信息。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2、接受顾客问询、询价、合同的处理。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3、根据合同要求进行有关的事宜，对顾客的投诉或意见进行及时处理和答复。到目前为止未发生顾客不满意及投诉现象。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7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与产品有关要求的确定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8.2.2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471805</wp:posOffset>
                  </wp:positionV>
                  <wp:extent cx="1953895" cy="2839085"/>
                  <wp:effectExtent l="0" t="0" r="1905" b="5715"/>
                  <wp:wrapNone/>
                  <wp:docPr id="8" name="图片 8" descr="扫描全能王 2021-10-09 14.1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扫描全能王 2021-10-09 14.12_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2918460</wp:posOffset>
                  </wp:positionH>
                  <wp:positionV relativeFrom="paragraph">
                    <wp:posOffset>469265</wp:posOffset>
                  </wp:positionV>
                  <wp:extent cx="1994535" cy="2849880"/>
                  <wp:effectExtent l="0" t="0" r="12065" b="7620"/>
                  <wp:wrapNone/>
                  <wp:docPr id="3" name="图片 3" descr="扫描全能王 2021-10-09 14.12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扫描全能王 2021-10-09 14.12_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35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</w:rPr>
              <w:t>该公司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的顾客较为固定，为航宇救生装备有限公司提供木箱，与顾客</w:t>
            </w:r>
            <w:r>
              <w:rPr>
                <w:rFonts w:hint="eastAsia"/>
                <w:sz w:val="21"/>
                <w:szCs w:val="21"/>
              </w:rPr>
              <w:t>签订的书面合同，由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总经理</w:t>
            </w:r>
            <w:r>
              <w:rPr>
                <w:rFonts w:hint="eastAsia"/>
                <w:sz w:val="21"/>
                <w:szCs w:val="21"/>
              </w:rPr>
              <w:t>组织相关部门以会议或会签的形式进行评审，并做好《合同评审记录》的记录。</w:t>
            </w:r>
          </w:p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查公司产品销售合同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——合同签订日期为 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供方：</w:t>
            </w:r>
            <w:r>
              <w:rPr>
                <w:rFonts w:hint="eastAsia"/>
                <w:sz w:val="21"/>
                <w:szCs w:val="21"/>
                <w:lang w:eastAsia="zh-CN"/>
              </w:rPr>
              <w:t>襄阳富士达包装有限公司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需方：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航宇救生装备有限公司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产品：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操作员座椅包装箱  YJY7-U1-0000</w:t>
            </w:r>
          </w:p>
          <w:p>
            <w:pPr>
              <w:ind w:firstLine="630" w:firstLineChars="3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第三机组座椅包装箱  JY3-U1-0000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……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型号、价格、数量：详见合同书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技术要求：按照国家、行业标准和合同要求</w:t>
            </w:r>
          </w:p>
          <w:p>
            <w:pPr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交货时间：供方接到交货通知后15天内负责送到需方指定仓库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  <w:p>
            <w:pPr>
              <w:pStyle w:val="2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3132455</wp:posOffset>
                  </wp:positionH>
                  <wp:positionV relativeFrom="paragraph">
                    <wp:posOffset>18415</wp:posOffset>
                  </wp:positionV>
                  <wp:extent cx="3284855" cy="2395855"/>
                  <wp:effectExtent l="0" t="0" r="4445" b="4445"/>
                  <wp:wrapNone/>
                  <wp:docPr id="9" name="图片 9" descr="扫描全能王 2021-10-09 14.1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扫描全能王 2021-10-09 14.12_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55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</w:rPr>
              <w:t>——合同签订日期：202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供方：</w:t>
            </w:r>
            <w:r>
              <w:rPr>
                <w:rFonts w:hint="eastAsia"/>
                <w:sz w:val="21"/>
                <w:szCs w:val="21"/>
                <w:lang w:eastAsia="zh-CN"/>
              </w:rPr>
              <w:t>襄阳富士达包装有限公司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需方：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航宇救生装备有限公司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 xml:space="preserve">产品：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包装箱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型号、价格、数量：详见合同书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技术要求：按照国家、行业标准和合同要求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合同写明了双方的责任和要求及义务。</w:t>
            </w:r>
          </w:p>
          <w:p>
            <w:pPr>
              <w:pStyle w:val="2"/>
              <w:rPr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3841750</wp:posOffset>
                  </wp:positionH>
                  <wp:positionV relativeFrom="paragraph">
                    <wp:posOffset>1905</wp:posOffset>
                  </wp:positionV>
                  <wp:extent cx="1767205" cy="2581910"/>
                  <wp:effectExtent l="0" t="0" r="10795" b="8890"/>
                  <wp:wrapNone/>
                  <wp:docPr id="10" name="图片 10" descr="扫描全能王 2021-10-09 14.12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扫描全能王 2021-10-09 14.12_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5" cy="258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——合同签订日期：202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月</w:t>
            </w:r>
          </w:p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供方：</w:t>
            </w:r>
            <w:r>
              <w:rPr>
                <w:rFonts w:hint="eastAsia"/>
                <w:sz w:val="21"/>
                <w:szCs w:val="21"/>
                <w:lang w:eastAsia="zh-CN"/>
              </w:rPr>
              <w:t>襄阳富士达包装有限公司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需方：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航宇救生装备有限公司</w:t>
            </w:r>
          </w:p>
          <w:p>
            <w:pPr>
              <w:ind w:firstLine="630" w:firstLineChars="30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产品：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仓门人员通段器包装箱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型号、价格、数量：详见合同书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技术要求：按照国家、行业标准和合同要求</w:t>
            </w:r>
          </w:p>
          <w:p>
            <w:pPr>
              <w:pStyle w:val="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合同写明了双方的责任和要求及义务。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产品有关要求的评审及变更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8.2.3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8.2.4</w:t>
            </w:r>
          </w:p>
        </w:tc>
        <w:tc>
          <w:tcPr>
            <w:tcW w:w="11182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查合同的评审记录，提供《合同、订单评审表》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评审日期：202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color w:val="auto"/>
                <w:sz w:val="21"/>
                <w:szCs w:val="21"/>
              </w:rPr>
              <w:t>月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/>
                <w:color w:val="auto"/>
                <w:sz w:val="21"/>
                <w:szCs w:val="21"/>
              </w:rPr>
              <w:t>日及 2020年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color w:val="auto"/>
                <w:sz w:val="21"/>
                <w:szCs w:val="21"/>
              </w:rPr>
              <w:t>月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日评审。评审在合同签订之前进行。符合要求。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评审内容包括交货期限、质量要求、交付要求、法规要求、工艺要求 5 项。评审结果：全部通过。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公司目前暂无合同更改情况。</w:t>
            </w:r>
          </w:p>
        </w:tc>
        <w:tc>
          <w:tcPr>
            <w:tcW w:w="883" w:type="dxa"/>
          </w:tcPr>
          <w:p>
            <w:pPr>
              <w:rPr>
                <w:color w:val="FF0000"/>
                <w:sz w:val="21"/>
                <w:szCs w:val="21"/>
              </w:rPr>
            </w:pPr>
            <w:r>
              <w:rPr>
                <w:rFonts w:hint="eastAsia"/>
                <w:color w:val="FF0000"/>
                <w:sz w:val="21"/>
                <w:szCs w:val="21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外部提供的过程、产品和服务的控制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8.4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制了《采购和供方评定控制程序》，明确了根据销售订单，编制《采购计划》。对采购计划中重要物资进行定期合格供方评价，内容包括：产品质量、交货期、价格及售后服务等内容。经由总经理确认后，纳入公司合格供方。</w:t>
            </w:r>
          </w:p>
          <w:p>
            <w:pPr>
              <w:pStyle w:val="2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编制《供方评价标准》，规定了对选择评价和重新评审供方的方法。通过调查供方的质量保证能力如：经营合法性、产品质量、质量保证能力、价格、交货、服务、质量管理体系等方面进行评价。</w:t>
            </w:r>
          </w:p>
          <w:p>
            <w:pPr>
              <w:pStyle w:val="2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主要采购物资有：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松木板材、铁钉、胶水、油漆</w:t>
            </w:r>
            <w:r>
              <w:rPr>
                <w:rFonts w:hint="eastAsia"/>
                <w:sz w:val="21"/>
                <w:szCs w:val="21"/>
              </w:rPr>
              <w:t>等。</w:t>
            </w:r>
          </w:p>
          <w:p>
            <w:pPr>
              <w:pStyle w:val="2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识别的外包过程：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无</w:t>
            </w:r>
            <w:r>
              <w:rPr>
                <w:rFonts w:hint="eastAsia"/>
                <w:sz w:val="21"/>
                <w:szCs w:val="21"/>
              </w:rPr>
              <w:t>。按照《供方评价标准》进行了评价，并编制了《合格供方名单》。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提供有《合格供方一览表》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合格供方名称                        供应产品名称</w:t>
            </w:r>
          </w:p>
          <w:p>
            <w:pPr>
              <w:tabs>
                <w:tab w:val="left" w:pos="4160"/>
              </w:tabs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山东佳誉润升木业有限公司</w:t>
            </w:r>
            <w:r>
              <w:rPr>
                <w:rFonts w:hint="eastAsia"/>
                <w:sz w:val="21"/>
                <w:szCs w:val="21"/>
              </w:rPr>
              <w:t xml:space="preserve">     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板材</w:t>
            </w:r>
          </w:p>
          <w:p>
            <w:pPr>
              <w:tabs>
                <w:tab w:val="left" w:pos="3980"/>
              </w:tabs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日照徐靖嘉帆木业有限公司</w:t>
            </w:r>
            <w:r>
              <w:rPr>
                <w:rFonts w:hint="eastAsia"/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板材</w:t>
            </w:r>
          </w:p>
          <w:p>
            <w:pPr>
              <w:tabs>
                <w:tab w:val="left" w:pos="4070"/>
              </w:tabs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襄阳五金店          </w:t>
            </w:r>
            <w:r>
              <w:rPr>
                <w:rFonts w:hint="eastAsia"/>
                <w:sz w:val="21"/>
                <w:szCs w:val="21"/>
              </w:rPr>
              <w:t xml:space="preserve">   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铁钉、胶水、油漆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月11日对供方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山东佳誉润升木业有限公司</w:t>
            </w:r>
            <w:r>
              <w:rPr>
                <w:rFonts w:hint="eastAsia"/>
                <w:sz w:val="21"/>
                <w:szCs w:val="21"/>
              </w:rPr>
              <w:t>的调查及评价。评价内容：企业资质、供货能力、产品质量、交货期、价格等；符合要求。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另抽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其他供应商，</w:t>
            </w:r>
            <w:r>
              <w:rPr>
                <w:rFonts w:hint="eastAsia" w:ascii="Times New Roman" w:hAnsi="Times New Roman" w:eastAsia="宋体" w:cs="Times New Roman"/>
                <w:b/>
              </w:rPr>
              <w:t>未能提供</w:t>
            </w:r>
            <w:r>
              <w:rPr>
                <w:rFonts w:hint="eastAsia" w:eastAsia="宋体" w:cs="Times New Roman"/>
                <w:b/>
                <w:lang w:val="en-US" w:eastAsia="zh-CN"/>
              </w:rPr>
              <w:t>日照徐靖嘉帆木业有限公司（木材）</w:t>
            </w:r>
            <w:r>
              <w:rPr>
                <w:rFonts w:hint="eastAsia" w:ascii="Times New Roman" w:hAnsi="Times New Roman" w:eastAsia="宋体" w:cs="Times New Roman"/>
                <w:b/>
              </w:rPr>
              <w:t>的相关证实</w:t>
            </w:r>
            <w:r>
              <w:rPr>
                <w:rFonts w:hint="eastAsia"/>
                <w:b/>
                <w:szCs w:val="21"/>
              </w:rPr>
              <w:t>。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业务部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根据顾客订货信息和仓库提供的材料库存信息，确定需要实施采购的任务，编制采购计划，经批准实施采购。公司已建立、保持与合格供方信息反馈渠道，及时沟通、保持协调，有良好的互惠关系；采购信息充分、可靠，采购产品的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求明确、适宜（包括品名、规格、数量、交付期、价格等）；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抽 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年采购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合同，发票、送货单等材料。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物品名称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sz w:val="21"/>
                <w:szCs w:val="21"/>
              </w:rPr>
              <w:t xml:space="preserve"> 数量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sz w:val="21"/>
                <w:szCs w:val="21"/>
              </w:rPr>
              <w:t xml:space="preserve">采购厂家 </w:t>
            </w:r>
          </w:p>
          <w:p>
            <w:pPr>
              <w:tabs>
                <w:tab w:val="center" w:pos="3229"/>
              </w:tabs>
              <w:rPr>
                <w:rFonts w:hint="eastAsia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240665</wp:posOffset>
                  </wp:positionV>
                  <wp:extent cx="1971040" cy="2769235"/>
                  <wp:effectExtent l="0" t="0" r="10160" b="12065"/>
                  <wp:wrapNone/>
                  <wp:docPr id="11" name="图片 11" descr="扫描全能王 2021-10-09 14.1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扫描全能王 2021-10-09 14.12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27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板材</w:t>
            </w:r>
            <w:r>
              <w:rPr>
                <w:rFonts w:hint="eastAsia"/>
                <w:sz w:val="21"/>
                <w:szCs w:val="21"/>
              </w:rPr>
              <w:t xml:space="preserve">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29.017立方米</w:t>
            </w:r>
            <w:r>
              <w:rPr>
                <w:rFonts w:hint="eastAsia"/>
                <w:sz w:val="21"/>
                <w:szCs w:val="21"/>
              </w:rPr>
              <w:t xml:space="preserve">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山东佳誉润升木业有限公司</w:t>
            </w: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2444750</wp:posOffset>
                  </wp:positionH>
                  <wp:positionV relativeFrom="paragraph">
                    <wp:posOffset>34290</wp:posOffset>
                  </wp:positionV>
                  <wp:extent cx="4244340" cy="2491105"/>
                  <wp:effectExtent l="0" t="0" r="10160" b="10795"/>
                  <wp:wrapNone/>
                  <wp:docPr id="12" name="图片 12" descr="扫描全能王 2021-10-09 14.1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扫描全能王 2021-10-09 14.12_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340" cy="24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1"/>
                <w:szCs w:val="21"/>
                <w:lang w:eastAsia="zh-CN"/>
              </w:rPr>
            </w:pP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物品名称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sz w:val="21"/>
                <w:szCs w:val="21"/>
              </w:rPr>
              <w:t xml:space="preserve"> 数量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</w:t>
            </w:r>
            <w:r>
              <w:rPr>
                <w:sz w:val="21"/>
                <w:szCs w:val="21"/>
              </w:rPr>
              <w:t xml:space="preserve">采购厂家 </w:t>
            </w: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板材</w:t>
            </w:r>
            <w:r>
              <w:rPr>
                <w:rFonts w:hint="eastAsia"/>
                <w:sz w:val="21"/>
                <w:szCs w:val="21"/>
              </w:rPr>
              <w:t xml:space="preserve">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48.566立方米</w:t>
            </w:r>
            <w:r>
              <w:rPr>
                <w:rFonts w:hint="eastAsia"/>
                <w:sz w:val="21"/>
                <w:szCs w:val="21"/>
              </w:rPr>
              <w:t xml:space="preserve">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日照徐靖嘉帆木业有限公司</w:t>
            </w: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224155</wp:posOffset>
                  </wp:positionV>
                  <wp:extent cx="4378325" cy="3001010"/>
                  <wp:effectExtent l="0" t="0" r="3175" b="8890"/>
                  <wp:wrapNone/>
                  <wp:docPr id="15" name="图片 15" descr="扫描全能王 2021-10-09 14.12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扫描全能王 2021-10-09 14.12_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325" cy="300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44450</wp:posOffset>
                  </wp:positionV>
                  <wp:extent cx="2273300" cy="3315335"/>
                  <wp:effectExtent l="0" t="0" r="0" b="12065"/>
                  <wp:wrapNone/>
                  <wp:docPr id="14" name="图片 14" descr="扫描全能王 2021-10-09 14.12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扫描全能王 2021-10-09 14.12_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331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采购产品的进货检验详见</w:t>
            </w:r>
            <w:r>
              <w:rPr>
                <w:rFonts w:hint="eastAsia" w:ascii="宋体" w:hAnsi="宋体" w:cs="宋体"/>
                <w:bCs/>
                <w:sz w:val="21"/>
                <w:szCs w:val="21"/>
                <w:lang w:eastAsia="zh-CN"/>
              </w:rPr>
              <w:t>生产部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8.6条款审核记录。</w:t>
            </w:r>
          </w:p>
        </w:tc>
        <w:tc>
          <w:tcPr>
            <w:tcW w:w="883" w:type="dxa"/>
          </w:tcPr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顾客或外部供方财产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8.5.3</w:t>
            </w:r>
          </w:p>
        </w:tc>
        <w:tc>
          <w:tcPr>
            <w:tcW w:w="11182" w:type="dxa"/>
            <w:vAlign w:val="top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sym w:font="Wingdings 2" w:char="F098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公司质量手册中规定顾客或外部供方财产可能包括材料、零部件、工具和设备、顾客的场所、知识产权和个人数据。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业务部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负责接收顾客图纸，建立顾客图纸台账。顾客要求时，与顾客签订保密协议，应及时向顾客报告采取措施解决。顾客财产可包括知识产权和个人信息。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sym w:font="Wingdings 2" w:char="F098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公司目前无有形的外部供方财产，所保存的外部供方财产为供方的个人信息。公司由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业务部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统一储存保管，防止泄露。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交付后活动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8.5.5</w:t>
            </w:r>
          </w:p>
        </w:tc>
        <w:tc>
          <w:tcPr>
            <w:tcW w:w="111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查产品交付情况：产品交付至客户处通过物流服务企业，客户签收，公司通过电话跟踪沟通及定期拜访、客户满意度调查等方式确认交付及交付后服务的满意程度。经查符合要求。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顾客满意度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9.1.2</w:t>
            </w:r>
          </w:p>
        </w:tc>
        <w:tc>
          <w:tcPr>
            <w:tcW w:w="11182" w:type="dxa"/>
            <w:vAlign w:val="center"/>
          </w:tcPr>
          <w:p>
            <w:pPr>
              <w:rPr>
                <w:color w:val="auto"/>
                <w:sz w:val="21"/>
                <w:szCs w:val="21"/>
                <w:lang w:val="zh-CN"/>
              </w:rPr>
            </w:pPr>
            <w:r>
              <w:rPr>
                <w:rFonts w:hint="eastAsia"/>
                <w:sz w:val="21"/>
                <w:szCs w:val="21"/>
                <w:lang w:val="zh-CN"/>
              </w:rPr>
              <w:t>公司</w:t>
            </w: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通过电话，走访等形式，接受顾客反馈，了解顾客顾客满意度信息，发放调查表对顾客满意度进行定量测量。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提供“顾客满意度调查表”，调查主要内容：产品</w:t>
            </w:r>
            <w:r>
              <w:rPr>
                <w:rFonts w:hint="eastAsia"/>
                <w:color w:val="auto"/>
                <w:sz w:val="21"/>
                <w:szCs w:val="21"/>
              </w:rPr>
              <w:t>质量、交货期、（服务）改善及其效果等方面的满意程度</w:t>
            </w: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等，</w:t>
            </w:r>
            <w:r>
              <w:rPr>
                <w:rFonts w:hint="eastAsia"/>
                <w:color w:val="auto"/>
                <w:sz w:val="21"/>
                <w:szCs w:val="21"/>
              </w:rPr>
              <w:t>各项得分求平均值得最终结果</w:t>
            </w: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。对顾客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航宇救生装备有限公司</w:t>
            </w: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进行了满意度调查。</w:t>
            </w:r>
            <w:r>
              <w:rPr>
                <w:rFonts w:hint="eastAsia"/>
                <w:color w:val="auto"/>
                <w:sz w:val="21"/>
                <w:szCs w:val="21"/>
              </w:rPr>
              <w:t>提供顾客满意调查分析。顾客满意度9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color w:val="auto"/>
                <w:sz w:val="21"/>
                <w:szCs w:val="21"/>
              </w:rPr>
              <w:t>分。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该结果已提交管理评审。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</w:tbl>
    <w:p>
      <w:r>
        <w:ptab w:relativeTo="margin" w:alignment="center" w:leader="none"/>
      </w:r>
    </w:p>
    <w:p/>
    <w:p/>
    <w:p>
      <w:pPr>
        <w:pStyle w:val="6"/>
      </w:pPr>
      <w:r>
        <w:rPr>
          <w:rFonts w:hint="eastAsia"/>
        </w:rPr>
        <w:t>说明：不符合标注N</w:t>
      </w:r>
    </w:p>
    <w:sectPr>
      <w:headerReference r:id="rId5" w:type="default"/>
      <w:footerReference r:id="rId6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D1763E"/>
    <w:rsid w:val="05E1042D"/>
    <w:rsid w:val="061D5CC0"/>
    <w:rsid w:val="09C0213C"/>
    <w:rsid w:val="0CCE490C"/>
    <w:rsid w:val="1505004C"/>
    <w:rsid w:val="16960FAC"/>
    <w:rsid w:val="26904A6B"/>
    <w:rsid w:val="286B1E58"/>
    <w:rsid w:val="29571854"/>
    <w:rsid w:val="2B957A93"/>
    <w:rsid w:val="30FF6291"/>
    <w:rsid w:val="317602C7"/>
    <w:rsid w:val="360C07A9"/>
    <w:rsid w:val="3A4C4734"/>
    <w:rsid w:val="3A770779"/>
    <w:rsid w:val="49C76086"/>
    <w:rsid w:val="4C280B92"/>
    <w:rsid w:val="5B48184F"/>
    <w:rsid w:val="62583ADE"/>
    <w:rsid w:val="62D547E5"/>
    <w:rsid w:val="69AA1821"/>
    <w:rsid w:val="6F6D39C3"/>
    <w:rsid w:val="7744516A"/>
    <w:rsid w:val="785928D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4"/>
    <w:qFormat/>
    <w:uiPriority w:val="99"/>
    <w:pPr>
      <w:keepNext/>
      <w:jc w:val="center"/>
      <w:outlineLvl w:val="1"/>
    </w:pPr>
    <w:rPr>
      <w:rFonts w:ascii="宋体" w:hAnsi="宋体"/>
      <w:b/>
      <w:sz w:val="5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1</TotalTime>
  <ScaleCrop>false</ScaleCrop>
  <LinksUpToDate>false</LinksUpToDate>
  <CharactersWithSpaces>147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2021-10-16T03:25:37Z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2052-11.1.0.10938</vt:lpwstr>
  </property>
</Properties>
</file>