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3"/>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1311"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受审核部门：销售部      主管领导/陪同人员：李玉冬</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szCs w:val="21"/>
              </w:rPr>
            </w:pPr>
          </w:p>
        </w:tc>
        <w:tc>
          <w:tcPr>
            <w:tcW w:w="1311" w:type="dxa"/>
            <w:vMerge w:val="continue"/>
            <w:vAlign w:val="center"/>
          </w:tcPr>
          <w:p>
            <w:pPr>
              <w:rPr>
                <w:szCs w:val="21"/>
              </w:rPr>
            </w:pPr>
          </w:p>
        </w:tc>
        <w:tc>
          <w:tcPr>
            <w:tcW w:w="10004" w:type="dxa"/>
            <w:vAlign w:val="center"/>
          </w:tcPr>
          <w:p>
            <w:pPr>
              <w:spacing w:before="120"/>
              <w:rPr>
                <w:szCs w:val="21"/>
              </w:rPr>
            </w:pPr>
            <w:r>
              <w:rPr>
                <w:rFonts w:hint="eastAsia"/>
                <w:szCs w:val="21"/>
              </w:rPr>
              <w:t>审核员：李雅静   审核时间：2021年11月26日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809" w:type="dxa"/>
            <w:vMerge w:val="continue"/>
            <w:vAlign w:val="center"/>
          </w:tcPr>
          <w:p>
            <w:pPr>
              <w:rPr>
                <w:szCs w:val="21"/>
              </w:rPr>
            </w:pPr>
          </w:p>
        </w:tc>
        <w:tc>
          <w:tcPr>
            <w:tcW w:w="1311" w:type="dxa"/>
            <w:vMerge w:val="continue"/>
            <w:vAlign w:val="center"/>
          </w:tcPr>
          <w:p>
            <w:pPr>
              <w:rPr>
                <w:szCs w:val="21"/>
              </w:rPr>
            </w:pPr>
          </w:p>
        </w:tc>
        <w:tc>
          <w:tcPr>
            <w:tcW w:w="10004" w:type="dxa"/>
            <w:vAlign w:val="center"/>
          </w:tcPr>
          <w:p>
            <w:pPr>
              <w:adjustRightInd w:val="0"/>
              <w:snapToGrid w:val="0"/>
              <w:spacing w:line="360" w:lineRule="auto"/>
              <w:rPr>
                <w:rFonts w:hint="eastAsia"/>
                <w:szCs w:val="21"/>
              </w:rPr>
            </w:pPr>
            <w:r>
              <w:rPr>
                <w:rFonts w:hint="eastAsia"/>
                <w:szCs w:val="21"/>
              </w:rPr>
              <w:t>审核条款:</w:t>
            </w:r>
          </w:p>
          <w:p>
            <w:pPr>
              <w:adjustRightInd w:val="0"/>
              <w:snapToGrid w:val="0"/>
              <w:spacing w:line="360" w:lineRule="auto"/>
              <w:rPr>
                <w:rFonts w:hint="eastAsia"/>
                <w:szCs w:val="21"/>
              </w:rPr>
            </w:pPr>
            <w:r>
              <w:rPr>
                <w:rFonts w:hint="eastAsia"/>
                <w:szCs w:val="21"/>
              </w:rPr>
              <w:t>Q5.3/6.2/7.1.5/8.1/8.2/8.3/8.4/8.5/8.6/8.7/9.1.2；</w:t>
            </w:r>
          </w:p>
          <w:p>
            <w:pPr>
              <w:adjustRightInd w:val="0"/>
              <w:snapToGrid w:val="0"/>
              <w:spacing w:line="360" w:lineRule="auto"/>
              <w:rPr>
                <w:szCs w:val="21"/>
              </w:rPr>
            </w:pPr>
            <w:r>
              <w:rPr>
                <w:rFonts w:hint="eastAsia"/>
                <w:szCs w:val="21"/>
              </w:rPr>
              <w:t>EO5.3/6.2/6.1.2/8.1/8.2；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rPr>
                <w:szCs w:val="21"/>
              </w:rPr>
            </w:pPr>
            <w:r>
              <w:rPr>
                <w:rFonts w:hint="eastAsia"/>
                <w:szCs w:val="21"/>
              </w:rPr>
              <w:t>职责和权限</w:t>
            </w:r>
          </w:p>
        </w:tc>
        <w:tc>
          <w:tcPr>
            <w:tcW w:w="1311" w:type="dxa"/>
            <w:vAlign w:val="center"/>
          </w:tcPr>
          <w:p>
            <w:pPr>
              <w:rPr>
                <w:szCs w:val="21"/>
              </w:rPr>
            </w:pPr>
            <w:r>
              <w:rPr>
                <w:rFonts w:hint="eastAsia"/>
                <w:szCs w:val="21"/>
              </w:rPr>
              <w:t>QEO5.3</w:t>
            </w:r>
          </w:p>
        </w:tc>
        <w:tc>
          <w:tcPr>
            <w:tcW w:w="10004" w:type="dxa"/>
            <w:vAlign w:val="center"/>
          </w:tcPr>
          <w:p>
            <w:pPr>
              <w:rPr>
                <w:rFonts w:hint="eastAsia"/>
                <w:szCs w:val="21"/>
              </w:rPr>
            </w:pPr>
            <w:r>
              <w:rPr>
                <w:rFonts w:hint="eastAsia"/>
                <w:szCs w:val="21"/>
              </w:rPr>
              <w:t xml:space="preserve">部门主要职责如下： </w:t>
            </w:r>
          </w:p>
          <w:p>
            <w:pPr>
              <w:rPr>
                <w:rFonts w:hint="eastAsia"/>
                <w:szCs w:val="21"/>
              </w:rPr>
            </w:pPr>
            <w:r>
              <w:rPr>
                <w:rFonts w:hint="eastAsia"/>
                <w:szCs w:val="21"/>
              </w:rPr>
              <w:t>全面主持销售的工作；</w:t>
            </w:r>
          </w:p>
          <w:p>
            <w:pPr>
              <w:rPr>
                <w:rFonts w:hint="eastAsia"/>
                <w:szCs w:val="21"/>
              </w:rPr>
            </w:pPr>
            <w:r>
              <w:rPr>
                <w:rFonts w:hint="eastAsia"/>
                <w:szCs w:val="21"/>
              </w:rPr>
              <w:t>安排售前、售后技术支持服务；</w:t>
            </w:r>
          </w:p>
          <w:p>
            <w:pPr>
              <w:rPr>
                <w:rFonts w:hint="eastAsia"/>
                <w:szCs w:val="21"/>
              </w:rPr>
            </w:pPr>
            <w:r>
              <w:rPr>
                <w:rFonts w:hint="eastAsia"/>
                <w:szCs w:val="21"/>
              </w:rPr>
              <w:t>负责销售合同的评审。</w:t>
            </w:r>
          </w:p>
          <w:p>
            <w:pPr>
              <w:rPr>
                <w:rFonts w:hint="eastAsia"/>
                <w:szCs w:val="21"/>
              </w:rPr>
            </w:pPr>
            <w:r>
              <w:rPr>
                <w:rFonts w:hint="eastAsia"/>
                <w:szCs w:val="21"/>
              </w:rPr>
              <w:t>组织对客户投诉信息的收集、反馈、分析和处理；</w:t>
            </w:r>
          </w:p>
          <w:p>
            <w:pPr>
              <w:rPr>
                <w:rFonts w:hint="eastAsia"/>
                <w:szCs w:val="21"/>
              </w:rPr>
            </w:pPr>
            <w:r>
              <w:rPr>
                <w:rFonts w:hint="eastAsia"/>
                <w:szCs w:val="21"/>
              </w:rPr>
              <w:t>销售服务的安排、调整；</w:t>
            </w:r>
          </w:p>
          <w:p>
            <w:pPr>
              <w:rPr>
                <w:rFonts w:hint="eastAsia"/>
                <w:szCs w:val="21"/>
              </w:rPr>
            </w:pPr>
            <w:r>
              <w:rPr>
                <w:rFonts w:hint="eastAsia"/>
                <w:szCs w:val="21"/>
              </w:rPr>
              <w:t>负责公司供方的评定，采购产品的检验</w:t>
            </w:r>
          </w:p>
          <w:p>
            <w:pPr>
              <w:rPr>
                <w:rFonts w:hint="eastAsia"/>
                <w:szCs w:val="21"/>
              </w:rPr>
            </w:pPr>
            <w:r>
              <w:rPr>
                <w:rFonts w:hint="eastAsia"/>
                <w:szCs w:val="21"/>
              </w:rPr>
              <w:t>负责公司顾客满意度的调查，分析。</w:t>
            </w:r>
          </w:p>
          <w:p>
            <w:pPr>
              <w:rPr>
                <w:rFonts w:hint="eastAsia"/>
                <w:szCs w:val="21"/>
              </w:rPr>
            </w:pPr>
            <w:r>
              <w:rPr>
                <w:rFonts w:hint="eastAsia"/>
                <w:szCs w:val="21"/>
              </w:rPr>
              <w:t>公司内部销售/技术人员培训组织安排；</w:t>
            </w:r>
          </w:p>
          <w:p>
            <w:pPr>
              <w:rPr>
                <w:rFonts w:hint="eastAsia"/>
                <w:szCs w:val="21"/>
              </w:rPr>
            </w:pPr>
            <w:r>
              <w:rPr>
                <w:rFonts w:hint="eastAsia"/>
                <w:szCs w:val="21"/>
              </w:rPr>
              <w:t>定期组织召开质量例会；</w:t>
            </w:r>
          </w:p>
          <w:p>
            <w:pPr>
              <w:rPr>
                <w:rFonts w:hint="eastAsia"/>
                <w:szCs w:val="21"/>
              </w:rPr>
            </w:pPr>
            <w:r>
              <w:rPr>
                <w:rFonts w:hint="eastAsia"/>
                <w:szCs w:val="21"/>
              </w:rPr>
              <w:t>所需资源（包括人员、设备等）的组织安排。</w:t>
            </w:r>
          </w:p>
          <w:p>
            <w:pPr>
              <w:rPr>
                <w:rFonts w:hint="eastAsia"/>
                <w:szCs w:val="21"/>
              </w:rPr>
            </w:pPr>
            <w:r>
              <w:rPr>
                <w:rFonts w:hint="eastAsia"/>
                <w:szCs w:val="21"/>
              </w:rPr>
              <w:t>负责本部门环境因素、危险源的识别和评价，并确定重要环境因素、危险源</w:t>
            </w:r>
          </w:p>
          <w:p>
            <w:pPr>
              <w:rPr>
                <w:szCs w:val="21"/>
              </w:rPr>
            </w:pPr>
            <w:r>
              <w:rPr>
                <w:rFonts w:hint="eastAsia"/>
                <w:szCs w:val="21"/>
              </w:rPr>
              <w:t>负责人了解自己的职责，符合要求。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1809" w:type="dxa"/>
            <w:vAlign w:val="center"/>
          </w:tcPr>
          <w:p>
            <w:pPr>
              <w:rPr>
                <w:szCs w:val="21"/>
              </w:rPr>
            </w:pPr>
            <w:r>
              <w:rPr>
                <w:rFonts w:hint="eastAsia"/>
                <w:szCs w:val="21"/>
              </w:rPr>
              <w:t>目标分解及考核，目标指标及管理方案</w:t>
            </w:r>
          </w:p>
        </w:tc>
        <w:tc>
          <w:tcPr>
            <w:tcW w:w="1311" w:type="dxa"/>
            <w:vAlign w:val="center"/>
          </w:tcPr>
          <w:p>
            <w:pPr>
              <w:rPr>
                <w:szCs w:val="21"/>
              </w:rPr>
            </w:pPr>
            <w:r>
              <w:rPr>
                <w:rFonts w:hint="eastAsia"/>
                <w:szCs w:val="21"/>
              </w:rPr>
              <w:t>QEO6.2</w:t>
            </w:r>
          </w:p>
        </w:tc>
        <w:tc>
          <w:tcPr>
            <w:tcW w:w="10004" w:type="dxa"/>
            <w:vAlign w:val="center"/>
          </w:tcPr>
          <w:p>
            <w:pPr>
              <w:rPr>
                <w:rFonts w:hint="eastAsia"/>
                <w:szCs w:val="21"/>
              </w:rPr>
            </w:pPr>
            <w:r>
              <w:rPr>
                <w:rFonts w:hint="eastAsia"/>
                <w:szCs w:val="21"/>
              </w:rPr>
              <w:t>分解目标及考核情况</w:t>
            </w:r>
          </w:p>
          <w:p>
            <w:pPr>
              <w:rPr>
                <w:rFonts w:hint="eastAsia"/>
                <w:szCs w:val="21"/>
              </w:rPr>
            </w:pPr>
            <w:r>
              <w:rPr>
                <w:rFonts w:hint="eastAsia"/>
                <w:szCs w:val="21"/>
              </w:rPr>
              <w:t>1、合同评审率100%</w:t>
            </w:r>
          </w:p>
          <w:p>
            <w:pPr>
              <w:rPr>
                <w:rFonts w:hint="eastAsia"/>
                <w:szCs w:val="21"/>
              </w:rPr>
            </w:pPr>
            <w:r>
              <w:rPr>
                <w:rFonts w:hint="eastAsia"/>
                <w:szCs w:val="21"/>
              </w:rPr>
              <w:t>2、产品交付及时率100%；</w:t>
            </w:r>
          </w:p>
          <w:p>
            <w:pPr>
              <w:rPr>
                <w:rFonts w:hint="eastAsia"/>
                <w:szCs w:val="21"/>
              </w:rPr>
            </w:pPr>
            <w:r>
              <w:rPr>
                <w:rFonts w:hint="eastAsia"/>
                <w:szCs w:val="21"/>
              </w:rPr>
              <w:t>3、销售产品合格率100%</w:t>
            </w:r>
          </w:p>
          <w:p>
            <w:pPr>
              <w:rPr>
                <w:rFonts w:hint="eastAsia"/>
                <w:szCs w:val="21"/>
              </w:rPr>
            </w:pPr>
            <w:r>
              <w:rPr>
                <w:rFonts w:hint="eastAsia"/>
                <w:szCs w:val="21"/>
              </w:rPr>
              <w:t>4、采购产品合格率100%</w:t>
            </w:r>
          </w:p>
          <w:p>
            <w:pPr>
              <w:rPr>
                <w:rFonts w:hint="eastAsia"/>
                <w:szCs w:val="21"/>
              </w:rPr>
            </w:pPr>
            <w:r>
              <w:rPr>
                <w:rFonts w:hint="eastAsia"/>
                <w:szCs w:val="21"/>
              </w:rPr>
              <w:t>5、顾客满意率96%</w:t>
            </w:r>
          </w:p>
          <w:p>
            <w:pPr>
              <w:rPr>
                <w:rFonts w:hint="eastAsia"/>
                <w:szCs w:val="21"/>
              </w:rPr>
            </w:pPr>
            <w:r>
              <w:rPr>
                <w:rFonts w:hint="eastAsia"/>
                <w:szCs w:val="21"/>
              </w:rPr>
              <w:t>6环境污染事故为零。</w:t>
            </w:r>
          </w:p>
          <w:p>
            <w:pPr>
              <w:rPr>
                <w:rFonts w:hint="eastAsia"/>
                <w:szCs w:val="21"/>
              </w:rPr>
            </w:pPr>
            <w:r>
              <w:rPr>
                <w:rFonts w:hint="eastAsia"/>
                <w:szCs w:val="21"/>
              </w:rPr>
              <w:t>7火灾事故发生率为零。</w:t>
            </w:r>
          </w:p>
          <w:p>
            <w:pPr>
              <w:rPr>
                <w:rFonts w:hint="eastAsia"/>
                <w:szCs w:val="21"/>
              </w:rPr>
            </w:pPr>
            <w:r>
              <w:rPr>
                <w:rFonts w:hint="eastAsia"/>
                <w:szCs w:val="21"/>
              </w:rPr>
              <w:t>查2021年一、二、三季度《目标完成情况统计表》，销售部门相关目标已达成，符合要求。</w:t>
            </w:r>
          </w:p>
          <w:p>
            <w:pPr>
              <w:rPr>
                <w:rFonts w:hint="eastAsia"/>
                <w:szCs w:val="21"/>
              </w:rPr>
            </w:pPr>
            <w:r>
              <w:rPr>
                <w:rFonts w:hint="eastAsia"/>
                <w:szCs w:val="21"/>
              </w:rPr>
              <w:t>考核时间：2021.9.30   考核频次：每三个月进行一次考核。目标已完成。</w:t>
            </w:r>
          </w:p>
          <w:p>
            <w:pPr>
              <w:rPr>
                <w:rFonts w:hint="eastAsia"/>
                <w:szCs w:val="21"/>
              </w:rPr>
            </w:pPr>
            <w:r>
              <w:rPr>
                <w:rFonts w:hint="eastAsia"/>
                <w:szCs w:val="21"/>
              </w:rPr>
              <w:t>公司针对重要环境因素、危险源等，制定了管理方案，内容包括具体实施方案、费用、时间、责任部门等内容。</w:t>
            </w:r>
          </w:p>
          <w:p>
            <w:pPr>
              <w:rPr>
                <w:rFonts w:hint="eastAsia"/>
                <w:szCs w:val="21"/>
              </w:rPr>
            </w:pPr>
            <w:r>
              <w:rPr>
                <w:rFonts w:hint="eastAsia"/>
                <w:szCs w:val="21"/>
              </w:rPr>
              <w:t>安全目标指标：杜绝火灾事故，火灾事故发生率为0。。</w:t>
            </w:r>
          </w:p>
          <w:p>
            <w:pPr>
              <w:rPr>
                <w:rFonts w:hint="eastAsia"/>
                <w:szCs w:val="21"/>
              </w:rPr>
            </w:pPr>
            <w:r>
              <w:rPr>
                <w:rFonts w:hint="eastAsia"/>
                <w:szCs w:val="21"/>
              </w:rPr>
              <w:t>管理方案：</w:t>
            </w:r>
          </w:p>
          <w:p>
            <w:pPr>
              <w:rPr>
                <w:rFonts w:hint="eastAsia"/>
                <w:szCs w:val="21"/>
              </w:rPr>
            </w:pPr>
            <w:r>
              <w:rPr>
                <w:rFonts w:hint="eastAsia"/>
                <w:szCs w:val="21"/>
              </w:rPr>
              <w:t>1、易燃易爆物品必须有严格的防火措施，确定防火负责人，配备灭火器材，加强巡查；</w:t>
            </w:r>
          </w:p>
          <w:p>
            <w:pPr>
              <w:rPr>
                <w:rFonts w:hint="eastAsia"/>
                <w:szCs w:val="21"/>
              </w:rPr>
            </w:pPr>
            <w:r>
              <w:rPr>
                <w:rFonts w:hint="eastAsia"/>
                <w:szCs w:val="21"/>
              </w:rPr>
              <w:t>2、服务材料的存放、使用必须符合防火要求；</w:t>
            </w:r>
          </w:p>
          <w:p>
            <w:pPr>
              <w:rPr>
                <w:rFonts w:hint="eastAsia"/>
                <w:szCs w:val="21"/>
              </w:rPr>
            </w:pPr>
            <w:r>
              <w:rPr>
                <w:rFonts w:hint="eastAsia"/>
                <w:szCs w:val="21"/>
              </w:rPr>
              <w:t>3、办公区域的用电要符合防火规定；</w:t>
            </w:r>
          </w:p>
          <w:p>
            <w:pPr>
              <w:rPr>
                <w:rFonts w:hint="eastAsia"/>
                <w:szCs w:val="21"/>
              </w:rPr>
            </w:pPr>
            <w:r>
              <w:rPr>
                <w:rFonts w:hint="eastAsia"/>
                <w:szCs w:val="21"/>
              </w:rPr>
              <w:t>4、制定消防预案，成立应急小组处理突发事件；</w:t>
            </w:r>
          </w:p>
          <w:p>
            <w:pPr>
              <w:rPr>
                <w:rFonts w:hint="eastAsia"/>
                <w:szCs w:val="21"/>
              </w:rPr>
            </w:pPr>
            <w:r>
              <w:rPr>
                <w:rFonts w:hint="eastAsia"/>
                <w:szCs w:val="21"/>
              </w:rPr>
              <w:t>5、定期对电线、电缆电气设施进行检修</w:t>
            </w:r>
          </w:p>
          <w:p>
            <w:pPr>
              <w:rPr>
                <w:rFonts w:hint="eastAsia"/>
                <w:szCs w:val="21"/>
              </w:rPr>
            </w:pPr>
            <w:r>
              <w:rPr>
                <w:rFonts w:hint="eastAsia"/>
                <w:szCs w:val="21"/>
              </w:rPr>
              <w:t>6、预算费用1千元。</w:t>
            </w:r>
          </w:p>
          <w:p>
            <w:pPr>
              <w:rPr>
                <w:rFonts w:hint="eastAsia"/>
                <w:szCs w:val="21"/>
              </w:rPr>
            </w:pPr>
            <w:r>
              <w:rPr>
                <w:rFonts w:hint="eastAsia"/>
                <w:szCs w:val="21"/>
              </w:rPr>
              <w:t>每年组织一次对指标管理方案进行程度、完成情况的考核，提供安全目标、指标考核记录。</w:t>
            </w:r>
          </w:p>
          <w:p>
            <w:pPr>
              <w:rPr>
                <w:rFonts w:hint="eastAsia"/>
                <w:szCs w:val="21"/>
              </w:rPr>
            </w:pPr>
            <w:r>
              <w:rPr>
                <w:rFonts w:hint="eastAsia"/>
                <w:szCs w:val="21"/>
              </w:rPr>
              <w:t>查见《环境绩效监测评价报告》及《安全绩效监测评价报告》。</w:t>
            </w:r>
          </w:p>
          <w:p>
            <w:pPr>
              <w:rPr>
                <w:rFonts w:hint="eastAsia"/>
                <w:szCs w:val="21"/>
              </w:rPr>
            </w:pPr>
            <w:r>
              <w:rPr>
                <w:rFonts w:hint="eastAsia"/>
                <w:szCs w:val="21"/>
              </w:rPr>
              <w:t>抽查2021年6月20日《安全绩效监测评价报告》，评价内容包括：方针、目标的执行情况；方案措施的实施；安全防范措施的实施，安全防护用品及消防设施的配备；法律法规的识别、培训和贯彻等。评价人员：陶杨、刘兴荣、李玉冬及冯春会等。评价结果符合要求。</w:t>
            </w:r>
          </w:p>
          <w:p>
            <w:pPr>
              <w:rPr>
                <w:rFonts w:hint="eastAsia"/>
                <w:szCs w:val="21"/>
              </w:rPr>
            </w:pPr>
            <w:r>
              <w:rPr>
                <w:rFonts w:hint="eastAsia"/>
                <w:szCs w:val="21"/>
              </w:rPr>
              <w:t>经查，组织制定的指标和管理方案基本可行，通过考核，达到了阶段性的目标要求，基本符合要求。</w:t>
            </w:r>
          </w:p>
          <w:p>
            <w:pPr>
              <w:rPr>
                <w:szCs w:val="21"/>
              </w:rPr>
            </w:pP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rPr>
                <w:szCs w:val="21"/>
              </w:rPr>
            </w:pPr>
          </w:p>
          <w:p>
            <w:pPr>
              <w:rPr>
                <w:szCs w:val="21"/>
              </w:rPr>
            </w:pPr>
          </w:p>
          <w:p>
            <w:r>
              <w:rPr>
                <w:rFonts w:hint="eastAsia"/>
                <w:szCs w:val="21"/>
              </w:rPr>
              <w:t>环境因素、危险源识别</w:t>
            </w:r>
          </w:p>
        </w:tc>
        <w:tc>
          <w:tcPr>
            <w:tcW w:w="1311" w:type="dxa"/>
            <w:vAlign w:val="center"/>
          </w:tcPr>
          <w:p>
            <w:pPr>
              <w:rPr>
                <w:szCs w:val="21"/>
              </w:rPr>
            </w:pPr>
            <w:r>
              <w:rPr>
                <w:rFonts w:hint="eastAsia"/>
                <w:szCs w:val="21"/>
              </w:rPr>
              <w:t>EO6..1.2</w:t>
            </w:r>
          </w:p>
          <w:p/>
        </w:tc>
        <w:tc>
          <w:tcPr>
            <w:tcW w:w="10004" w:type="dxa"/>
            <w:vAlign w:val="center"/>
          </w:tcPr>
          <w:p>
            <w:pPr>
              <w:spacing w:line="394" w:lineRule="exact"/>
              <w:ind w:firstLine="420" w:firstLineChars="200"/>
              <w:rPr>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pPr>
              <w:rPr>
                <w:rFonts w:ascii="宋体" w:hAnsi="宋体" w:cs="宋体"/>
                <w:kern w:val="0"/>
                <w:szCs w:val="21"/>
              </w:rPr>
            </w:pPr>
            <w:r>
              <w:rPr>
                <w:rFonts w:hint="eastAsia"/>
                <w:szCs w:val="21"/>
              </w:rPr>
              <w:t>提供的“环境因素识别评价表”“重要环境因素清单”， 评价考虑了三种时态现在、过去、将来、三种状态、异常、正常、紧急考虑了法律法规，并进行了评价，</w:t>
            </w:r>
            <w:r>
              <w:rPr>
                <w:rFonts w:hint="eastAsia" w:ascii="宋体" w:hAnsi="宋体"/>
                <w:szCs w:val="21"/>
              </w:rPr>
              <w:t>化工材料，许可范围内危险化学品销售</w:t>
            </w:r>
            <w:r>
              <w:rPr>
                <w:rFonts w:hint="eastAsia" w:ascii="宋体" w:hAnsi="宋体" w:cs="宋体"/>
                <w:kern w:val="0"/>
                <w:szCs w:val="21"/>
              </w:rPr>
              <w:t>及相关环境管理活动</w:t>
            </w:r>
          </w:p>
          <w:p>
            <w:pPr>
              <w:ind w:firstLine="420" w:firstLineChars="200"/>
              <w:rPr>
                <w:szCs w:val="21"/>
              </w:rPr>
            </w:pPr>
            <w:r>
              <w:rPr>
                <w:rFonts w:hint="eastAsia"/>
                <w:szCs w:val="21"/>
              </w:rPr>
              <w:t>服务过程，用打分法考虑了法规符合性、发生频次、影响范围等, 通过定性判断法，共识别出重大环境因素</w:t>
            </w:r>
            <w:r>
              <w:rPr>
                <w:szCs w:val="21"/>
              </w:rPr>
              <w:t>2</w:t>
            </w:r>
            <w:r>
              <w:rPr>
                <w:rFonts w:hint="eastAsia"/>
                <w:szCs w:val="21"/>
              </w:rPr>
              <w:t>项：固体废弃物处理、潜在火灾事故发生，评价符合程序要求及公司的实际情况。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rPr>
                <w:szCs w:val="21"/>
              </w:rPr>
            </w:pPr>
            <w:r>
              <w:rPr>
                <w:rFonts w:hint="eastAsia"/>
                <w:szCs w:val="21"/>
              </w:rPr>
              <w:t>监视和测量工具</w:t>
            </w:r>
          </w:p>
        </w:tc>
        <w:tc>
          <w:tcPr>
            <w:tcW w:w="1311" w:type="dxa"/>
            <w:vAlign w:val="center"/>
          </w:tcPr>
          <w:p>
            <w:pPr>
              <w:rPr>
                <w:szCs w:val="21"/>
              </w:rPr>
            </w:pPr>
            <w:r>
              <w:rPr>
                <w:rFonts w:hint="eastAsia"/>
                <w:szCs w:val="21"/>
              </w:rPr>
              <w:t>Q7.1.5</w:t>
            </w:r>
          </w:p>
        </w:tc>
        <w:tc>
          <w:tcPr>
            <w:tcW w:w="10004" w:type="dxa"/>
            <w:vAlign w:val="center"/>
          </w:tcPr>
          <w:p>
            <w:pPr>
              <w:rPr>
                <w:szCs w:val="21"/>
              </w:rPr>
            </w:pPr>
            <w:r>
              <w:rPr>
                <w:rFonts w:hint="eastAsia"/>
                <w:szCs w:val="21"/>
              </w:rPr>
              <w:t>公司产品销售过程属服务性质，多数情况供方发货到客户处，客户进行验收，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rPr>
                <w:szCs w:val="21"/>
              </w:rPr>
            </w:pPr>
            <w:r>
              <w:rPr>
                <w:rFonts w:hint="eastAsia"/>
                <w:szCs w:val="21"/>
              </w:rPr>
              <w:t>运行策划和控制</w:t>
            </w:r>
          </w:p>
        </w:tc>
        <w:tc>
          <w:tcPr>
            <w:tcW w:w="1311" w:type="dxa"/>
            <w:vAlign w:val="center"/>
          </w:tcPr>
          <w:p>
            <w:pPr>
              <w:rPr>
                <w:szCs w:val="21"/>
                <w:highlight w:val="red"/>
              </w:rPr>
            </w:pPr>
            <w:r>
              <w:rPr>
                <w:rFonts w:hint="eastAsia"/>
                <w:szCs w:val="21"/>
              </w:rPr>
              <w:t>QEO8.1</w:t>
            </w:r>
          </w:p>
        </w:tc>
        <w:tc>
          <w:tcPr>
            <w:tcW w:w="10004" w:type="dxa"/>
            <w:vAlign w:val="center"/>
          </w:tcPr>
          <w:p>
            <w:pPr>
              <w:rPr>
                <w:rFonts w:ascii="宋体" w:hAnsi="宋体"/>
                <w:szCs w:val="21"/>
              </w:rPr>
            </w:pPr>
            <w:r>
              <w:rPr>
                <w:rFonts w:hint="eastAsia" w:ascii="宋体" w:hAnsi="宋体"/>
                <w:szCs w:val="21"/>
              </w:rPr>
              <w:t>公司针对产品销售的特点进行了如下策划：</w:t>
            </w:r>
          </w:p>
          <w:p>
            <w:pPr>
              <w:rPr>
                <w:rFonts w:ascii="宋体" w:hAnsi="宋体"/>
                <w:szCs w:val="21"/>
              </w:rPr>
            </w:pPr>
            <w:r>
              <w:rPr>
                <w:rFonts w:hint="eastAsia" w:ascii="宋体" w:hAnsi="宋体"/>
                <w:szCs w:val="21"/>
              </w:rPr>
              <w:t>一、策划了流程：</w:t>
            </w:r>
          </w:p>
          <w:p>
            <w:pPr>
              <w:spacing w:line="480" w:lineRule="exact"/>
              <w:ind w:right="-8" w:rightChars="-4"/>
              <w:jc w:val="left"/>
              <w:rPr>
                <w:rFonts w:ascii="宋体" w:hAnsi="宋体" w:cs="宋体"/>
                <w:szCs w:val="21"/>
              </w:rPr>
            </w:pPr>
            <w:r>
              <w:rPr>
                <w:rFonts w:hint="eastAsia" w:ascii="宋体" w:hAnsi="宋体" w:cs="宋体"/>
                <w:bCs/>
                <w:szCs w:val="21"/>
              </w:rPr>
              <w:t>销售服务实现过程：</w:t>
            </w:r>
            <w:r>
              <w:rPr>
                <w:rFonts w:hint="eastAsia" w:ascii="宋体" w:hAnsi="宋体" w:cs="宋体"/>
                <w:szCs w:val="21"/>
              </w:rPr>
              <w:t>客户需求—面对面服务—签订合同—采购—发货--验收</w:t>
            </w:r>
          </w:p>
          <w:p>
            <w:pPr>
              <w:rPr>
                <w:rFonts w:ascii="宋体" w:hAnsi="宋体"/>
                <w:szCs w:val="21"/>
              </w:rPr>
            </w:pPr>
            <w:r>
              <w:rPr>
                <w:rFonts w:hint="eastAsia" w:ascii="宋体" w:hAnsi="宋体"/>
                <w:szCs w:val="21"/>
              </w:rPr>
              <w:t>二、确定了相应的质量目标，目标基本合理、可测量、可达到。</w:t>
            </w:r>
          </w:p>
          <w:p>
            <w:pPr>
              <w:rPr>
                <w:rFonts w:ascii="宋体" w:hAnsi="宋体"/>
                <w:szCs w:val="21"/>
              </w:rPr>
            </w:pPr>
            <w:r>
              <w:rPr>
                <w:rFonts w:hint="eastAsia" w:ascii="宋体" w:hAnsi="宋体"/>
                <w:szCs w:val="21"/>
              </w:rPr>
              <w:t>三、策划了相关文件：《GB/T16868-2009商品经营服务质量管理规范》、《GB/T15624-2011服务标准化工作指南》AQ 3013-2008危险化学品从业单位安全标准化通用规范、AQ/T 3052-2015危险化学品事故应急救援指挥导则DB11/T 1322.5-2017安全生产等级评定技术规范 第5部分：危险化学品经营企业DB13/T 2941-2019危险化学品登记管理规范DB37/T997-2008危险化学品作业场所警示标志标识规范、客户要求等；</w:t>
            </w:r>
          </w:p>
          <w:p>
            <w:pPr>
              <w:rPr>
                <w:rFonts w:ascii="宋体" w:hAnsi="宋体"/>
                <w:szCs w:val="21"/>
              </w:rPr>
            </w:pPr>
            <w:r>
              <w:rPr>
                <w:rFonts w:hint="eastAsia" w:ascii="宋体" w:hAnsi="宋体"/>
                <w:szCs w:val="21"/>
              </w:rPr>
              <w:t xml:space="preserve">策划了《销售管理制度》《销售过程检验规范》等记录。 </w:t>
            </w:r>
          </w:p>
          <w:p>
            <w:pPr>
              <w:rPr>
                <w:rFonts w:ascii="宋体" w:hAnsi="宋体"/>
                <w:szCs w:val="21"/>
              </w:rPr>
            </w:pPr>
            <w:r>
              <w:rPr>
                <w:rFonts w:hint="eastAsia" w:ascii="宋体" w:hAnsi="宋体"/>
                <w:szCs w:val="21"/>
              </w:rPr>
              <w:t xml:space="preserve">四、服务过程中由部门负责人进行考核/检查，项目完成后由客户进行服务评价，符合要求。 </w:t>
            </w:r>
          </w:p>
          <w:p>
            <w:pPr>
              <w:rPr>
                <w:rFonts w:ascii="宋体" w:hAnsi="宋体"/>
                <w:szCs w:val="21"/>
              </w:rPr>
            </w:pPr>
            <w:r>
              <w:rPr>
                <w:rFonts w:hint="eastAsia" w:ascii="宋体" w:hAnsi="宋体"/>
                <w:szCs w:val="21"/>
              </w:rPr>
              <w:t>五、场所：销售服务在办公楼内进行，电脑台式机、打印机等设备设施，基本满足工作需要。资源基本满足。</w:t>
            </w:r>
          </w:p>
          <w:p>
            <w:pPr>
              <w:rPr>
                <w:rFonts w:ascii="宋体" w:hAnsi="宋体"/>
                <w:szCs w:val="21"/>
              </w:rPr>
            </w:pPr>
            <w:r>
              <w:rPr>
                <w:rFonts w:hint="eastAsia" w:ascii="宋体" w:hAnsi="宋体"/>
                <w:szCs w:val="21"/>
              </w:rPr>
              <w:t>六、通过识别与评价对公司目标和战略方向相关，影响其实现质量管理体系预期结果的各种内外部环境因素，有效应对风险和机遇。</w:t>
            </w:r>
          </w:p>
          <w:p>
            <w:pPr>
              <w:rPr>
                <w:rFonts w:ascii="宋体" w:hAnsi="宋体"/>
                <w:szCs w:val="21"/>
              </w:rPr>
            </w:pPr>
            <w:r>
              <w:rPr>
                <w:rFonts w:hint="eastAsia" w:ascii="宋体" w:hAnsi="宋体"/>
                <w:szCs w:val="21"/>
              </w:rPr>
              <w:t>七、外包过程：</w:t>
            </w:r>
            <w:r>
              <w:rPr>
                <w:rFonts w:hint="eastAsia"/>
              </w:rPr>
              <w:t>产品运输有时供方直接运输到客户处，有时企业外包</w:t>
            </w:r>
            <w:r>
              <w:rPr>
                <w:rFonts w:hint="eastAsia" w:ascii="宋体" w:hAnsi="宋体"/>
                <w:szCs w:val="21"/>
              </w:rPr>
              <w:t>。</w:t>
            </w:r>
          </w:p>
          <w:p>
            <w:pPr>
              <w:rPr>
                <w:rFonts w:hint="eastAsia" w:ascii="宋体" w:hAnsi="宋体"/>
                <w:szCs w:val="21"/>
              </w:rPr>
            </w:pPr>
            <w:r>
              <w:rPr>
                <w:rFonts w:hint="eastAsia" w:ascii="宋体" w:hAnsi="宋体"/>
                <w:szCs w:val="21"/>
              </w:rPr>
              <w:t>策划适合组织体系运行需要，未发生更改，策划情况符合标准要求</w:t>
            </w:r>
          </w:p>
          <w:p>
            <w:pPr>
              <w:rPr>
                <w:rFonts w:hint="eastAsia" w:ascii="宋体" w:hAnsi="宋体"/>
                <w:szCs w:val="21"/>
              </w:rPr>
            </w:pPr>
            <w:r>
              <w:rPr>
                <w:rFonts w:hint="eastAsia" w:ascii="宋体" w:hAnsi="宋体"/>
                <w:szCs w:val="21"/>
              </w:rPr>
              <w:t>运行控制：</w:t>
            </w:r>
          </w:p>
          <w:p>
            <w:pPr>
              <w:rPr>
                <w:rFonts w:hint="eastAsia" w:ascii="宋体" w:hAnsi="宋体"/>
                <w:color w:val="000000" w:themeColor="text1"/>
                <w:szCs w:val="21"/>
              </w:rPr>
            </w:pPr>
            <w:r>
              <w:rPr>
                <w:rFonts w:hint="eastAsia" w:ascii="宋体" w:hAnsi="宋体"/>
                <w:szCs w:val="21"/>
              </w:rPr>
              <w:t>本部门执行</w:t>
            </w:r>
            <w:r>
              <w:rPr>
                <w:rFonts w:hint="eastAsia" w:ascii="宋体" w:hAnsi="宋体"/>
                <w:color w:val="000000" w:themeColor="text1"/>
                <w:szCs w:val="21"/>
              </w:rPr>
              <w:t>资源能源控制程序、废弃物管理程序、环境管理制度、印章管理制度、代理工作办法项目管理手册、车辆管理规定等。</w:t>
            </w:r>
          </w:p>
          <w:p>
            <w:pPr>
              <w:rPr>
                <w:rFonts w:hint="eastAsia" w:ascii="宋体" w:hAnsi="宋体"/>
                <w:szCs w:val="21"/>
              </w:rPr>
            </w:pPr>
            <w:r>
              <w:rPr>
                <w:rFonts w:hint="eastAsia" w:ascii="宋体" w:hAnsi="宋体"/>
                <w:szCs w:val="21"/>
              </w:rPr>
              <w:t>运行控制情况：办公过程注意节约用电，做到人走灯灭，电脑长时间不用时关机，下班前要关闭电源；办公区域内配置的灭火器,在有效期内。</w:t>
            </w:r>
          </w:p>
          <w:p>
            <w:pPr>
              <w:rPr>
                <w:rFonts w:hint="eastAsia" w:ascii="宋体" w:hAnsi="宋体"/>
                <w:szCs w:val="21"/>
              </w:rPr>
            </w:pPr>
            <w:r>
              <w:rPr>
                <w:rFonts w:hint="eastAsia" w:ascii="宋体" w:hAnsi="宋体"/>
                <w:szCs w:val="21"/>
              </w:rPr>
              <w:t>办公过程使用的电器如：空调、电脑、灯具均符合安全设计要求，使用过程注意安全，预防触电，工作时间平均每天8小时；</w:t>
            </w:r>
          </w:p>
          <w:p>
            <w:pPr>
              <w:rPr>
                <w:rFonts w:hint="eastAsia" w:ascii="宋体" w:hAnsi="宋体"/>
                <w:color w:val="000000" w:themeColor="text1"/>
                <w:szCs w:val="21"/>
              </w:rPr>
            </w:pPr>
            <w:r>
              <w:rPr>
                <w:rFonts w:hint="eastAsia" w:ascii="宋体" w:hAnsi="宋体"/>
                <w:szCs w:val="21"/>
              </w:rPr>
              <w:t>办公用品按要求</w:t>
            </w:r>
            <w:r>
              <w:rPr>
                <w:rFonts w:hint="eastAsia" w:ascii="宋体" w:hAnsi="宋体"/>
                <w:color w:val="000000" w:themeColor="text1"/>
                <w:szCs w:val="21"/>
              </w:rPr>
              <w:t>由综合部负责发放，作好记录；</w:t>
            </w:r>
          </w:p>
          <w:p>
            <w:pPr>
              <w:rPr>
                <w:rFonts w:hint="eastAsia" w:ascii="宋体" w:hAnsi="宋体"/>
                <w:szCs w:val="21"/>
              </w:rPr>
            </w:pPr>
            <w:r>
              <w:rPr>
                <w:rFonts w:hint="eastAsia" w:ascii="宋体" w:hAnsi="宋体"/>
                <w:color w:val="000000" w:themeColor="text1"/>
                <w:szCs w:val="21"/>
              </w:rPr>
              <w:t>本部门办公产生的废</w:t>
            </w:r>
            <w:r>
              <w:rPr>
                <w:rFonts w:hint="eastAsia" w:ascii="宋体" w:hAnsi="宋体"/>
                <w:szCs w:val="21"/>
              </w:rPr>
              <w:t>硒鼓、废墨盒、色带由供应方公司回收；</w:t>
            </w:r>
          </w:p>
          <w:p>
            <w:pPr>
              <w:rPr>
                <w:rFonts w:hint="eastAsia" w:ascii="宋体" w:hAnsi="宋体"/>
                <w:szCs w:val="21"/>
              </w:rPr>
            </w:pPr>
          </w:p>
          <w:p>
            <w:pPr>
              <w:rPr>
                <w:rFonts w:hint="eastAsia" w:ascii="宋体" w:hAnsi="宋体"/>
                <w:szCs w:val="21"/>
              </w:rPr>
            </w:pPr>
            <w:r>
              <w:rPr>
                <w:rFonts w:hint="eastAsia" w:ascii="宋体" w:hAnsi="宋体"/>
                <w:szCs w:val="21"/>
              </w:rPr>
              <w:t>驾驶员要求遵守道路交通安全法，不违章驾车，驾驶证和车辆定期年审，确保行车安全。</w:t>
            </w:r>
          </w:p>
          <w:p>
            <w:pPr>
              <w:rPr>
                <w:rFonts w:hint="eastAsia" w:ascii="宋体" w:hAnsi="宋体"/>
                <w:szCs w:val="21"/>
              </w:rPr>
            </w:pPr>
            <w:r>
              <w:rPr>
                <w:rFonts w:hint="eastAsia" w:ascii="宋体" w:hAnsi="宋体"/>
                <w:szCs w:val="21"/>
              </w:rPr>
              <w:t>现场查看办公区域配备有符合要求的灭火器，综合办设备、电器状态良好，无安全隐患。</w:t>
            </w:r>
          </w:p>
          <w:p>
            <w:pPr>
              <w:rPr>
                <w:rFonts w:hint="eastAsia" w:ascii="宋体" w:hAnsi="宋体"/>
                <w:color w:val="000000" w:themeColor="text1"/>
                <w:szCs w:val="21"/>
              </w:rPr>
            </w:pPr>
            <w:r>
              <w:rPr>
                <w:rFonts w:hint="eastAsia" w:ascii="宋体" w:hAnsi="宋体"/>
                <w:szCs w:val="21"/>
              </w:rPr>
              <w:t>提供了每季度工作环境</w:t>
            </w:r>
            <w:r>
              <w:rPr>
                <w:rFonts w:hint="eastAsia" w:ascii="宋体" w:hAnsi="宋体"/>
                <w:color w:val="000000" w:themeColor="text1"/>
                <w:szCs w:val="21"/>
              </w:rPr>
              <w:t>检查表，抽查：2021年6月27日的检查表，对办公环境、卫生等情况进行了检查，检查人：隗晓宁，无问题。</w:t>
            </w:r>
          </w:p>
          <w:p>
            <w:pPr>
              <w:rPr>
                <w:rFonts w:hint="eastAsia" w:ascii="宋体" w:hAnsi="宋体"/>
                <w:color w:val="000000" w:themeColor="text1"/>
                <w:szCs w:val="21"/>
              </w:rPr>
            </w:pPr>
            <w:r>
              <w:rPr>
                <w:rFonts w:hint="eastAsia" w:ascii="宋体" w:hAnsi="宋体"/>
                <w:color w:val="000000" w:themeColor="text1"/>
                <w:szCs w:val="21"/>
              </w:rPr>
              <w:t>现场见到75种危化品的MSDS，见附件</w:t>
            </w:r>
          </w:p>
          <w:p>
            <w:pPr>
              <w:rPr>
                <w:rFonts w:hint="eastAsia" w:ascii="宋体" w:hAnsi="宋体"/>
                <w:szCs w:val="21"/>
              </w:rPr>
            </w:pPr>
            <w:r>
              <w:rPr>
                <w:rFonts w:hint="eastAsia" w:ascii="宋体" w:hAnsi="宋体"/>
                <w:szCs w:val="21"/>
              </w:rPr>
              <w:t xml:space="preserve">  外包运输控制：</w:t>
            </w:r>
          </w:p>
          <w:p>
            <w:pPr>
              <w:rPr>
                <w:rFonts w:hint="eastAsia" w:ascii="宋体" w:hAnsi="宋体"/>
                <w:szCs w:val="21"/>
              </w:rPr>
            </w:pPr>
            <w:r>
              <w:rPr>
                <w:rFonts w:hint="eastAsia" w:ascii="宋体" w:hAnsi="宋体"/>
                <w:szCs w:val="21"/>
              </w:rPr>
              <w:t xml:space="preserve">国内公路运输合同  </w:t>
            </w:r>
          </w:p>
          <w:p>
            <w:pPr>
              <w:rPr>
                <w:rFonts w:hint="eastAsia" w:ascii="宋体" w:hAnsi="宋体"/>
                <w:szCs w:val="21"/>
              </w:rPr>
            </w:pPr>
            <w:r>
              <w:rPr>
                <w:rFonts w:hint="eastAsia" w:ascii="宋体" w:hAnsi="宋体"/>
                <w:szCs w:val="21"/>
              </w:rPr>
              <w:t>上海顺鹰物流有限公司</w:t>
            </w:r>
          </w:p>
          <w:p>
            <w:pPr>
              <w:rPr>
                <w:rFonts w:hint="eastAsia" w:ascii="宋体" w:hAnsi="宋体"/>
                <w:szCs w:val="21"/>
              </w:rPr>
            </w:pPr>
            <w:r>
              <w:rPr>
                <w:rFonts w:hint="eastAsia" w:ascii="宋体" w:hAnsi="宋体"/>
                <w:szCs w:val="21"/>
              </w:rPr>
              <w:t>合同期限：2020年1月4日-2022年12月31号</w:t>
            </w:r>
          </w:p>
          <w:p>
            <w:pPr>
              <w:rPr>
                <w:rFonts w:hint="eastAsia" w:ascii="宋体" w:hAnsi="宋体"/>
                <w:szCs w:val="21"/>
              </w:rPr>
            </w:pPr>
            <w:r>
              <w:rPr>
                <w:rFonts w:hint="eastAsia" w:ascii="宋体" w:hAnsi="宋体"/>
                <w:szCs w:val="21"/>
              </w:rPr>
              <w:t>顺鹰公司道路运输经营许可证：沪交运管许可市字310000004621号</w:t>
            </w:r>
          </w:p>
          <w:p>
            <w:pPr>
              <w:rPr>
                <w:rFonts w:hint="eastAsia" w:ascii="宋体" w:hAnsi="宋体"/>
                <w:szCs w:val="21"/>
              </w:rPr>
            </w:pPr>
            <w:r>
              <w:rPr>
                <w:rFonts w:hint="eastAsia" w:ascii="宋体" w:hAnsi="宋体"/>
                <w:szCs w:val="21"/>
              </w:rPr>
              <w:t>证件有效期：2022.5</w:t>
            </w:r>
          </w:p>
          <w:p>
            <w:pPr>
              <w:rPr>
                <w:rFonts w:hint="eastAsia" w:ascii="宋体" w:hAnsi="宋体"/>
                <w:szCs w:val="21"/>
              </w:rPr>
            </w:pPr>
            <w:r>
              <w:rPr>
                <w:rFonts w:hint="eastAsia" w:ascii="宋体" w:hAnsi="宋体"/>
                <w:szCs w:val="21"/>
              </w:rPr>
              <w:t>营业执照：道路货物运输（货物专用运输（集装箱），道路危险货物运输（详见许可证）），供应链管理，国内货物运输代理，国际货物运输代理，仓储服务（除危险化学品）等（见附件）</w:t>
            </w:r>
          </w:p>
          <w:p>
            <w:pPr>
              <w:rPr>
                <w:rFonts w:hint="eastAsia" w:ascii="宋体" w:hAnsi="宋体"/>
                <w:szCs w:val="21"/>
              </w:rPr>
            </w:pPr>
            <w:r>
              <w:rPr>
                <w:rFonts w:hint="eastAsia" w:ascii="宋体" w:hAnsi="宋体"/>
                <w:szCs w:val="21"/>
              </w:rPr>
              <w:t>经营范围：货物专用运输（集装箱）、道路危险货物运输（第二类（易燃气体）、第二类（非易燃无毒气体）、第二类（毒性气体）、第三类（易燃液体）、第四类（易燃固体）、第四类（易于自然的物质）、第四类（遇水放出易然气体的物质）、第五类（氧化性物质）、第五类（有机过氧化物）、第六类（毒性物质）、第八类（腐蚀性物质（（强腐蚀性））、第八类（腐蚀性物质（（弱腐蚀性））、第九类（杂项危险物质和物品）、剧毒化学品除外）（见附件）</w:t>
            </w:r>
          </w:p>
          <w:p>
            <w:pPr>
              <w:rPr>
                <w:rFonts w:ascii="宋体" w:hAnsi="宋体"/>
                <w:szCs w:val="21"/>
              </w:rPr>
            </w:pPr>
          </w:p>
          <w:p>
            <w:pPr>
              <w:rPr>
                <w:rFonts w:hint="eastAsia" w:ascii="宋体" w:hAnsi="宋体"/>
                <w:szCs w:val="21"/>
              </w:rPr>
            </w:pPr>
            <w:r>
              <w:rPr>
                <w:rFonts w:hint="eastAsia" w:ascii="宋体" w:hAnsi="宋体"/>
                <w:szCs w:val="21"/>
                <w:highlight w:val="red"/>
              </w:rPr>
              <w:t>危化品运输车辆证件：运输证、人员押运证、人员驾驶证，见附件</w:t>
            </w:r>
          </w:p>
          <w:p>
            <w:pPr>
              <w:rPr>
                <w:szCs w:val="21"/>
              </w:rPr>
            </w:pP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rPr>
                <w:szCs w:val="21"/>
              </w:rPr>
            </w:pPr>
            <w:r>
              <w:rPr>
                <w:rFonts w:hint="eastAsia"/>
                <w:szCs w:val="21"/>
              </w:rPr>
              <w:t>产品和服务的要求确定、评审和更改</w:t>
            </w:r>
          </w:p>
        </w:tc>
        <w:tc>
          <w:tcPr>
            <w:tcW w:w="1311" w:type="dxa"/>
            <w:vAlign w:val="center"/>
          </w:tcPr>
          <w:p>
            <w:pPr>
              <w:rPr>
                <w:szCs w:val="21"/>
              </w:rPr>
            </w:pPr>
            <w:r>
              <w:rPr>
                <w:rFonts w:hint="eastAsia"/>
                <w:szCs w:val="21"/>
              </w:rPr>
              <w:t>QES8.2</w:t>
            </w:r>
          </w:p>
        </w:tc>
        <w:tc>
          <w:tcPr>
            <w:tcW w:w="10004" w:type="dxa"/>
            <w:vAlign w:val="center"/>
          </w:tcPr>
          <w:p>
            <w:pPr>
              <w:rPr>
                <w:szCs w:val="21"/>
              </w:rPr>
            </w:pPr>
            <w:r>
              <w:rPr>
                <w:rFonts w:hint="eastAsia"/>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rFonts w:hint="eastAsia"/>
                <w:szCs w:val="21"/>
              </w:rPr>
            </w:pPr>
          </w:p>
          <w:p>
            <w:pPr>
              <w:rPr>
                <w:rFonts w:hint="eastAsia"/>
                <w:szCs w:val="21"/>
              </w:rPr>
            </w:pPr>
            <w:r>
              <w:rPr>
                <w:rFonts w:hint="eastAsia"/>
                <w:szCs w:val="21"/>
              </w:rPr>
              <w:t>抽销售合同1：客户：上海白蝶管业科技股份有限公司</w:t>
            </w:r>
          </w:p>
          <w:p>
            <w:pPr>
              <w:rPr>
                <w:rFonts w:hint="eastAsia"/>
                <w:szCs w:val="21"/>
              </w:rPr>
            </w:pPr>
            <w:r>
              <w:rPr>
                <w:rFonts w:hint="eastAsia"/>
                <w:szCs w:val="21"/>
              </w:rPr>
              <w:t>签订日期：2021年5月31日</w:t>
            </w:r>
          </w:p>
          <w:p>
            <w:pPr>
              <w:rPr>
                <w:rFonts w:hint="eastAsia"/>
                <w:szCs w:val="21"/>
              </w:rPr>
            </w:pPr>
            <w:r>
              <w:rPr>
                <w:rFonts w:hint="eastAsia"/>
                <w:szCs w:val="21"/>
              </w:rPr>
              <w:t>产品名称：聚乙烯</w:t>
            </w:r>
          </w:p>
          <w:p>
            <w:pPr>
              <w:rPr>
                <w:rFonts w:hint="eastAsia"/>
                <w:szCs w:val="21"/>
              </w:rPr>
            </w:pPr>
            <w:r>
              <w:rPr>
                <w:rFonts w:hint="eastAsia"/>
                <w:szCs w:val="21"/>
              </w:rPr>
              <w:t>数量：30吨</w:t>
            </w:r>
          </w:p>
          <w:p>
            <w:pPr>
              <w:rPr>
                <w:rFonts w:hint="eastAsia"/>
                <w:szCs w:val="21"/>
              </w:rPr>
            </w:pPr>
            <w:r>
              <w:rPr>
                <w:rFonts w:hint="eastAsia"/>
                <w:szCs w:val="21"/>
              </w:rPr>
              <w:t>合同写明了交付方式、质量及验收标准等</w:t>
            </w:r>
          </w:p>
          <w:p>
            <w:pPr>
              <w:rPr>
                <w:rFonts w:hint="eastAsia"/>
                <w:szCs w:val="21"/>
              </w:rPr>
            </w:pPr>
            <w:r>
              <w:rPr>
                <w:rFonts w:hint="eastAsia"/>
                <w:szCs w:val="21"/>
              </w:rPr>
              <w:t>合同评审日期：2021年5月30日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签名：隗晓宁  </w:t>
            </w:r>
          </w:p>
          <w:p>
            <w:pPr>
              <w:rPr>
                <w:szCs w:val="21"/>
              </w:rPr>
            </w:pPr>
            <w:r>
              <w:rPr>
                <w:rFonts w:hint="eastAsia"/>
                <w:szCs w:val="21"/>
              </w:rPr>
              <w:t>抽销售合同2：</w:t>
            </w:r>
          </w:p>
          <w:p>
            <w:pPr>
              <w:rPr>
                <w:szCs w:val="21"/>
              </w:rPr>
            </w:pPr>
            <w:r>
              <w:rPr>
                <w:rFonts w:hint="eastAsia"/>
                <w:szCs w:val="21"/>
              </w:rPr>
              <w:t>客户：浙江科普特新材料有限公司</w:t>
            </w:r>
          </w:p>
          <w:p>
            <w:pPr>
              <w:rPr>
                <w:szCs w:val="21"/>
              </w:rPr>
            </w:pPr>
            <w:r>
              <w:rPr>
                <w:rFonts w:hint="eastAsia"/>
                <w:szCs w:val="21"/>
              </w:rPr>
              <w:t xml:space="preserve">签订日期：2021年8月24日    </w:t>
            </w:r>
          </w:p>
          <w:p>
            <w:pPr>
              <w:rPr>
                <w:rFonts w:hint="eastAsia"/>
                <w:szCs w:val="21"/>
              </w:rPr>
            </w:pPr>
            <w:r>
              <w:rPr>
                <w:rFonts w:hint="eastAsia"/>
                <w:szCs w:val="21"/>
              </w:rPr>
              <w:t>产品名称：PP树脂</w:t>
            </w:r>
          </w:p>
          <w:p>
            <w:pPr>
              <w:rPr>
                <w:szCs w:val="21"/>
              </w:rPr>
            </w:pPr>
            <w:r>
              <w:rPr>
                <w:rFonts w:hint="eastAsia"/>
                <w:szCs w:val="21"/>
              </w:rPr>
              <w:t>数量：1000KG</w:t>
            </w:r>
          </w:p>
          <w:p>
            <w:pPr>
              <w:rPr>
                <w:szCs w:val="21"/>
              </w:rPr>
            </w:pPr>
            <w:r>
              <w:rPr>
                <w:rFonts w:hint="eastAsia"/>
                <w:szCs w:val="21"/>
              </w:rPr>
              <w:t>合同写明了交货地点、技术标准、运输等</w:t>
            </w:r>
          </w:p>
          <w:p>
            <w:pPr>
              <w:rPr>
                <w:szCs w:val="21"/>
              </w:rPr>
            </w:pPr>
            <w:r>
              <w:rPr>
                <w:rFonts w:hint="eastAsia"/>
                <w:szCs w:val="21"/>
              </w:rPr>
              <w:t>评审记录：日期：2021年8月24</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签名：隗晓宁</w:t>
            </w:r>
          </w:p>
          <w:p>
            <w:pPr>
              <w:rPr>
                <w:szCs w:val="21"/>
              </w:rPr>
            </w:pPr>
            <w:r>
              <w:rPr>
                <w:rFonts w:hint="eastAsia"/>
                <w:szCs w:val="21"/>
              </w:rPr>
              <w:t>抽销售合同3：</w:t>
            </w:r>
          </w:p>
          <w:p>
            <w:pPr>
              <w:rPr>
                <w:szCs w:val="21"/>
              </w:rPr>
            </w:pPr>
            <w:r>
              <w:rPr>
                <w:rFonts w:hint="eastAsia"/>
                <w:szCs w:val="21"/>
              </w:rPr>
              <w:t>客户：深圳市沃尔核材股份有限公司</w:t>
            </w:r>
          </w:p>
          <w:p>
            <w:pPr>
              <w:rPr>
                <w:szCs w:val="21"/>
              </w:rPr>
            </w:pPr>
            <w:r>
              <w:rPr>
                <w:rFonts w:hint="eastAsia"/>
                <w:szCs w:val="21"/>
              </w:rPr>
              <w:t xml:space="preserve">签订日期：2021年11月5日    </w:t>
            </w:r>
          </w:p>
          <w:p>
            <w:pPr>
              <w:rPr>
                <w:szCs w:val="21"/>
              </w:rPr>
            </w:pPr>
            <w:r>
              <w:rPr>
                <w:rFonts w:hint="eastAsia"/>
                <w:szCs w:val="21"/>
              </w:rPr>
              <w:t>产品名称：聚乙烯（LD608）  品牌：燕山石化   数量：10000公斤</w:t>
            </w:r>
          </w:p>
          <w:p>
            <w:pPr>
              <w:rPr>
                <w:szCs w:val="21"/>
              </w:rPr>
            </w:pPr>
            <w:r>
              <w:rPr>
                <w:rFonts w:hint="eastAsia"/>
                <w:szCs w:val="21"/>
              </w:rPr>
              <w:t>合同写明了交货地点、技术标准、验收标准等</w:t>
            </w:r>
          </w:p>
          <w:p>
            <w:pPr>
              <w:rPr>
                <w:szCs w:val="21"/>
              </w:rPr>
            </w:pPr>
            <w:r>
              <w:rPr>
                <w:rFonts w:hint="eastAsia"/>
                <w:szCs w:val="21"/>
              </w:rPr>
              <w:t>评审记录：日期：2020年11月4日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签名：隗晓宁</w:t>
            </w:r>
          </w:p>
          <w:p>
            <w:pPr>
              <w:rPr>
                <w:szCs w:val="21"/>
              </w:rPr>
            </w:pPr>
          </w:p>
          <w:p>
            <w:pPr>
              <w:rPr>
                <w:szCs w:val="21"/>
              </w:rPr>
            </w:pPr>
            <w:r>
              <w:rPr>
                <w:rFonts w:hint="eastAsia"/>
                <w:szCs w:val="21"/>
              </w:rPr>
              <w:t>另抽其他销售合同及合同评审，均保存完好，符合要求。</w:t>
            </w:r>
            <w:r>
              <w:rPr>
                <w:szCs w:val="21"/>
              </w:rPr>
              <w:t xml:space="preserve"> </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szCs w:val="21"/>
              </w:rPr>
            </w:pPr>
          </w:p>
          <w:p>
            <w:pPr>
              <w:rPr>
                <w:szCs w:val="21"/>
              </w:rPr>
            </w:pPr>
            <w:r>
              <w:rPr>
                <w:rFonts w:hint="eastAsia"/>
                <w:szCs w:val="21"/>
              </w:rPr>
              <w:t>目前无合同更改情况发生。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r>
              <w:rPr>
                <w:rFonts w:hint="eastAsia" w:cs="Lucida Sans"/>
              </w:rPr>
              <w:t>应急准备和响应</w:t>
            </w:r>
          </w:p>
        </w:tc>
        <w:tc>
          <w:tcPr>
            <w:tcW w:w="1311" w:type="dxa"/>
            <w:vAlign w:val="center"/>
          </w:tcPr>
          <w:p>
            <w:pPr>
              <w:rPr>
                <w:rFonts w:cs="Lucida Sans"/>
              </w:rPr>
            </w:pPr>
            <w:r>
              <w:rPr>
                <w:rFonts w:cs="Lucida Sans"/>
              </w:rPr>
              <w:t>E</w:t>
            </w:r>
            <w:r>
              <w:rPr>
                <w:rFonts w:hint="eastAsia" w:cs="Lucida Sans"/>
              </w:rPr>
              <w:t>O</w:t>
            </w:r>
            <w:r>
              <w:rPr>
                <w:rFonts w:cs="Lucida Sans"/>
              </w:rPr>
              <w:t>8.2</w:t>
            </w:r>
          </w:p>
          <w:p/>
        </w:tc>
        <w:tc>
          <w:tcPr>
            <w:tcW w:w="10004" w:type="dxa"/>
            <w:vAlign w:val="center"/>
          </w:tcPr>
          <w:p>
            <w:pPr>
              <w:rPr>
                <w:rFonts w:cs="Lucida Sans"/>
              </w:rPr>
            </w:pPr>
            <w:r>
              <w:rPr>
                <w:rFonts w:hint="eastAsia" w:cs="Lucida Sans"/>
              </w:rPr>
              <w:t>应急准备和响应</w:t>
            </w:r>
          </w:p>
          <w:p>
            <w:pPr>
              <w:rPr>
                <w:rFonts w:cs="Lucida Sans"/>
              </w:rPr>
            </w:pPr>
            <w:r>
              <w:rPr>
                <w:rFonts w:hint="eastAsia" w:cs="Lucida Sans"/>
              </w:rPr>
              <w:t>公司制定《应急准备与响应控制程序》，预防或减少潜在安全事故或紧急情况造成的影响，对可能发生的各种重要环境危险源的紧急情况做出积极准备和响应，以减少事故造成的影响。</w:t>
            </w:r>
          </w:p>
          <w:p>
            <w:pPr>
              <w:rPr>
                <w:rFonts w:hint="eastAsia" w:cs="Lucida Sans"/>
              </w:rPr>
            </w:pPr>
          </w:p>
          <w:p>
            <w:pPr>
              <w:rPr>
                <w:rFonts w:cs="Lucida Sans"/>
              </w:rPr>
            </w:pPr>
            <w:r>
              <w:rPr>
                <w:rFonts w:hint="eastAsia" w:cs="Lucida Sans"/>
              </w:rPr>
              <w:t>提供了《火灾应急预案》，包括发生火灾等紧急情况的处置和应急抢救方案等内容。</w:t>
            </w:r>
          </w:p>
          <w:p>
            <w:pPr>
              <w:rPr>
                <w:rFonts w:cs="Lucida Sans"/>
              </w:rPr>
            </w:pPr>
            <w:r>
              <w:rPr>
                <w:rFonts w:hint="eastAsia" w:cs="Lucida Sans"/>
              </w:rPr>
              <w:t>出示了“应急预案演练记录”</w:t>
            </w:r>
          </w:p>
          <w:p>
            <w:pPr>
              <w:rPr>
                <w:rFonts w:cs="Lucida Sans"/>
              </w:rPr>
            </w:pPr>
            <w:r>
              <w:rPr>
                <w:rFonts w:hint="eastAsia" w:cs="Lucida Sans"/>
              </w:rPr>
              <w:t xml:space="preserve">组织部门：综合部  演练主持人：陶杨，参加演练人员：公司办公区所有员工。    </w:t>
            </w:r>
          </w:p>
          <w:p>
            <w:pPr>
              <w:rPr>
                <w:rFonts w:cs="Lucida Sans"/>
              </w:rPr>
            </w:pPr>
            <w:r>
              <w:rPr>
                <w:rFonts w:hint="eastAsia" w:cs="Lucida Sans"/>
              </w:rPr>
              <w:t>1.演练目的、内容：</w:t>
            </w:r>
          </w:p>
          <w:p>
            <w:pPr>
              <w:rPr>
                <w:rFonts w:cs="Lucida Sans"/>
              </w:rPr>
            </w:pPr>
            <w:r>
              <w:rPr>
                <w:rFonts w:hint="eastAsia" w:cs="Lucida Sans"/>
              </w:rPr>
              <w:t>为了使员工了解火灾发生时的应急自救知识，掌握应对火灾发生时采取的防护措施和方法，最大限度地降低火灾爆炸带来的损失，从而提高员工紧急避险、自救自护和应变的能力。</w:t>
            </w:r>
          </w:p>
          <w:p>
            <w:pPr>
              <w:rPr>
                <w:rFonts w:cs="Lucida Sans"/>
              </w:rPr>
            </w:pPr>
            <w:r>
              <w:rPr>
                <w:rFonts w:hint="eastAsia" w:cs="Lucida Sans"/>
              </w:rPr>
              <w:t>2.演练小结：参加人员基本了解，掌握了灭火器的使用方法和现场撤离路线，掌握火灾时的逃生方法。</w:t>
            </w:r>
          </w:p>
          <w:p>
            <w:pPr>
              <w:rPr>
                <w:rFonts w:cs="Lucida Sans"/>
              </w:rPr>
            </w:pPr>
            <w:r>
              <w:rPr>
                <w:rFonts w:hint="eastAsia" w:cs="Lucida Sans"/>
              </w:rPr>
              <w:t>。</w:t>
            </w:r>
          </w:p>
          <w:p>
            <w:pPr>
              <w:rPr>
                <w:rFonts w:hint="eastAsia" w:cs="Lucida Sans"/>
              </w:rPr>
            </w:pPr>
            <w:r>
              <w:rPr>
                <w:rFonts w:hint="eastAsia" w:cs="Lucida Sans"/>
              </w:rPr>
              <w:t>填写部门：综合部   填写日期：2021年4月23日</w:t>
            </w:r>
          </w:p>
          <w:p>
            <w:pPr>
              <w:rPr>
                <w:rFonts w:cs="Lucida Sans"/>
              </w:rPr>
            </w:pPr>
            <w:r>
              <w:rPr>
                <w:rFonts w:hint="eastAsia" w:cs="Lucida Sans"/>
              </w:rPr>
              <w:t xml:space="preserve">提供了“应急预案评审记录”，演练后对预案适宜性充分性进行了评审，结论：预案适用无需修订。 </w:t>
            </w:r>
          </w:p>
          <w:p>
            <w:pPr>
              <w:rPr>
                <w:rFonts w:cs="Lucida Sans"/>
              </w:rPr>
            </w:pPr>
            <w:r>
              <w:rPr>
                <w:rFonts w:hint="eastAsia" w:cs="Lucida Sans"/>
              </w:rPr>
              <w:t>提供了《触电事故应急救援预案》，包括发生触电等紧急情况的处置和应急抢救方案等内容。</w:t>
            </w:r>
          </w:p>
          <w:p>
            <w:pPr>
              <w:rPr>
                <w:rFonts w:hint="eastAsia"/>
              </w:rPr>
            </w:pPr>
            <w:r>
              <w:rPr>
                <w:rFonts w:hint="eastAsia"/>
              </w:rPr>
              <w:t xml:space="preserve">组织部门：综合部  演练主持人：陶杨，参加演练人员：公司办公区所有员工。    </w:t>
            </w:r>
          </w:p>
          <w:p>
            <w:pPr>
              <w:pStyle w:val="11"/>
              <w:numPr>
                <w:ilvl w:val="0"/>
                <w:numId w:val="1"/>
              </w:numPr>
              <w:ind w:firstLineChars="0"/>
              <w:rPr>
                <w:rFonts w:hint="eastAsia"/>
              </w:rPr>
            </w:pPr>
            <w:r>
              <w:rPr>
                <w:rFonts w:hint="eastAsia"/>
              </w:rPr>
              <w:t>演练目的：演练目的、内容：</w:t>
            </w:r>
          </w:p>
          <w:p>
            <w:pPr>
              <w:rPr>
                <w:rFonts w:hint="eastAsia"/>
              </w:rPr>
            </w:pPr>
            <w:r>
              <w:rPr>
                <w:rFonts w:hint="eastAsia"/>
              </w:rPr>
              <w:t>目的：为了尽最大努力把触电受伤者从死亡线上抢救出来，把事故的人员伤亡减少到最小程度</w:t>
            </w:r>
          </w:p>
          <w:p>
            <w:pPr>
              <w:rPr>
                <w:rFonts w:hint="eastAsia"/>
              </w:rPr>
            </w:pPr>
            <w:r>
              <w:rPr>
                <w:rFonts w:hint="eastAsia"/>
              </w:rPr>
              <w:t>内容：发生触电事故</w:t>
            </w:r>
          </w:p>
          <w:p>
            <w:pPr>
              <w:pStyle w:val="11"/>
              <w:numPr>
                <w:ilvl w:val="0"/>
                <w:numId w:val="1"/>
              </w:numPr>
              <w:ind w:firstLineChars="0"/>
              <w:rPr>
                <w:rFonts w:hint="eastAsia"/>
              </w:rPr>
            </w:pPr>
            <w:r>
              <w:rPr>
                <w:rFonts w:hint="eastAsia"/>
              </w:rPr>
              <w:t>演练小结：参加人员基本了解</w:t>
            </w:r>
          </w:p>
          <w:p>
            <w:pPr>
              <w:pStyle w:val="11"/>
              <w:ind w:left="360" w:firstLine="0" w:firstLineChars="0"/>
            </w:pPr>
            <w:r>
              <w:rPr>
                <w:rFonts w:hint="eastAsia"/>
              </w:rPr>
              <w:t>填写部门：综合部   填写日期：2021年5月22日</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rPr>
                <w:szCs w:val="21"/>
              </w:rPr>
            </w:pPr>
            <w:r>
              <w:rPr>
                <w:rFonts w:hint="eastAsia"/>
                <w:szCs w:val="21"/>
              </w:rPr>
              <w:t>产品和服务的设计和开发</w:t>
            </w:r>
          </w:p>
        </w:tc>
        <w:tc>
          <w:tcPr>
            <w:tcW w:w="1311" w:type="dxa"/>
            <w:vAlign w:val="center"/>
          </w:tcPr>
          <w:p>
            <w:pPr>
              <w:rPr>
                <w:szCs w:val="21"/>
              </w:rPr>
            </w:pPr>
            <w:r>
              <w:rPr>
                <w:rFonts w:hint="eastAsia"/>
                <w:szCs w:val="21"/>
              </w:rPr>
              <w:t>Q8.3</w:t>
            </w:r>
          </w:p>
        </w:tc>
        <w:tc>
          <w:tcPr>
            <w:tcW w:w="10004" w:type="dxa"/>
            <w:vAlign w:val="center"/>
          </w:tcPr>
          <w:p>
            <w:r>
              <w:rPr>
                <w:rFonts w:hint="eastAsia"/>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autoSpaceDE w:val="0"/>
              <w:autoSpaceDN w:val="0"/>
              <w:adjustRightInd w:val="0"/>
              <w:rPr>
                <w:rFonts w:ascii="宋体" w:cs="宋体"/>
                <w:kern w:val="0"/>
                <w:szCs w:val="21"/>
                <w:lang w:val="zh-CN"/>
              </w:rPr>
            </w:pPr>
            <w:r>
              <w:rPr>
                <w:rFonts w:hint="eastAsia" w:hAnsi="宋体"/>
              </w:rPr>
              <w:t>外部提供过程、产品和服务的控制</w:t>
            </w:r>
          </w:p>
        </w:tc>
        <w:tc>
          <w:tcPr>
            <w:tcW w:w="1311" w:type="dxa"/>
            <w:vAlign w:val="center"/>
          </w:tcPr>
          <w:p>
            <w:pPr>
              <w:autoSpaceDE w:val="0"/>
              <w:autoSpaceDN w:val="0"/>
              <w:adjustRightInd w:val="0"/>
              <w:rPr>
                <w:kern w:val="0"/>
                <w:szCs w:val="21"/>
              </w:rPr>
            </w:pPr>
            <w:r>
              <w:rPr>
                <w:rFonts w:hint="eastAsia"/>
                <w:kern w:val="0"/>
                <w:szCs w:val="21"/>
              </w:rPr>
              <w:t>Q8</w:t>
            </w:r>
            <w:r>
              <w:rPr>
                <w:kern w:val="0"/>
                <w:szCs w:val="21"/>
              </w:rPr>
              <w:t>.4</w:t>
            </w:r>
          </w:p>
        </w:tc>
        <w:tc>
          <w:tcPr>
            <w:tcW w:w="10004" w:type="dxa"/>
            <w:vAlign w:val="center"/>
          </w:tcPr>
          <w:p>
            <w:r>
              <w:rPr>
                <w:rFonts w:hint="eastAsia"/>
              </w:rPr>
              <w:t>制定了《采购管理控制程序》，内容符合标准要求。规定了对选择评价和重新评审供方的方法。通过供方评价调查表、供方业绩评定表，调查供方的质量保证能力如：供应商经营资格、产品检验和质量认证情况、价格、供应商的质量保证能力、供应商满足紧急需求的能力、供应商售后服务能力和水平、供应商过去履约情况。</w:t>
            </w:r>
          </w:p>
          <w:p>
            <w:r>
              <w:rPr>
                <w:rFonts w:hint="eastAsia"/>
              </w:rPr>
              <w:t>评价准则：</w:t>
            </w:r>
          </w:p>
          <w:p>
            <w:r>
              <w:rPr>
                <w:rFonts w:hint="eastAsia"/>
              </w:rPr>
              <w:t>a）供方的规模、市场信誉、供货能力；</w:t>
            </w:r>
          </w:p>
          <w:p>
            <w:r>
              <w:rPr>
                <w:rFonts w:hint="eastAsia"/>
              </w:rPr>
              <w:t>b）供方的供货期、付款方式；</w:t>
            </w:r>
          </w:p>
          <w:p>
            <w:r>
              <w:rPr>
                <w:rFonts w:hint="eastAsia"/>
              </w:rPr>
              <w:t>c）供方质量保证能力等。</w:t>
            </w:r>
          </w:p>
          <w:p/>
          <w:p>
            <w:r>
              <w:rPr>
                <w:rFonts w:hint="eastAsia"/>
              </w:rPr>
              <w:t>能确保外部提供过程、产品和服务在公司的质量管理体系控制下，不会影响组织持续提供合格产品和服务的能力。</w:t>
            </w:r>
          </w:p>
          <w:p/>
          <w:p>
            <w:r>
              <w:rPr>
                <w:rFonts w:hint="eastAsia"/>
              </w:rPr>
              <w:t>查看《合格供方名录》：</w:t>
            </w:r>
          </w:p>
          <w:p>
            <w:r>
              <w:rPr>
                <w:rFonts w:hint="eastAsia"/>
              </w:rPr>
              <w:t>序号</w:t>
            </w:r>
            <w:r>
              <w:rPr>
                <w:rFonts w:hint="eastAsia"/>
              </w:rPr>
              <w:tab/>
            </w:r>
            <w:r>
              <w:rPr>
                <w:rFonts w:hint="eastAsia"/>
              </w:rPr>
              <w:t>供方名称</w:t>
            </w:r>
            <w:r>
              <w:rPr>
                <w:rFonts w:hint="eastAsia"/>
              </w:rPr>
              <w:tab/>
            </w:r>
            <w:r>
              <w:rPr>
                <w:rFonts w:hint="eastAsia"/>
              </w:rPr>
              <w:t xml:space="preserve">            供应产品/服务</w:t>
            </w:r>
            <w:r>
              <w:rPr>
                <w:rFonts w:hint="eastAsia"/>
              </w:rPr>
              <w:tab/>
            </w:r>
            <w:r>
              <w:rPr>
                <w:rFonts w:hint="eastAsia"/>
              </w:rPr>
              <w:tab/>
            </w:r>
          </w:p>
          <w:p>
            <w:pPr>
              <w:rPr>
                <w:rFonts w:hint="eastAsia"/>
              </w:rPr>
            </w:pPr>
            <w:r>
              <w:rPr>
                <w:rFonts w:hint="eastAsia"/>
              </w:rPr>
              <w:t>1</w:t>
            </w:r>
            <w:r>
              <w:rPr>
                <w:rFonts w:hint="eastAsia"/>
              </w:rPr>
              <w:tab/>
            </w:r>
            <w:r>
              <w:rPr>
                <w:rFonts w:hint="eastAsia"/>
              </w:rPr>
              <w:t>浙江佳华精化股份有限公司</w:t>
            </w:r>
            <w:r>
              <w:rPr>
                <w:rFonts w:hint="eastAsia"/>
              </w:rPr>
              <w:tab/>
            </w:r>
            <w:r>
              <w:rPr>
                <w:rFonts w:hint="eastAsia"/>
              </w:rPr>
              <w:t>有机硅添加剂</w:t>
            </w:r>
          </w:p>
          <w:p>
            <w:pPr>
              <w:rPr>
                <w:rFonts w:hint="eastAsia"/>
              </w:rPr>
            </w:pPr>
            <w:r>
              <w:rPr>
                <w:rFonts w:hint="eastAsia"/>
              </w:rPr>
              <w:t>2</w:t>
            </w:r>
            <w:r>
              <w:rPr>
                <w:rFonts w:hint="eastAsia"/>
              </w:rPr>
              <w:tab/>
            </w:r>
            <w:r>
              <w:rPr>
                <w:rFonts w:hint="eastAsia"/>
              </w:rPr>
              <w:t>广州龙尚塑料有限公司</w:t>
            </w:r>
            <w:r>
              <w:rPr>
                <w:rFonts w:hint="eastAsia"/>
              </w:rPr>
              <w:tab/>
            </w:r>
            <w:r>
              <w:rPr>
                <w:rFonts w:hint="eastAsia"/>
              </w:rPr>
              <w:t xml:space="preserve">       PEPA</w:t>
            </w:r>
          </w:p>
          <w:p>
            <w:pPr>
              <w:rPr>
                <w:rFonts w:hint="eastAsia"/>
              </w:rPr>
            </w:pPr>
            <w:r>
              <w:rPr>
                <w:rFonts w:hint="eastAsia"/>
              </w:rPr>
              <w:t>3</w:t>
            </w:r>
            <w:r>
              <w:rPr>
                <w:rFonts w:hint="eastAsia"/>
              </w:rPr>
              <w:tab/>
            </w:r>
            <w:r>
              <w:rPr>
                <w:rFonts w:hint="eastAsia"/>
              </w:rPr>
              <w:t>衡水华胜天成化工有限公司</w:t>
            </w:r>
            <w:r>
              <w:rPr>
                <w:rFonts w:hint="eastAsia"/>
              </w:rPr>
              <w:tab/>
            </w:r>
            <w:r>
              <w:rPr>
                <w:rFonts w:hint="eastAsia"/>
              </w:rPr>
              <w:t>硬脂酸锌 硬脂酸钙</w:t>
            </w:r>
          </w:p>
          <w:p>
            <w:pPr>
              <w:rPr>
                <w:rFonts w:hint="eastAsia"/>
              </w:rPr>
            </w:pPr>
          </w:p>
          <w:p>
            <w:r>
              <w:rPr>
                <w:rFonts w:hint="eastAsia"/>
              </w:rPr>
              <w:t>询问负责人已按准则对供方进行评价，提供了《供方评定记录表》。</w:t>
            </w:r>
          </w:p>
          <w:p>
            <w:r>
              <w:rPr>
                <w:rFonts w:hint="eastAsia"/>
              </w:rPr>
              <w:t>三家供方均满足供货条件，可以列为合格供应商</w:t>
            </w:r>
          </w:p>
          <w:p>
            <w:pPr>
              <w:rPr>
                <w:rFonts w:hint="eastAsia"/>
              </w:rPr>
            </w:pPr>
            <w:r>
              <w:rPr>
                <w:rFonts w:hint="eastAsia"/>
              </w:rPr>
              <w:t>提供有供方采购合同：</w:t>
            </w:r>
          </w:p>
          <w:p>
            <w:r>
              <w:drawing>
                <wp:inline distT="0" distB="0" distL="0" distR="0">
                  <wp:extent cx="2951480" cy="22136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3549" cy="2215161"/>
                          </a:xfrm>
                          <a:prstGeom prst="rect">
                            <a:avLst/>
                          </a:prstGeom>
                        </pic:spPr>
                      </pic:pic>
                    </a:graphicData>
                  </a:graphic>
                </wp:inline>
              </w:drawing>
            </w:r>
          </w:p>
          <w:p/>
          <w:p>
            <w:r>
              <w:t>企业无库房</w:t>
            </w:r>
            <w:r>
              <w:rPr>
                <w:rFonts w:hint="eastAsia"/>
              </w:rPr>
              <w:t>，</w:t>
            </w:r>
            <w:r>
              <w:t>供方发货到客户指定地点</w:t>
            </w:r>
            <w:r>
              <w:rPr>
                <w:rFonts w:hint="eastAsia"/>
              </w:rPr>
              <w:t>，</w:t>
            </w:r>
            <w:r>
              <w:t>在发货单</w:t>
            </w:r>
            <w:r>
              <w:rPr>
                <w:rFonts w:hint="eastAsia"/>
              </w:rPr>
              <w:t>（验收）上签字进行确认，作为收货的依据。发货单具体见8.5.1条款。</w:t>
            </w:r>
          </w:p>
          <w:p>
            <w:r>
              <w:rPr>
                <w:rFonts w:hint="eastAsia"/>
              </w:rPr>
              <w:t>有时企业负责运输，运输外包</w:t>
            </w:r>
          </w:p>
          <w:p>
            <w:r>
              <w:rPr>
                <w:rFonts w:hint="eastAsia"/>
              </w:rPr>
              <w:t>办公用品采购基本在网上进行，收到货后根据订单进行核对数量及型号，无记录。</w:t>
            </w:r>
          </w:p>
          <w:p>
            <w:r>
              <w:rPr>
                <w:rFonts w:hint="eastAsia"/>
              </w:rPr>
              <w:t>公司提供给外部供方的信息主要有：公司需外部供方提供产品的主体信息，如产品及其相关技术指标信息等。向供应商传达信息的方式主要是：电话、微信等，经沟通信息内容包括：采购产品名称、要求、数量、价格、到货日期等内容，采购前由总经理进行批准同意后，由综合部负责采购。</w:t>
            </w:r>
          </w:p>
          <w:p>
            <w:r>
              <w:rPr>
                <w:rFonts w:hint="eastAsia"/>
              </w:rPr>
              <w:t>经查综合部人员具备任职要求，能够胜任本职工作。</w:t>
            </w:r>
          </w:p>
          <w:p>
            <w:r>
              <w:rPr>
                <w:rFonts w:hint="eastAsia"/>
              </w:rPr>
              <w:t>基本符合要求。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rPr>
                <w:szCs w:val="21"/>
              </w:rPr>
            </w:pPr>
            <w:r>
              <w:rPr>
                <w:rFonts w:hint="eastAsia"/>
                <w:szCs w:val="21"/>
              </w:rPr>
              <w:t xml:space="preserve">生产和服务提供； </w:t>
            </w:r>
          </w:p>
        </w:tc>
        <w:tc>
          <w:tcPr>
            <w:tcW w:w="1311" w:type="dxa"/>
            <w:vAlign w:val="center"/>
          </w:tcPr>
          <w:p>
            <w:pPr>
              <w:rPr>
                <w:szCs w:val="21"/>
              </w:rPr>
            </w:pPr>
            <w:r>
              <w:rPr>
                <w:rFonts w:hint="eastAsia"/>
                <w:szCs w:val="21"/>
              </w:rPr>
              <w:t>Q8.5.1</w:t>
            </w:r>
          </w:p>
        </w:tc>
        <w:tc>
          <w:tcPr>
            <w:tcW w:w="10004" w:type="dxa"/>
            <w:vAlign w:val="center"/>
          </w:tcPr>
          <w:p>
            <w:pPr>
              <w:rPr>
                <w:szCs w:val="21"/>
              </w:rPr>
            </w:pPr>
            <w:r>
              <w:rPr>
                <w:rFonts w:hint="eastAsia"/>
                <w:szCs w:val="21"/>
              </w:rPr>
              <w:t>1、销售部获取销售信息，与客户洽谈，在签订合同前对客户要求进行评审，确认可以满足行业有关法律、法规要求和公司规定及客户要求时，签订合同，根据销售合同为客户提供服务。</w:t>
            </w:r>
          </w:p>
          <w:p>
            <w:pPr>
              <w:rPr>
                <w:szCs w:val="21"/>
              </w:rPr>
            </w:pPr>
          </w:p>
          <w:p>
            <w:pPr>
              <w:rPr>
                <w:szCs w:val="21"/>
              </w:rPr>
            </w:pPr>
            <w:r>
              <w:rPr>
                <w:rFonts w:hint="eastAsia"/>
                <w:szCs w:val="21"/>
              </w:rPr>
              <w:t>产品销售流程：客户需求—面对面服务—签订合同—采购—发货--验收</w:t>
            </w:r>
          </w:p>
          <w:p>
            <w:pPr>
              <w:rPr>
                <w:szCs w:val="21"/>
              </w:rPr>
            </w:pPr>
            <w:r>
              <w:rPr>
                <w:rFonts w:hint="eastAsia"/>
                <w:szCs w:val="21"/>
              </w:rPr>
              <w:t>确定了销售服务为需确认过程</w:t>
            </w:r>
          </w:p>
          <w:p>
            <w:pPr>
              <w:rPr>
                <w:szCs w:val="21"/>
              </w:rPr>
            </w:pPr>
          </w:p>
          <w:p>
            <w:pPr>
              <w:rPr>
                <w:szCs w:val="21"/>
              </w:rPr>
            </w:pPr>
            <w:r>
              <w:rPr>
                <w:rFonts w:hint="eastAsia"/>
                <w:szCs w:val="21"/>
              </w:rPr>
              <w:t>2、监视测量资源：公司针对产品和服务的特点编制有职能分配与部门职责、《销售管理制度》《销售过程检验规范》等作业规范。</w:t>
            </w:r>
          </w:p>
          <w:p>
            <w:pPr>
              <w:rPr>
                <w:szCs w:val="21"/>
              </w:rPr>
            </w:pPr>
          </w:p>
          <w:p>
            <w:pPr>
              <w:rPr>
                <w:szCs w:val="21"/>
              </w:rPr>
            </w:pPr>
            <w:r>
              <w:rPr>
                <w:rFonts w:hint="eastAsia"/>
                <w:szCs w:val="21"/>
              </w:rPr>
              <w:t>通过日常顾客满意度调查表等形式对销售服务过程进行监测。</w:t>
            </w:r>
          </w:p>
          <w:p>
            <w:pPr>
              <w:rPr>
                <w:szCs w:val="21"/>
              </w:rPr>
            </w:pPr>
          </w:p>
          <w:p>
            <w:pPr>
              <w:rPr>
                <w:szCs w:val="21"/>
              </w:rPr>
            </w:pPr>
            <w:r>
              <w:rPr>
                <w:rFonts w:hint="eastAsia"/>
                <w:szCs w:val="21"/>
              </w:rPr>
              <w:t>3、接收准则：识别了规范和接收和放行准则：产品销售过程符合《合同法》</w:t>
            </w:r>
            <w:r>
              <w:rPr>
                <w:rFonts w:hint="eastAsia" w:ascii="宋体" w:hAnsi="宋体"/>
                <w:szCs w:val="21"/>
              </w:rPr>
              <w:t>《GB/T16868-2009商品经营服务质量管理规范》、《GB/T15624-2011服务标准化工作指南》AQ 3013-2008危险化学品从业单位安全标准化通用规范、AQ/T 3052-2015危险化学品事故应急救援指挥导则DB11/T 1322.5-2017安全生产等级评定技术规范 第5部分：危险化学品经营企业DB13/T 2941-2019危险化学品登记管理规范DB37/T997-2008危险化学品作业场所警示标志标识规范等</w:t>
            </w:r>
            <w:r>
              <w:rPr>
                <w:rFonts w:hint="eastAsia"/>
                <w:szCs w:val="21"/>
              </w:rPr>
              <w:t>国家法律法规要求及合同要求等接收准则。</w:t>
            </w:r>
          </w:p>
          <w:p>
            <w:pPr>
              <w:rPr>
                <w:szCs w:val="21"/>
              </w:rPr>
            </w:pPr>
          </w:p>
          <w:p>
            <w:pPr>
              <w:rPr>
                <w:szCs w:val="21"/>
              </w:rPr>
            </w:pPr>
            <w:r>
              <w:rPr>
                <w:rFonts w:hint="eastAsia"/>
                <w:szCs w:val="21"/>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企业无库房。</w:t>
            </w:r>
          </w:p>
          <w:p>
            <w:pPr>
              <w:rPr>
                <w:rFonts w:hint="eastAsia"/>
                <w:szCs w:val="21"/>
              </w:rPr>
            </w:pPr>
            <w:r>
              <w:rPr>
                <w:rFonts w:hint="eastAsia"/>
                <w:szCs w:val="21"/>
              </w:rPr>
              <w:t>抽合同，发货单（验收）、符合要求。</w:t>
            </w:r>
          </w:p>
          <w:p>
            <w:pPr>
              <w:rPr>
                <w:rFonts w:hint="eastAsia"/>
                <w:szCs w:val="21"/>
              </w:rPr>
            </w:pPr>
          </w:p>
          <w:p>
            <w:pPr>
              <w:rPr>
                <w:szCs w:val="21"/>
              </w:rPr>
            </w:pPr>
            <w:r>
              <w:rPr>
                <w:szCs w:val="21"/>
              </w:rPr>
              <w:drawing>
                <wp:inline distT="0" distB="0" distL="0" distR="0">
                  <wp:extent cx="2260600" cy="31203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61536" cy="3121674"/>
                          </a:xfrm>
                          <a:prstGeom prst="rect">
                            <a:avLst/>
                          </a:prstGeom>
                        </pic:spPr>
                      </pic:pic>
                    </a:graphicData>
                  </a:graphic>
                </wp:inline>
              </w:drawing>
            </w:r>
          </w:p>
          <w:p>
            <w:pPr>
              <w:rPr>
                <w:szCs w:val="21"/>
              </w:rPr>
            </w:pPr>
          </w:p>
          <w:p>
            <w:pPr>
              <w:rPr>
                <w:szCs w:val="21"/>
              </w:rPr>
            </w:pPr>
            <w:r>
              <w:rPr>
                <w:rFonts w:hint="eastAsia"/>
                <w:szCs w:val="21"/>
              </w:rPr>
              <w:t>4、现场查看产品销售情况：</w:t>
            </w:r>
          </w:p>
          <w:p>
            <w:pPr>
              <w:rPr>
                <w:szCs w:val="21"/>
              </w:rPr>
            </w:pPr>
            <w:r>
              <w:rPr>
                <w:rFonts w:hint="eastAsia"/>
                <w:szCs w:val="21"/>
              </w:rPr>
              <w:t>现场清洁卫生，配备有消防设施</w:t>
            </w:r>
          </w:p>
          <w:p>
            <w:pPr>
              <w:rPr>
                <w:szCs w:val="21"/>
              </w:rPr>
            </w:pPr>
            <w:r>
              <w:rPr>
                <w:rFonts w:hint="eastAsia"/>
                <w:szCs w:val="21"/>
              </w:rPr>
              <w:t>现场有台式电脑、笔记本、传真机等日常办公设备，设备运行良好。</w:t>
            </w:r>
          </w:p>
          <w:p>
            <w:pPr>
              <w:rPr>
                <w:szCs w:val="21"/>
              </w:rPr>
            </w:pPr>
            <w:r>
              <w:rPr>
                <w:rFonts w:hint="eastAsia"/>
                <w:szCs w:val="21"/>
              </w:rPr>
              <w:t>现场有工作人员正利用电话、网络与客户交流，服务规范。</w:t>
            </w:r>
          </w:p>
          <w:p>
            <w:pPr>
              <w:rPr>
                <w:szCs w:val="21"/>
              </w:rPr>
            </w:pPr>
          </w:p>
          <w:p>
            <w:pPr>
              <w:rPr>
                <w:szCs w:val="21"/>
              </w:rPr>
            </w:pPr>
            <w:r>
              <w:rPr>
                <w:rFonts w:hint="eastAsia"/>
                <w:szCs w:val="21"/>
              </w:rPr>
              <w:t>5、销售人员均为培训合格并有多年工作经验的人员，符合要求。</w:t>
            </w:r>
          </w:p>
          <w:p>
            <w:pPr>
              <w:rPr>
                <w:szCs w:val="21"/>
              </w:rPr>
            </w:pPr>
          </w:p>
          <w:p>
            <w:pPr>
              <w:rPr>
                <w:szCs w:val="21"/>
              </w:rPr>
            </w:pPr>
            <w:r>
              <w:rPr>
                <w:rFonts w:hint="eastAsia"/>
                <w:szCs w:val="21"/>
              </w:rPr>
              <w:t>6、识别了需要确认的过程为销售服务，提供《特殊过程确认表》</w:t>
            </w:r>
          </w:p>
          <w:p>
            <w:pPr>
              <w:rPr>
                <w:rFonts w:hint="eastAsia"/>
                <w:szCs w:val="21"/>
              </w:rPr>
            </w:pPr>
            <w:r>
              <w:rPr>
                <w:rFonts w:hint="eastAsia"/>
                <w:szCs w:val="21"/>
              </w:rPr>
              <w:t>评估过程：销售服务过程    评估时间：</w:t>
            </w:r>
            <w:r>
              <w:rPr>
                <w:szCs w:val="21"/>
              </w:rPr>
              <w:t>:2021.3.10</w:t>
            </w:r>
          </w:p>
          <w:p>
            <w:pPr>
              <w:rPr>
                <w:szCs w:val="21"/>
              </w:rPr>
            </w:pPr>
            <w:r>
              <w:rPr>
                <w:rFonts w:hint="eastAsia"/>
                <w:szCs w:val="21"/>
              </w:rPr>
              <w:t>评估内容：</w:t>
            </w:r>
            <w:r>
              <w:rPr>
                <w:rFonts w:hint="eastAsia"/>
                <w:szCs w:val="21"/>
              </w:rPr>
              <w:tab/>
            </w:r>
          </w:p>
          <w:p>
            <w:pPr>
              <w:rPr>
                <w:szCs w:val="21"/>
              </w:rPr>
            </w:pPr>
            <w:r>
              <w:rPr>
                <w:rFonts w:hint="eastAsia"/>
                <w:szCs w:val="21"/>
              </w:rPr>
              <w:t>1）人员：销售人员尝有多年的专业产品销售经验,并由公司组织进行了培训,通过实际销售业务考查,基本能确保销售服务进行。</w:t>
            </w:r>
          </w:p>
          <w:p>
            <w:pPr>
              <w:rPr>
                <w:szCs w:val="21"/>
              </w:rPr>
            </w:pPr>
            <w:r>
              <w:rPr>
                <w:rFonts w:hint="eastAsia"/>
                <w:szCs w:val="21"/>
              </w:rPr>
              <w:t>2）设备能力：销售服务场所、电脑、打印机等销售服务设施销售服务满足要求。</w:t>
            </w:r>
          </w:p>
          <w:p>
            <w:pPr>
              <w:rPr>
                <w:szCs w:val="21"/>
              </w:rPr>
            </w:pPr>
            <w:r>
              <w:rPr>
                <w:rFonts w:hint="eastAsia"/>
                <w:szCs w:val="21"/>
              </w:rPr>
              <w:t>3）作业指导书：编制了与顾客有关的过程控制程序、供应商及采购控制程序，销售服务管理制度、售后服务制度等文件,经确认有效可行，能确保销售服务进行。</w:t>
            </w:r>
          </w:p>
          <w:p>
            <w:pPr>
              <w:rPr>
                <w:szCs w:val="21"/>
              </w:rPr>
            </w:pPr>
            <w:r>
              <w:rPr>
                <w:rFonts w:hint="eastAsia"/>
                <w:szCs w:val="21"/>
              </w:rPr>
              <w:t>4）工作环境：销售办公工作环境及市场销售环境确保销售服务的有效进行</w:t>
            </w:r>
          </w:p>
          <w:p>
            <w:pPr>
              <w:rPr>
                <w:szCs w:val="21"/>
              </w:rPr>
            </w:pPr>
            <w:r>
              <w:rPr>
                <w:rFonts w:hint="eastAsia"/>
                <w:szCs w:val="21"/>
              </w:rPr>
              <w:t>评估结论：满足要求</w:t>
            </w:r>
          </w:p>
          <w:p>
            <w:pPr>
              <w:numPr>
                <w:ilvl w:val="0"/>
                <w:numId w:val="2"/>
              </w:numPr>
              <w:rPr>
                <w:szCs w:val="21"/>
              </w:rPr>
            </w:pPr>
            <w:r>
              <w:rPr>
                <w:rFonts w:hint="eastAsia"/>
                <w:szCs w:val="21"/>
              </w:rPr>
              <w:t>销售的产品：销售的产品不受政策限制,可自由进行采购和销售</w:t>
            </w:r>
          </w:p>
          <w:p>
            <w:pPr>
              <w:rPr>
                <w:szCs w:val="21"/>
              </w:rPr>
            </w:pPr>
            <w:r>
              <w:rPr>
                <w:rFonts w:hint="eastAsia"/>
                <w:szCs w:val="21"/>
              </w:rPr>
              <w:t>结论:公司能确保销售服务进行</w:t>
            </w:r>
          </w:p>
          <w:p>
            <w:pPr>
              <w:rPr>
                <w:szCs w:val="21"/>
              </w:rPr>
            </w:pPr>
            <w:r>
              <w:rPr>
                <w:rFonts w:hint="eastAsia"/>
                <w:szCs w:val="21"/>
              </w:rPr>
              <w:t>参与评估人：陶杨 刘兴荣 隗晓宁 李玉冬</w:t>
            </w:r>
          </w:p>
          <w:p>
            <w:pPr>
              <w:rPr>
                <w:szCs w:val="21"/>
              </w:rPr>
            </w:pPr>
            <w:r>
              <w:rPr>
                <w:rFonts w:hint="eastAsia"/>
                <w:szCs w:val="21"/>
              </w:rPr>
              <w:t>7、产品需经检验合格后方可交付给客户，产品交付后，严格遵守销售合同中的各项承诺，尽量避免客户的抱怨和投诉。</w:t>
            </w:r>
          </w:p>
          <w:p>
            <w:pPr>
              <w:rPr>
                <w:szCs w:val="21"/>
              </w:rPr>
            </w:pPr>
          </w:p>
          <w:p>
            <w:pPr>
              <w:rPr>
                <w:szCs w:val="21"/>
              </w:rPr>
            </w:pPr>
            <w:r>
              <w:rPr>
                <w:rFonts w:hint="eastAsia"/>
                <w:szCs w:val="21"/>
              </w:rPr>
              <w:t>8、现场观察到办公场所环境良好，文件资料及时进行整理，并存放指定地点，工作人员具有工作状态良好，销售人员和客户沟通用语规范，工作氛围总体良好。</w:t>
            </w:r>
          </w:p>
          <w:p>
            <w:pPr>
              <w:rPr>
                <w:szCs w:val="21"/>
              </w:rPr>
            </w:pPr>
          </w:p>
          <w:p>
            <w:pPr>
              <w:rPr>
                <w:szCs w:val="21"/>
              </w:rPr>
            </w:pPr>
            <w:r>
              <w:rPr>
                <w:rFonts w:hint="eastAsia"/>
                <w:szCs w:val="21"/>
              </w:rPr>
              <w:t>9、自体系建立以来无合同更改情况</w:t>
            </w:r>
          </w:p>
          <w:p>
            <w:pPr>
              <w:rPr>
                <w:szCs w:val="21"/>
              </w:rPr>
            </w:pPr>
            <w:r>
              <w:rPr>
                <w:rFonts w:hint="eastAsia"/>
                <w:szCs w:val="21"/>
              </w:rPr>
              <w:t>现场销售人员称每次发货前要同客户说明发货产品，发货数量、到货日期，防止货物发送错误。</w:t>
            </w:r>
          </w:p>
          <w:p>
            <w:pPr>
              <w:rPr>
                <w:szCs w:val="21"/>
              </w:rPr>
            </w:pP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rPr>
                <w:szCs w:val="21"/>
              </w:rPr>
            </w:pPr>
            <w:r>
              <w:rPr>
                <w:rFonts w:hint="eastAsia"/>
                <w:szCs w:val="21"/>
              </w:rPr>
              <w:t>标识和可追溯性管理</w:t>
            </w:r>
          </w:p>
        </w:tc>
        <w:tc>
          <w:tcPr>
            <w:tcW w:w="1311" w:type="dxa"/>
            <w:vAlign w:val="center"/>
          </w:tcPr>
          <w:p>
            <w:pPr>
              <w:rPr>
                <w:szCs w:val="21"/>
              </w:rPr>
            </w:pPr>
            <w:r>
              <w:rPr>
                <w:rFonts w:hint="eastAsia"/>
                <w:szCs w:val="21"/>
              </w:rPr>
              <w:t>Q8.5.2</w:t>
            </w:r>
          </w:p>
        </w:tc>
        <w:tc>
          <w:tcPr>
            <w:tcW w:w="10004" w:type="dxa"/>
            <w:vAlign w:val="center"/>
          </w:tcPr>
          <w:p>
            <w:pPr>
              <w:rPr>
                <w:szCs w:val="21"/>
              </w:rPr>
            </w:pPr>
            <w:r>
              <w:rPr>
                <w:rFonts w:hint="eastAsia"/>
                <w:szCs w:val="21"/>
              </w:rPr>
              <w:t>销售过程控制符合策划要求</w:t>
            </w:r>
          </w:p>
          <w:p>
            <w:pPr>
              <w:rPr>
                <w:szCs w:val="21"/>
              </w:rPr>
            </w:pPr>
            <w:r>
              <w:rPr>
                <w:rFonts w:hint="eastAsia"/>
                <w:szCs w:val="21"/>
              </w:rPr>
              <w:t xml:space="preserve">1、产品标识：采购的产品以自身的进场日期进行标识。 </w:t>
            </w:r>
          </w:p>
          <w:p>
            <w:pPr>
              <w:rPr>
                <w:szCs w:val="21"/>
              </w:rPr>
            </w:pPr>
            <w:r>
              <w:rPr>
                <w:rFonts w:hint="eastAsia"/>
                <w:szCs w:val="21"/>
              </w:rPr>
              <w:t>2、状态标识：合格  不合格 待检 。</w:t>
            </w:r>
          </w:p>
          <w:p>
            <w:pPr>
              <w:rPr>
                <w:szCs w:val="21"/>
              </w:rPr>
            </w:pPr>
            <w:r>
              <w:rPr>
                <w:rFonts w:hint="eastAsia"/>
                <w:szCs w:val="21"/>
              </w:rPr>
              <w:t>3、可追溯性：发货单（验收）—销售记录—购货合同</w:t>
            </w:r>
          </w:p>
          <w:p>
            <w:pPr>
              <w:rPr>
                <w:szCs w:val="21"/>
              </w:rPr>
            </w:pPr>
            <w:r>
              <w:rPr>
                <w:rFonts w:hint="eastAsia"/>
                <w:szCs w:val="21"/>
              </w:rPr>
              <w:t>可满足追溯要求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rPr>
                <w:szCs w:val="21"/>
              </w:rPr>
            </w:pPr>
            <w:r>
              <w:rPr>
                <w:rFonts w:hint="eastAsia"/>
                <w:szCs w:val="21"/>
              </w:rPr>
              <w:t>防护</w:t>
            </w:r>
          </w:p>
        </w:tc>
        <w:tc>
          <w:tcPr>
            <w:tcW w:w="1311" w:type="dxa"/>
            <w:vAlign w:val="center"/>
          </w:tcPr>
          <w:p>
            <w:pPr>
              <w:rPr>
                <w:szCs w:val="21"/>
              </w:rPr>
            </w:pPr>
            <w:r>
              <w:rPr>
                <w:rFonts w:hint="eastAsia"/>
                <w:szCs w:val="21"/>
              </w:rPr>
              <w:t>Q8.5.4</w:t>
            </w:r>
          </w:p>
        </w:tc>
        <w:tc>
          <w:tcPr>
            <w:tcW w:w="10004" w:type="dxa"/>
            <w:vAlign w:val="center"/>
          </w:tcPr>
          <w:p>
            <w:pPr>
              <w:rPr>
                <w:szCs w:val="21"/>
              </w:rPr>
            </w:pPr>
            <w:r>
              <w:rPr>
                <w:rFonts w:hint="eastAsia"/>
                <w:szCs w:val="21"/>
              </w:rPr>
              <w:t>搬运方式采用人工搬运，工人搬运时注意向上标志，小心轻放，满足搬运要求。</w:t>
            </w:r>
          </w:p>
          <w:p>
            <w:pPr>
              <w:rPr>
                <w:szCs w:val="21"/>
              </w:rPr>
            </w:pPr>
            <w:r>
              <w:rPr>
                <w:rFonts w:hint="eastAsia"/>
                <w:szCs w:val="21"/>
              </w:rPr>
              <w:t>环境：防火，防盗。</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rPr>
                <w:szCs w:val="21"/>
              </w:rPr>
            </w:pPr>
            <w:r>
              <w:rPr>
                <w:rFonts w:hint="eastAsia"/>
                <w:szCs w:val="21"/>
              </w:rPr>
              <w:t>交付后活动</w:t>
            </w:r>
          </w:p>
        </w:tc>
        <w:tc>
          <w:tcPr>
            <w:tcW w:w="1311" w:type="dxa"/>
            <w:vAlign w:val="center"/>
          </w:tcPr>
          <w:p>
            <w:pPr>
              <w:rPr>
                <w:szCs w:val="21"/>
              </w:rPr>
            </w:pPr>
            <w:r>
              <w:rPr>
                <w:rFonts w:hint="eastAsia"/>
                <w:szCs w:val="21"/>
              </w:rPr>
              <w:t>Q8.5.5</w:t>
            </w:r>
          </w:p>
        </w:tc>
        <w:tc>
          <w:tcPr>
            <w:tcW w:w="10004" w:type="dxa"/>
            <w:vAlign w:val="center"/>
          </w:tcPr>
          <w:p>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pPr>
              <w:rPr>
                <w:szCs w:val="21"/>
              </w:rPr>
            </w:pPr>
            <w:r>
              <w:rPr>
                <w:rFonts w:hint="eastAsia"/>
                <w:szCs w:val="21"/>
              </w:rPr>
              <w:t>目前未发生因产品质量问题导致的客户反馈及投诉的情况。</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rPr>
                <w:szCs w:val="21"/>
              </w:rPr>
            </w:pPr>
            <w:r>
              <w:rPr>
                <w:rFonts w:hint="eastAsia"/>
                <w:szCs w:val="21"/>
              </w:rPr>
              <w:t>顾客或外部供方财产管理</w:t>
            </w:r>
          </w:p>
        </w:tc>
        <w:tc>
          <w:tcPr>
            <w:tcW w:w="1311" w:type="dxa"/>
            <w:vAlign w:val="center"/>
          </w:tcPr>
          <w:p>
            <w:pPr>
              <w:rPr>
                <w:szCs w:val="21"/>
              </w:rPr>
            </w:pPr>
            <w:r>
              <w:rPr>
                <w:rFonts w:hint="eastAsia"/>
                <w:szCs w:val="21"/>
              </w:rPr>
              <w:t>Q8.5.3</w:t>
            </w:r>
          </w:p>
        </w:tc>
        <w:tc>
          <w:tcPr>
            <w:tcW w:w="10004" w:type="dxa"/>
            <w:vAlign w:val="center"/>
          </w:tcPr>
          <w:p>
            <w:pPr>
              <w:rPr>
                <w:szCs w:val="21"/>
              </w:rPr>
            </w:pPr>
            <w:r>
              <w:rPr>
                <w:rFonts w:hint="eastAsia"/>
                <w:szCs w:val="21"/>
              </w:rPr>
              <w:t>公司的顾客财产主要是顾客及外部供方的提供的信息，如有问题填写《顾客问题财产记录》，自体系运行以来未发生问题记录。</w:t>
            </w:r>
          </w:p>
          <w:p>
            <w:pPr>
              <w:rPr>
                <w:szCs w:val="21"/>
              </w:rPr>
            </w:pPr>
            <w:r>
              <w:rPr>
                <w:rFonts w:hint="eastAsia"/>
                <w:szCs w:val="21"/>
              </w:rPr>
              <w:t>顾客财产中暂无知识产权</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rPr>
                <w:szCs w:val="21"/>
              </w:rPr>
            </w:pPr>
            <w:r>
              <w:rPr>
                <w:rFonts w:hint="eastAsia"/>
                <w:szCs w:val="21"/>
              </w:rPr>
              <w:t>变更</w:t>
            </w:r>
          </w:p>
          <w:p>
            <w:pPr>
              <w:rPr>
                <w:szCs w:val="21"/>
              </w:rPr>
            </w:pPr>
            <w:r>
              <w:rPr>
                <w:rFonts w:hint="eastAsia"/>
                <w:szCs w:val="21"/>
              </w:rPr>
              <w:t>控制</w:t>
            </w:r>
          </w:p>
        </w:tc>
        <w:tc>
          <w:tcPr>
            <w:tcW w:w="1311" w:type="dxa"/>
            <w:vAlign w:val="center"/>
          </w:tcPr>
          <w:p>
            <w:pPr>
              <w:rPr>
                <w:szCs w:val="21"/>
              </w:rPr>
            </w:pPr>
            <w:r>
              <w:rPr>
                <w:rFonts w:hint="eastAsia"/>
                <w:szCs w:val="21"/>
              </w:rPr>
              <w:t>Q8.5.6</w:t>
            </w:r>
          </w:p>
        </w:tc>
        <w:tc>
          <w:tcPr>
            <w:tcW w:w="10004" w:type="dxa"/>
            <w:vAlign w:val="center"/>
          </w:tcPr>
          <w:p>
            <w:pPr>
              <w:rPr>
                <w:szCs w:val="21"/>
              </w:rPr>
            </w:pPr>
            <w:r>
              <w:rPr>
                <w:rFonts w:hint="eastAsia"/>
                <w:szCs w:val="21"/>
              </w:rPr>
              <w:t>组织明确组织应对生产和服务提供的更改进行必要的评审和控制，以确保持续地符合要求，</w:t>
            </w:r>
          </w:p>
          <w:p>
            <w:pPr>
              <w:rPr>
                <w:szCs w:val="21"/>
              </w:rPr>
            </w:pPr>
            <w:r>
              <w:rPr>
                <w:rFonts w:hint="eastAsia"/>
                <w:szCs w:val="21"/>
              </w:rPr>
              <w:t>组织应保留形成文件的信息，包括有关更改评审结果、授权进行更改的人员以及根据评审所采取的必要措施的要求。</w:t>
            </w:r>
          </w:p>
          <w:p>
            <w:pPr>
              <w:rPr>
                <w:szCs w:val="21"/>
              </w:rPr>
            </w:pPr>
            <w:r>
              <w:rPr>
                <w:rFonts w:hint="eastAsia"/>
                <w:szCs w:val="21"/>
              </w:rPr>
              <w:t>经了解，目前组织在服务提供期间的主要变更是：销售计划的变更、顾客订单产品要求及数量变更、交货日期变更、法律法规变更，产品标准变更，外部供方交货不及时或质量问题等情况。</w:t>
            </w:r>
          </w:p>
          <w:p>
            <w:pPr>
              <w:rPr>
                <w:szCs w:val="21"/>
              </w:rPr>
            </w:pPr>
            <w:r>
              <w:rPr>
                <w:rFonts w:hint="eastAsia"/>
                <w:szCs w:val="21"/>
              </w:rPr>
              <w:t>现场与负责人交流沟通，负责人介绍说，目前，尚无上述情况的变更，现场无变更情况。</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rPr>
                <w:szCs w:val="21"/>
              </w:rPr>
            </w:pPr>
            <w:r>
              <w:rPr>
                <w:rFonts w:hint="eastAsia"/>
                <w:szCs w:val="21"/>
              </w:rPr>
              <w:t>顾客满意度调查</w:t>
            </w:r>
          </w:p>
        </w:tc>
        <w:tc>
          <w:tcPr>
            <w:tcW w:w="1311" w:type="dxa"/>
            <w:vAlign w:val="center"/>
          </w:tcPr>
          <w:p>
            <w:pPr>
              <w:rPr>
                <w:szCs w:val="21"/>
              </w:rPr>
            </w:pPr>
            <w:r>
              <w:rPr>
                <w:rFonts w:hint="eastAsia"/>
                <w:szCs w:val="21"/>
              </w:rPr>
              <w:t>Q9.1.2</w:t>
            </w:r>
          </w:p>
        </w:tc>
        <w:tc>
          <w:tcPr>
            <w:tcW w:w="10004" w:type="dxa"/>
            <w:vAlign w:val="center"/>
          </w:tcPr>
          <w:p>
            <w:pPr>
              <w:rPr>
                <w:szCs w:val="21"/>
              </w:rPr>
            </w:pPr>
            <w:r>
              <w:rPr>
                <w:rFonts w:hint="eastAsia"/>
                <w:szCs w:val="21"/>
              </w:rPr>
              <w:t>企业对顾客对产品是否满意的信息进行监视，并编制《顾客满意情况调查表》。对调查表中各项目进行测算，公司于2021年9月对主要客户进行了电话问卷调查，分别对质量、价格、服务态度、售后服务等内容进行调查，客户均对相关内容进行了反馈，从统计数据中可以看出，顾客满意度平均分为98%，超过了质量目标要求，目标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rPr>
                <w:szCs w:val="21"/>
              </w:rPr>
            </w:pPr>
            <w:r>
              <w:rPr>
                <w:rFonts w:hint="eastAsia"/>
                <w:szCs w:val="21"/>
              </w:rPr>
              <w:t>过程、交付产品的监视、测量和评价</w:t>
            </w:r>
          </w:p>
        </w:tc>
        <w:tc>
          <w:tcPr>
            <w:tcW w:w="1311" w:type="dxa"/>
            <w:vAlign w:val="center"/>
          </w:tcPr>
          <w:p>
            <w:pPr>
              <w:rPr>
                <w:szCs w:val="21"/>
              </w:rPr>
            </w:pPr>
            <w:r>
              <w:rPr>
                <w:rFonts w:hint="eastAsia"/>
                <w:szCs w:val="21"/>
              </w:rPr>
              <w:t>Q8.6</w:t>
            </w:r>
          </w:p>
        </w:tc>
        <w:tc>
          <w:tcPr>
            <w:tcW w:w="10004" w:type="dxa"/>
            <w:vAlign w:val="center"/>
          </w:tcPr>
          <w:p>
            <w:pPr>
              <w:rPr>
                <w:szCs w:val="21"/>
                <w:lang w:val="en-GB"/>
              </w:rPr>
            </w:pPr>
            <w:r>
              <w:rPr>
                <w:rFonts w:hint="eastAsia"/>
                <w:szCs w:val="21"/>
                <w:lang w:val="en-GB"/>
              </w:rPr>
              <w:t>公司通过员工服务质量考核等形式对销售服务过程进行监视和测量。</w:t>
            </w:r>
          </w:p>
          <w:p>
            <w:pPr>
              <w:rPr>
                <w:szCs w:val="21"/>
                <w:lang w:val="en-GB"/>
              </w:rPr>
            </w:pPr>
            <w:r>
              <w:rPr>
                <w:rFonts w:hint="eastAsia"/>
                <w:szCs w:val="21"/>
                <w:lang w:val="en-GB"/>
              </w:rPr>
              <w:t>抽：3-10月销售部检查记录</w:t>
            </w:r>
          </w:p>
          <w:p>
            <w:pPr>
              <w:rPr>
                <w:szCs w:val="21"/>
              </w:rPr>
            </w:pPr>
            <w:r>
              <w:rPr>
                <w:rFonts w:hint="eastAsia"/>
                <w:szCs w:val="21"/>
                <w:lang w:val="en-GB"/>
              </w:rPr>
              <w:t>检查人：李玉冬</w:t>
            </w:r>
          </w:p>
          <w:p>
            <w:pPr>
              <w:rPr>
                <w:szCs w:val="21"/>
                <w:lang w:val="en-GB"/>
              </w:rPr>
            </w:pPr>
            <w:r>
              <w:rPr>
                <w:rFonts w:hint="eastAsia"/>
                <w:szCs w:val="21"/>
                <w:lang w:val="en-GB"/>
              </w:rPr>
              <w:t>检查内容：</w:t>
            </w:r>
          </w:p>
          <w:p>
            <w:pPr>
              <w:rPr>
                <w:szCs w:val="21"/>
                <w:lang w:val="en-GB"/>
              </w:rPr>
            </w:pPr>
            <w:r>
              <w:rPr>
                <w:rFonts w:hint="eastAsia"/>
                <w:szCs w:val="21"/>
                <w:lang w:val="en-GB"/>
              </w:rPr>
              <w:t xml:space="preserve">1对销售部人员迟到、早退进行检验。 </w:t>
            </w:r>
          </w:p>
          <w:p>
            <w:pPr>
              <w:rPr>
                <w:szCs w:val="21"/>
                <w:lang w:val="en-GB"/>
              </w:rPr>
            </w:pPr>
            <w:r>
              <w:rPr>
                <w:rFonts w:hint="eastAsia"/>
                <w:szCs w:val="21"/>
                <w:lang w:val="en-GB"/>
              </w:rPr>
              <w:t>2对销售文件记录和服务水平进行检查</w:t>
            </w:r>
          </w:p>
          <w:p>
            <w:pPr>
              <w:rPr>
                <w:szCs w:val="21"/>
                <w:lang w:val="en-GB"/>
              </w:rPr>
            </w:pPr>
            <w:r>
              <w:rPr>
                <w:rFonts w:hint="eastAsia"/>
                <w:szCs w:val="21"/>
                <w:lang w:val="en-GB"/>
              </w:rPr>
              <w:t>3对销售部的工作环境进行检查</w:t>
            </w:r>
          </w:p>
          <w:p>
            <w:pPr>
              <w:rPr>
                <w:szCs w:val="21"/>
                <w:lang w:val="en-GB"/>
              </w:rPr>
            </w:pPr>
            <w:r>
              <w:rPr>
                <w:rFonts w:hint="eastAsia"/>
                <w:szCs w:val="21"/>
                <w:lang w:val="en-GB"/>
              </w:rPr>
              <w:t>有改进要求、改进结果验证。符合要求。</w:t>
            </w:r>
          </w:p>
          <w:p>
            <w:pPr>
              <w:rPr>
                <w:szCs w:val="21"/>
                <w:lang w:val="en-GB"/>
              </w:rPr>
            </w:pPr>
          </w:p>
          <w:p>
            <w:pPr>
              <w:rPr>
                <w:szCs w:val="21"/>
                <w:lang w:val="en-GB"/>
              </w:rPr>
            </w:pPr>
            <w:r>
              <w:rPr>
                <w:rFonts w:hint="eastAsia"/>
                <w:szCs w:val="21"/>
              </w:rPr>
              <w:t>抽：</w:t>
            </w:r>
            <w:r>
              <w:rPr>
                <w:rFonts w:hint="eastAsia"/>
                <w:szCs w:val="21"/>
                <w:lang w:val="en-GB"/>
              </w:rPr>
              <w:t>3-10</w:t>
            </w:r>
            <w:r>
              <w:rPr>
                <w:rFonts w:hint="eastAsia"/>
                <w:szCs w:val="21"/>
              </w:rPr>
              <w:t>月</w:t>
            </w:r>
            <w:r>
              <w:rPr>
                <w:rFonts w:hint="eastAsia"/>
                <w:szCs w:val="21"/>
                <w:lang w:val="en-GB"/>
              </w:rPr>
              <w:t>销售服务检查记录</w:t>
            </w:r>
          </w:p>
          <w:p>
            <w:pPr>
              <w:rPr>
                <w:szCs w:val="21"/>
              </w:rPr>
            </w:pPr>
            <w:r>
              <w:rPr>
                <w:rFonts w:hint="eastAsia"/>
                <w:szCs w:val="21"/>
                <w:lang w:val="en-GB"/>
              </w:rPr>
              <w:t>检查时间 ：</w:t>
            </w:r>
            <w:r>
              <w:rPr>
                <w:szCs w:val="21"/>
                <w:lang w:val="en-GB"/>
              </w:rPr>
              <w:t>2021.10.17</w:t>
            </w:r>
            <w:r>
              <w:rPr>
                <w:rFonts w:hint="eastAsia"/>
                <w:szCs w:val="21"/>
                <w:lang w:val="en-GB"/>
              </w:rPr>
              <w:t xml:space="preserve">  检查人员 ：隗晓宁冯春会</w:t>
            </w:r>
          </w:p>
          <w:p>
            <w:pPr>
              <w:rPr>
                <w:szCs w:val="21"/>
              </w:rPr>
            </w:pPr>
            <w:r>
              <w:rPr>
                <w:rFonts w:hint="eastAsia"/>
                <w:szCs w:val="21"/>
                <w:lang w:val="en-GB"/>
              </w:rPr>
              <w:t>检查内容</w:t>
            </w:r>
            <w:r>
              <w:rPr>
                <w:rFonts w:hint="eastAsia"/>
                <w:szCs w:val="21"/>
              </w:rPr>
              <w:t xml:space="preserve">       要求                                结果</w:t>
            </w:r>
          </w:p>
          <w:p>
            <w:pPr>
              <w:rPr>
                <w:szCs w:val="21"/>
              </w:rPr>
            </w:pPr>
            <w:r>
              <w:rPr>
                <w:szCs w:val="21"/>
              </w:rPr>
              <w:t>员工</w:t>
            </w:r>
            <w:r>
              <w:rPr>
                <w:rFonts w:hint="eastAsia"/>
                <w:szCs w:val="21"/>
              </w:rPr>
              <w:t xml:space="preserve">        着装整洁，仪容大方，</w:t>
            </w:r>
          </w:p>
          <w:p>
            <w:pPr>
              <w:ind w:firstLine="1050" w:firstLineChars="500"/>
              <w:rPr>
                <w:szCs w:val="21"/>
              </w:rPr>
            </w:pPr>
            <w:r>
              <w:rPr>
                <w:rFonts w:hint="eastAsia"/>
                <w:szCs w:val="21"/>
              </w:rPr>
              <w:t>精力充沛，言谈、表情、形态得当            合格</w:t>
            </w:r>
          </w:p>
          <w:p>
            <w:pPr>
              <w:rPr>
                <w:szCs w:val="21"/>
              </w:rPr>
            </w:pPr>
            <w:r>
              <w:rPr>
                <w:rFonts w:hint="eastAsia"/>
                <w:szCs w:val="21"/>
                <w:lang w:val="en-GB"/>
              </w:rPr>
              <w:t>办公场所</w:t>
            </w:r>
            <w:r>
              <w:rPr>
                <w:rFonts w:hint="eastAsia"/>
                <w:szCs w:val="21"/>
              </w:rPr>
              <w:t xml:space="preserve">     办公设施设备摆放整齐</w:t>
            </w:r>
          </w:p>
          <w:p>
            <w:pPr>
              <w:ind w:firstLine="1470" w:firstLineChars="700"/>
              <w:rPr>
                <w:szCs w:val="21"/>
              </w:rPr>
            </w:pPr>
            <w:r>
              <w:rPr>
                <w:rFonts w:hint="eastAsia"/>
                <w:szCs w:val="21"/>
              </w:rPr>
              <w:t>地面干净卫生无垃圾、积</w:t>
            </w:r>
          </w:p>
          <w:p>
            <w:pPr>
              <w:ind w:firstLine="1470" w:firstLineChars="700"/>
              <w:rPr>
                <w:szCs w:val="21"/>
              </w:rPr>
            </w:pPr>
            <w:r>
              <w:rPr>
                <w:rFonts w:hint="eastAsia"/>
                <w:szCs w:val="21"/>
              </w:rPr>
              <w:t>水、杂物、办公桌干净整             合格</w:t>
            </w:r>
          </w:p>
          <w:p>
            <w:pPr>
              <w:ind w:firstLine="1470" w:firstLineChars="700"/>
              <w:rPr>
                <w:szCs w:val="21"/>
              </w:rPr>
            </w:pPr>
            <w:r>
              <w:rPr>
                <w:rFonts w:hint="eastAsia"/>
                <w:szCs w:val="21"/>
              </w:rPr>
              <w:t>洁，物品摆放整齐</w:t>
            </w:r>
          </w:p>
          <w:p>
            <w:pPr>
              <w:rPr>
                <w:szCs w:val="21"/>
              </w:rPr>
            </w:pPr>
            <w:r>
              <w:rPr>
                <w:rFonts w:hint="eastAsia"/>
                <w:szCs w:val="21"/>
                <w:lang w:val="en-GB"/>
              </w:rPr>
              <w:t>客户沟通</w:t>
            </w:r>
            <w:r>
              <w:rPr>
                <w:rFonts w:hint="eastAsia"/>
                <w:szCs w:val="21"/>
              </w:rPr>
              <w:t xml:space="preserve">     1, 网站、样本、报价单据、</w:t>
            </w:r>
          </w:p>
          <w:p>
            <w:pPr>
              <w:ind w:firstLine="1260" w:firstLineChars="600"/>
              <w:rPr>
                <w:szCs w:val="21"/>
              </w:rPr>
            </w:pPr>
            <w:r>
              <w:rPr>
                <w:rFonts w:hint="eastAsia"/>
                <w:szCs w:val="21"/>
              </w:rPr>
              <w:t>广告宣传等，遵守国家法律法规</w:t>
            </w:r>
          </w:p>
          <w:p>
            <w:pPr>
              <w:ind w:firstLine="1260" w:firstLineChars="600"/>
              <w:rPr>
                <w:szCs w:val="21"/>
              </w:rPr>
            </w:pPr>
            <w:r>
              <w:rPr>
                <w:rFonts w:hint="eastAsia"/>
                <w:szCs w:val="21"/>
              </w:rPr>
              <w:t>不虚假宣传，承诺合理。</w:t>
            </w:r>
          </w:p>
          <w:p>
            <w:pPr>
              <w:numPr>
                <w:ilvl w:val="0"/>
                <w:numId w:val="3"/>
              </w:numPr>
              <w:ind w:firstLine="1260" w:firstLineChars="600"/>
              <w:rPr>
                <w:szCs w:val="21"/>
              </w:rPr>
            </w:pPr>
            <w:r>
              <w:rPr>
                <w:rFonts w:hint="eastAsia"/>
                <w:szCs w:val="21"/>
              </w:rPr>
              <w:t>网上及电话沟通：回复接听及</w:t>
            </w:r>
          </w:p>
          <w:p>
            <w:pPr>
              <w:ind w:firstLine="1470" w:firstLineChars="700"/>
              <w:rPr>
                <w:szCs w:val="21"/>
              </w:rPr>
            </w:pPr>
            <w:r>
              <w:rPr>
                <w:rFonts w:hint="eastAsia"/>
                <w:szCs w:val="21"/>
              </w:rPr>
              <w:t>时，言语礼貌，态度诚恳，合理承         合格</w:t>
            </w:r>
          </w:p>
          <w:p>
            <w:pPr>
              <w:ind w:firstLine="1470" w:firstLineChars="700"/>
              <w:rPr>
                <w:szCs w:val="21"/>
              </w:rPr>
            </w:pPr>
            <w:r>
              <w:rPr>
                <w:rFonts w:hint="eastAsia"/>
                <w:szCs w:val="21"/>
              </w:rPr>
              <w:t>诺，记录清楚，传递及时。</w:t>
            </w:r>
          </w:p>
          <w:p>
            <w:pPr>
              <w:numPr>
                <w:ilvl w:val="0"/>
                <w:numId w:val="3"/>
              </w:numPr>
              <w:ind w:firstLine="1260" w:firstLineChars="600"/>
              <w:rPr>
                <w:szCs w:val="21"/>
              </w:rPr>
            </w:pPr>
            <w:r>
              <w:rPr>
                <w:rFonts w:hint="eastAsia"/>
                <w:szCs w:val="21"/>
              </w:rPr>
              <w:t>现场接待：态度诚恳热情</w:t>
            </w:r>
          </w:p>
          <w:p>
            <w:pPr>
              <w:ind w:left="1260" w:leftChars="600"/>
              <w:rPr>
                <w:szCs w:val="21"/>
              </w:rPr>
            </w:pPr>
            <w:r>
              <w:rPr>
                <w:rFonts w:hint="eastAsia"/>
                <w:szCs w:val="21"/>
              </w:rPr>
              <w:t>记录清楚，传递及时</w:t>
            </w:r>
          </w:p>
          <w:p>
            <w:pPr>
              <w:rPr>
                <w:szCs w:val="21"/>
              </w:rPr>
            </w:pPr>
            <w:r>
              <w:rPr>
                <w:rFonts w:hint="eastAsia"/>
                <w:szCs w:val="21"/>
                <w:lang w:val="en-GB"/>
              </w:rPr>
              <w:t>供货方沟通</w:t>
            </w:r>
            <w:r>
              <w:rPr>
                <w:rFonts w:hint="eastAsia"/>
                <w:szCs w:val="21"/>
              </w:rPr>
              <w:t xml:space="preserve">    沟通及时，要求准确，记录清楚</w:t>
            </w:r>
          </w:p>
          <w:p>
            <w:pPr>
              <w:ind w:firstLine="1680" w:firstLineChars="800"/>
              <w:rPr>
                <w:szCs w:val="21"/>
              </w:rPr>
            </w:pPr>
            <w:r>
              <w:rPr>
                <w:rFonts w:hint="eastAsia"/>
                <w:szCs w:val="21"/>
              </w:rPr>
              <w:t>合同签订及时，整理归档。         合格</w:t>
            </w:r>
          </w:p>
          <w:p>
            <w:pPr>
              <w:rPr>
                <w:szCs w:val="21"/>
              </w:rPr>
            </w:pPr>
            <w:r>
              <w:rPr>
                <w:rFonts w:hint="eastAsia"/>
                <w:szCs w:val="21"/>
                <w:lang w:val="en-GB"/>
              </w:rPr>
              <w:t>文件记录</w:t>
            </w:r>
            <w:r>
              <w:rPr>
                <w:rFonts w:hint="eastAsia"/>
                <w:szCs w:val="21"/>
              </w:rPr>
              <w:t xml:space="preserve">    公司文件：存放的当，便于查找</w:t>
            </w:r>
          </w:p>
          <w:p>
            <w:pPr>
              <w:ind w:firstLine="1470" w:firstLineChars="700"/>
              <w:rPr>
                <w:szCs w:val="21"/>
              </w:rPr>
            </w:pPr>
            <w:r>
              <w:rPr>
                <w:rFonts w:hint="eastAsia"/>
                <w:szCs w:val="21"/>
              </w:rPr>
              <w:t>不得损坏，丢失。</w:t>
            </w:r>
          </w:p>
          <w:p>
            <w:pPr>
              <w:ind w:firstLine="1260" w:firstLineChars="600"/>
              <w:rPr>
                <w:szCs w:val="21"/>
              </w:rPr>
            </w:pPr>
            <w:r>
              <w:rPr>
                <w:rFonts w:hint="eastAsia"/>
                <w:szCs w:val="21"/>
              </w:rPr>
              <w:t>工作记录：填写及时，字迹清楚         合格</w:t>
            </w:r>
          </w:p>
          <w:p>
            <w:pPr>
              <w:ind w:firstLine="1260" w:firstLineChars="600"/>
              <w:rPr>
                <w:szCs w:val="21"/>
              </w:rPr>
            </w:pPr>
            <w:r>
              <w:rPr>
                <w:rFonts w:hint="eastAsia"/>
                <w:szCs w:val="21"/>
              </w:rPr>
              <w:t>内容完整</w:t>
            </w:r>
          </w:p>
          <w:p>
            <w:pPr>
              <w:rPr>
                <w:szCs w:val="21"/>
              </w:rPr>
            </w:pPr>
            <w:r>
              <w:rPr>
                <w:rFonts w:hint="eastAsia"/>
                <w:szCs w:val="21"/>
                <w:lang w:val="en-GB"/>
              </w:rPr>
              <w:t>收发货</w:t>
            </w:r>
            <w:r>
              <w:rPr>
                <w:rFonts w:hint="eastAsia"/>
                <w:szCs w:val="21"/>
              </w:rPr>
              <w:t xml:space="preserve">     收货及时，验收认证仔细，单证齐</w:t>
            </w:r>
          </w:p>
          <w:p>
            <w:pPr>
              <w:ind w:firstLine="1260" w:firstLineChars="600"/>
              <w:rPr>
                <w:szCs w:val="21"/>
              </w:rPr>
            </w:pPr>
            <w:r>
              <w:rPr>
                <w:rFonts w:hint="eastAsia"/>
                <w:szCs w:val="21"/>
              </w:rPr>
              <w:t>全，记录清楚完整。</w:t>
            </w:r>
          </w:p>
          <w:p>
            <w:pPr>
              <w:ind w:firstLine="1260" w:firstLineChars="600"/>
              <w:rPr>
                <w:szCs w:val="21"/>
              </w:rPr>
            </w:pPr>
            <w:r>
              <w:rPr>
                <w:rFonts w:hint="eastAsia"/>
                <w:szCs w:val="21"/>
              </w:rPr>
              <w:t>摆放整齐，标识清楚，合理存放，</w:t>
            </w:r>
          </w:p>
          <w:p>
            <w:pPr>
              <w:ind w:firstLine="1260" w:firstLineChars="600"/>
              <w:rPr>
                <w:szCs w:val="21"/>
              </w:rPr>
            </w:pPr>
            <w:r>
              <w:rPr>
                <w:rFonts w:hint="eastAsia"/>
                <w:szCs w:val="21"/>
              </w:rPr>
              <w:t>先进先出，账目清楚。                    合格</w:t>
            </w:r>
          </w:p>
          <w:p>
            <w:pPr>
              <w:ind w:firstLine="1260" w:firstLineChars="600"/>
              <w:rPr>
                <w:szCs w:val="21"/>
              </w:rPr>
            </w:pPr>
            <w:r>
              <w:rPr>
                <w:rFonts w:hint="eastAsia"/>
                <w:szCs w:val="21"/>
              </w:rPr>
              <w:t>发/送货及时，合理选择包装及运输</w:t>
            </w:r>
          </w:p>
          <w:p>
            <w:pPr>
              <w:ind w:firstLine="1260" w:firstLineChars="600"/>
              <w:rPr>
                <w:szCs w:val="21"/>
              </w:rPr>
            </w:pPr>
            <w:r>
              <w:rPr>
                <w:rFonts w:hint="eastAsia"/>
                <w:szCs w:val="21"/>
              </w:rPr>
              <w:t>车辆，服务供方单证备件、配件齐</w:t>
            </w:r>
          </w:p>
          <w:p>
            <w:pPr>
              <w:ind w:firstLine="1260" w:firstLineChars="600"/>
              <w:rPr>
                <w:szCs w:val="21"/>
              </w:rPr>
            </w:pPr>
            <w:r>
              <w:rPr>
                <w:rFonts w:hint="eastAsia"/>
                <w:szCs w:val="21"/>
              </w:rPr>
              <w:t>全，文明装卸主动配合顾客验收</w:t>
            </w:r>
          </w:p>
          <w:p>
            <w:pPr>
              <w:rPr>
                <w:szCs w:val="21"/>
              </w:rPr>
            </w:pPr>
            <w:r>
              <w:rPr>
                <w:rFonts w:hint="eastAsia"/>
                <w:szCs w:val="21"/>
                <w:lang w:val="en-GB"/>
              </w:rPr>
              <w:t>售后及技术服务</w:t>
            </w:r>
            <w:r>
              <w:rPr>
                <w:rFonts w:hint="eastAsia"/>
                <w:szCs w:val="21"/>
              </w:rPr>
              <w:t xml:space="preserve">   服务及时，态度诚恳，记录清楚     合格</w:t>
            </w:r>
          </w:p>
          <w:p>
            <w:pPr>
              <w:rPr>
                <w:szCs w:val="21"/>
              </w:rPr>
            </w:pPr>
            <w:r>
              <w:rPr>
                <w:rFonts w:hint="eastAsia"/>
                <w:szCs w:val="21"/>
                <w:lang w:val="en-GB"/>
              </w:rPr>
              <w:t>其他制度规定</w:t>
            </w:r>
            <w:r>
              <w:rPr>
                <w:rFonts w:hint="eastAsia"/>
                <w:szCs w:val="21"/>
              </w:rPr>
              <w:t xml:space="preserve">      遵守公司其他管理规定制度        合格</w:t>
            </w:r>
          </w:p>
          <w:p>
            <w:pPr>
              <w:rPr>
                <w:szCs w:val="21"/>
              </w:rPr>
            </w:pPr>
            <w:r>
              <w:rPr>
                <w:rFonts w:hint="eastAsia"/>
                <w:szCs w:val="21"/>
              </w:rPr>
              <w:t>结论：检查合格</w:t>
            </w:r>
          </w:p>
          <w:p>
            <w:pPr>
              <w:rPr>
                <w:szCs w:val="21"/>
              </w:rPr>
            </w:pPr>
          </w:p>
          <w:p>
            <w:pPr>
              <w:rPr>
                <w:szCs w:val="21"/>
                <w:lang w:val="en-GB"/>
              </w:rPr>
            </w:pPr>
            <w:r>
              <w:rPr>
                <w:rFonts w:hint="eastAsia"/>
                <w:szCs w:val="21"/>
                <w:lang w:val="en-GB"/>
              </w:rPr>
              <w:t>另抽其他考核记录，均保存完好，符合要求。</w:t>
            </w:r>
          </w:p>
          <w:p>
            <w:pPr>
              <w:rPr>
                <w:szCs w:val="21"/>
                <w:lang w:val="en-GB"/>
              </w:rPr>
            </w:pPr>
          </w:p>
          <w:p>
            <w:pPr>
              <w:rPr>
                <w:szCs w:val="21"/>
                <w:lang w:val="en-GB"/>
              </w:rPr>
            </w:pPr>
            <w:r>
              <w:rPr>
                <w:rFonts w:hint="eastAsia"/>
                <w:szCs w:val="21"/>
                <w:lang w:val="en-GB"/>
              </w:rPr>
              <w:t>顾客满意度调查表具体见9.1.2</w:t>
            </w:r>
          </w:p>
          <w:p>
            <w:pPr>
              <w:rPr>
                <w:szCs w:val="21"/>
                <w:lang w:val="en-GB"/>
              </w:rPr>
            </w:pPr>
          </w:p>
          <w:p>
            <w:pPr>
              <w:rPr>
                <w:szCs w:val="21"/>
              </w:rPr>
            </w:pPr>
            <w:r>
              <w:rPr>
                <w:rFonts w:hint="eastAsia"/>
                <w:szCs w:val="21"/>
              </w:rPr>
              <w:t>抽发货单：</w:t>
            </w:r>
          </w:p>
          <w:p>
            <w:pPr>
              <w:rPr>
                <w:rFonts w:hint="eastAsia"/>
                <w:szCs w:val="21"/>
                <w:lang w:val="en-GB"/>
              </w:rPr>
            </w:pPr>
            <w:r>
              <w:rPr>
                <w:szCs w:val="21"/>
              </w:rPr>
              <w:drawing>
                <wp:inline distT="0" distB="0" distL="0" distR="0">
                  <wp:extent cx="2088515" cy="28822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8917" cy="2882080"/>
                          </a:xfrm>
                          <a:prstGeom prst="rect">
                            <a:avLst/>
                          </a:prstGeom>
                        </pic:spPr>
                      </pic:pic>
                    </a:graphicData>
                  </a:graphic>
                </wp:inline>
              </w:drawing>
            </w:r>
            <w:r>
              <w:rPr>
                <w:rFonts w:hint="eastAsia"/>
                <w:szCs w:val="21"/>
              </w:rPr>
              <w:drawing>
                <wp:inline distT="0" distB="0" distL="0" distR="0">
                  <wp:extent cx="2084070" cy="28721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914" cy="2888384"/>
                          </a:xfrm>
                          <a:prstGeom prst="rect">
                            <a:avLst/>
                          </a:prstGeom>
                        </pic:spPr>
                      </pic:pic>
                    </a:graphicData>
                  </a:graphic>
                </wp:inline>
              </w:drawing>
            </w:r>
          </w:p>
          <w:p>
            <w:pPr>
              <w:rPr>
                <w:szCs w:val="21"/>
                <w:lang w:val="en-GB"/>
              </w:rPr>
            </w:pPr>
          </w:p>
          <w:p>
            <w:pPr>
              <w:rPr>
                <w:szCs w:val="21"/>
              </w:rPr>
            </w:pPr>
            <w:r>
              <w:rPr>
                <w:rFonts w:hint="eastAsia"/>
                <w:szCs w:val="21"/>
                <w:lang w:val="en-GB"/>
              </w:rPr>
              <w:t>服务的放行受控。符合要求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rPr>
                <w:szCs w:val="21"/>
              </w:rPr>
            </w:pPr>
            <w:r>
              <w:rPr>
                <w:rFonts w:hint="eastAsia"/>
                <w:szCs w:val="21"/>
              </w:rPr>
              <w:t>不合格输出的控制，不合格与纠正措施</w:t>
            </w:r>
          </w:p>
        </w:tc>
        <w:tc>
          <w:tcPr>
            <w:tcW w:w="1311" w:type="dxa"/>
            <w:vAlign w:val="center"/>
          </w:tcPr>
          <w:p>
            <w:pPr>
              <w:rPr>
                <w:szCs w:val="21"/>
              </w:rPr>
            </w:pPr>
            <w:r>
              <w:rPr>
                <w:rFonts w:hint="eastAsia"/>
                <w:szCs w:val="21"/>
              </w:rPr>
              <w:t>Q8.7</w:t>
            </w:r>
          </w:p>
          <w:p>
            <w:pPr>
              <w:rPr>
                <w:szCs w:val="21"/>
              </w:rPr>
            </w:pPr>
            <w:r>
              <w:rPr>
                <w:rFonts w:hint="eastAsia"/>
                <w:szCs w:val="21"/>
              </w:rPr>
              <w:t>Q10.2</w:t>
            </w:r>
          </w:p>
        </w:tc>
        <w:tc>
          <w:tcPr>
            <w:tcW w:w="10004" w:type="dxa"/>
            <w:vAlign w:val="center"/>
          </w:tcPr>
          <w:p>
            <w:pPr>
              <w:rPr>
                <w:szCs w:val="21"/>
              </w:rPr>
            </w:pPr>
            <w:r>
              <w:rPr>
                <w:rFonts w:hint="eastAsia"/>
                <w:szCs w:val="21"/>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rPr>
                <w:szCs w:val="21"/>
              </w:rPr>
            </w:pPr>
            <w:r>
              <w:rPr>
                <w:rFonts w:hint="eastAsia"/>
                <w:szCs w:val="21"/>
              </w:rPr>
              <w:t>抽不符合记录，企业目前为止未发生不符合事件。</w:t>
            </w:r>
          </w:p>
          <w:p>
            <w:pPr>
              <w:rPr>
                <w:szCs w:val="21"/>
              </w:rPr>
            </w:pPr>
            <w:r>
              <w:rPr>
                <w:rFonts w:hint="eastAsia"/>
                <w:szCs w:val="21"/>
              </w:rPr>
              <w:t>内审过程中发现的不符合已经整改，符合要求。</w:t>
            </w:r>
          </w:p>
          <w:p>
            <w:pPr>
              <w:rPr>
                <w:szCs w:val="21"/>
              </w:rPr>
            </w:pPr>
            <w:r>
              <w:rPr>
                <w:rFonts w:hint="eastAsia"/>
                <w:szCs w:val="21"/>
              </w:rPr>
              <w:t xml:space="preserve">  产品和销售和服务过程监视和测量过程中有导入风险思维，主要有通过加强员工培训，加大监督和检查力度等措施，以达到预防措施的目的。</w:t>
            </w:r>
          </w:p>
        </w:tc>
        <w:tc>
          <w:tcPr>
            <w:tcW w:w="1585" w:type="dxa"/>
          </w:tcPr>
          <w:p>
            <w:pPr>
              <w:rPr>
                <w:szCs w:val="21"/>
              </w:rPr>
            </w:pPr>
            <w:r>
              <w:rPr>
                <w:rFonts w:hint="eastAsia"/>
                <w:szCs w:val="21"/>
              </w:rPr>
              <w:t>Y</w:t>
            </w:r>
          </w:p>
        </w:tc>
      </w:tr>
    </w:tbl>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bookmarkStart w:id="0" w:name="_GoBack"/>
    <w:bookmarkEnd w:id="0"/>
    <w:r>
      <w:rPr>
        <w:rStyle w:val="10"/>
        <w:rFonts w:hint="default"/>
      </w:rPr>
      <w:tab/>
    </w:r>
  </w:p>
  <w:p>
    <w:pPr>
      <w:pStyle w:val="4"/>
      <w:pBdr>
        <w:bottom w:val="none" w:color="auto" w:sz="0" w:space="1"/>
      </w:pBdr>
      <w:spacing w:line="320" w:lineRule="exact"/>
      <w:jc w:val="left"/>
    </w:pPr>
    <w:r>
      <w:pict>
        <v:shape id="文本框 1" o:spid="_x0000_s3073" o:spt="202" type="#_x0000_t202" style="position:absolute;left:0pt;margin-left:529.45pt;margin-top:2.2pt;height:20.2pt;width:197.3pt;z-index:251660288;mso-width-relative:page;mso-height-relative:page;" fillcolor="#FFFFFF" filled="t"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on="t" color2="#FFFFFF" focussize="0,0"/>
          <v:stroke on="f"/>
          <v:imagedata o:title=""/>
          <o:lock v:ext="edit" aspectratio="f"/>
          <v:textbox>
            <w:txbxContent>
              <w:p>
                <w:pPr>
                  <w:rPr>
                    <w:sz w:val="18"/>
                    <w:szCs w:val="18"/>
                  </w:rPr>
                </w:pPr>
                <w:r>
                  <w:rPr>
                    <w:rFonts w:hint="eastAsia"/>
                    <w:sz w:val="18"/>
                    <w:szCs w:val="18"/>
                  </w:rPr>
                  <w:t>ISC-B-II-12(05版）</w:t>
                </w:r>
              </w:p>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8B0B8"/>
    <w:multiLevelType w:val="singleLevel"/>
    <w:tmpl w:val="AB58B0B8"/>
    <w:lvl w:ilvl="0" w:tentative="0">
      <w:start w:val="5"/>
      <w:numFmt w:val="decimal"/>
      <w:suff w:val="nothing"/>
      <w:lvlText w:val="%1）"/>
      <w:lvlJc w:val="left"/>
    </w:lvl>
  </w:abstractNum>
  <w:abstractNum w:abstractNumId="1">
    <w:nsid w:val="D82A570B"/>
    <w:multiLevelType w:val="singleLevel"/>
    <w:tmpl w:val="D82A570B"/>
    <w:lvl w:ilvl="0" w:tentative="0">
      <w:start w:val="2"/>
      <w:numFmt w:val="decimal"/>
      <w:suff w:val="nothing"/>
      <w:lvlText w:val="%1，"/>
      <w:lvlJc w:val="left"/>
    </w:lvl>
  </w:abstractNum>
  <w:abstractNum w:abstractNumId="2">
    <w:nsid w:val="254161DA"/>
    <w:multiLevelType w:val="multilevel"/>
    <w:tmpl w:val="254161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0ED0"/>
    <w:rsid w:val="000237F6"/>
    <w:rsid w:val="00031111"/>
    <w:rsid w:val="00033275"/>
    <w:rsid w:val="0003373A"/>
    <w:rsid w:val="00035676"/>
    <w:rsid w:val="00035702"/>
    <w:rsid w:val="000400E2"/>
    <w:rsid w:val="00062E46"/>
    <w:rsid w:val="00065230"/>
    <w:rsid w:val="000A3DFD"/>
    <w:rsid w:val="000B6488"/>
    <w:rsid w:val="000C1221"/>
    <w:rsid w:val="000F2277"/>
    <w:rsid w:val="00113DEE"/>
    <w:rsid w:val="0012019D"/>
    <w:rsid w:val="001222AC"/>
    <w:rsid w:val="00125187"/>
    <w:rsid w:val="001302A8"/>
    <w:rsid w:val="001310EE"/>
    <w:rsid w:val="0015471F"/>
    <w:rsid w:val="001A2D7F"/>
    <w:rsid w:val="001A6746"/>
    <w:rsid w:val="001B5005"/>
    <w:rsid w:val="001E1778"/>
    <w:rsid w:val="001F6E94"/>
    <w:rsid w:val="00200865"/>
    <w:rsid w:val="00220996"/>
    <w:rsid w:val="00235F62"/>
    <w:rsid w:val="002377D9"/>
    <w:rsid w:val="0027176D"/>
    <w:rsid w:val="00283698"/>
    <w:rsid w:val="002939AD"/>
    <w:rsid w:val="00294FF5"/>
    <w:rsid w:val="002A5023"/>
    <w:rsid w:val="002B0B7A"/>
    <w:rsid w:val="002B4F86"/>
    <w:rsid w:val="002C15D2"/>
    <w:rsid w:val="002F3120"/>
    <w:rsid w:val="0030175D"/>
    <w:rsid w:val="00301C0B"/>
    <w:rsid w:val="00307A92"/>
    <w:rsid w:val="003315B5"/>
    <w:rsid w:val="00332504"/>
    <w:rsid w:val="00337922"/>
    <w:rsid w:val="00340867"/>
    <w:rsid w:val="003422FC"/>
    <w:rsid w:val="00345151"/>
    <w:rsid w:val="00363302"/>
    <w:rsid w:val="00371255"/>
    <w:rsid w:val="003758C5"/>
    <w:rsid w:val="00380837"/>
    <w:rsid w:val="003A198A"/>
    <w:rsid w:val="003C0372"/>
    <w:rsid w:val="003C6C7A"/>
    <w:rsid w:val="003D3EFB"/>
    <w:rsid w:val="003E51AA"/>
    <w:rsid w:val="003E5EF4"/>
    <w:rsid w:val="00403890"/>
    <w:rsid w:val="00410914"/>
    <w:rsid w:val="004333D1"/>
    <w:rsid w:val="00437401"/>
    <w:rsid w:val="00443AE6"/>
    <w:rsid w:val="00445408"/>
    <w:rsid w:val="00446D85"/>
    <w:rsid w:val="004543CA"/>
    <w:rsid w:val="00475E08"/>
    <w:rsid w:val="004B3A4E"/>
    <w:rsid w:val="004B7712"/>
    <w:rsid w:val="004D3393"/>
    <w:rsid w:val="00504833"/>
    <w:rsid w:val="0052114F"/>
    <w:rsid w:val="00536930"/>
    <w:rsid w:val="00555766"/>
    <w:rsid w:val="00564E53"/>
    <w:rsid w:val="005850AA"/>
    <w:rsid w:val="005C79CC"/>
    <w:rsid w:val="005D5659"/>
    <w:rsid w:val="005E6BA8"/>
    <w:rsid w:val="005F175F"/>
    <w:rsid w:val="00600C20"/>
    <w:rsid w:val="006106AE"/>
    <w:rsid w:val="00625824"/>
    <w:rsid w:val="00644FE2"/>
    <w:rsid w:val="006530C4"/>
    <w:rsid w:val="0067640C"/>
    <w:rsid w:val="00677F91"/>
    <w:rsid w:val="00691759"/>
    <w:rsid w:val="00692E78"/>
    <w:rsid w:val="00695AB0"/>
    <w:rsid w:val="006C226E"/>
    <w:rsid w:val="006D76D3"/>
    <w:rsid w:val="006E678B"/>
    <w:rsid w:val="006F1A7D"/>
    <w:rsid w:val="00717E9D"/>
    <w:rsid w:val="00747712"/>
    <w:rsid w:val="00752B5B"/>
    <w:rsid w:val="00772F67"/>
    <w:rsid w:val="007757F3"/>
    <w:rsid w:val="00780475"/>
    <w:rsid w:val="007831D9"/>
    <w:rsid w:val="007934C2"/>
    <w:rsid w:val="007B2935"/>
    <w:rsid w:val="007C4F52"/>
    <w:rsid w:val="007C51E8"/>
    <w:rsid w:val="007C6AF2"/>
    <w:rsid w:val="007E6AEB"/>
    <w:rsid w:val="007F62C1"/>
    <w:rsid w:val="00800A7B"/>
    <w:rsid w:val="00840238"/>
    <w:rsid w:val="008645E4"/>
    <w:rsid w:val="00865696"/>
    <w:rsid w:val="00872D8D"/>
    <w:rsid w:val="00886643"/>
    <w:rsid w:val="008973EE"/>
    <w:rsid w:val="008A3B61"/>
    <w:rsid w:val="008A641A"/>
    <w:rsid w:val="008C6B28"/>
    <w:rsid w:val="008E5831"/>
    <w:rsid w:val="008F766E"/>
    <w:rsid w:val="009006B6"/>
    <w:rsid w:val="009055D8"/>
    <w:rsid w:val="00906372"/>
    <w:rsid w:val="00915831"/>
    <w:rsid w:val="009163CE"/>
    <w:rsid w:val="009203B0"/>
    <w:rsid w:val="00924C45"/>
    <w:rsid w:val="0093638C"/>
    <w:rsid w:val="00971600"/>
    <w:rsid w:val="009824B6"/>
    <w:rsid w:val="0099050E"/>
    <w:rsid w:val="009973B4"/>
    <w:rsid w:val="009A1388"/>
    <w:rsid w:val="009A5C1E"/>
    <w:rsid w:val="009C229E"/>
    <w:rsid w:val="009C28C1"/>
    <w:rsid w:val="009C3F78"/>
    <w:rsid w:val="009F7EED"/>
    <w:rsid w:val="00A00EE3"/>
    <w:rsid w:val="00A22286"/>
    <w:rsid w:val="00A26D2E"/>
    <w:rsid w:val="00A80636"/>
    <w:rsid w:val="00A913C4"/>
    <w:rsid w:val="00AB3CCD"/>
    <w:rsid w:val="00AB6352"/>
    <w:rsid w:val="00AF0AAB"/>
    <w:rsid w:val="00AF52F3"/>
    <w:rsid w:val="00B344E1"/>
    <w:rsid w:val="00B40743"/>
    <w:rsid w:val="00B81BA5"/>
    <w:rsid w:val="00B85050"/>
    <w:rsid w:val="00BA5C3A"/>
    <w:rsid w:val="00BB06BA"/>
    <w:rsid w:val="00BC356B"/>
    <w:rsid w:val="00BC38C2"/>
    <w:rsid w:val="00BE0AE6"/>
    <w:rsid w:val="00BE0ECF"/>
    <w:rsid w:val="00BF597E"/>
    <w:rsid w:val="00C03FBF"/>
    <w:rsid w:val="00C47DDF"/>
    <w:rsid w:val="00C51554"/>
    <w:rsid w:val="00C51A36"/>
    <w:rsid w:val="00C55228"/>
    <w:rsid w:val="00C85A7B"/>
    <w:rsid w:val="00CB7CE8"/>
    <w:rsid w:val="00CC186A"/>
    <w:rsid w:val="00CC6ECB"/>
    <w:rsid w:val="00CE315A"/>
    <w:rsid w:val="00CE4B5A"/>
    <w:rsid w:val="00CF0F0A"/>
    <w:rsid w:val="00D06F59"/>
    <w:rsid w:val="00D8388C"/>
    <w:rsid w:val="00DB4550"/>
    <w:rsid w:val="00DB541F"/>
    <w:rsid w:val="00E20129"/>
    <w:rsid w:val="00E2795C"/>
    <w:rsid w:val="00E424E3"/>
    <w:rsid w:val="00E4467C"/>
    <w:rsid w:val="00E6224C"/>
    <w:rsid w:val="00E665EC"/>
    <w:rsid w:val="00E717E1"/>
    <w:rsid w:val="00E76B3C"/>
    <w:rsid w:val="00E82295"/>
    <w:rsid w:val="00E92235"/>
    <w:rsid w:val="00E94028"/>
    <w:rsid w:val="00EA5E3D"/>
    <w:rsid w:val="00EB0164"/>
    <w:rsid w:val="00ED0F62"/>
    <w:rsid w:val="00F0689E"/>
    <w:rsid w:val="00F2556D"/>
    <w:rsid w:val="00F70468"/>
    <w:rsid w:val="00FA6EE1"/>
    <w:rsid w:val="00FC4A69"/>
    <w:rsid w:val="00FC6077"/>
    <w:rsid w:val="00FF4049"/>
    <w:rsid w:val="019B6EB2"/>
    <w:rsid w:val="01C62C9D"/>
    <w:rsid w:val="03A405DC"/>
    <w:rsid w:val="056A1970"/>
    <w:rsid w:val="07E37166"/>
    <w:rsid w:val="09953678"/>
    <w:rsid w:val="0E4303A2"/>
    <w:rsid w:val="0EDF3011"/>
    <w:rsid w:val="105416D3"/>
    <w:rsid w:val="108219C2"/>
    <w:rsid w:val="151256A3"/>
    <w:rsid w:val="1703646A"/>
    <w:rsid w:val="1948253B"/>
    <w:rsid w:val="1C9F326D"/>
    <w:rsid w:val="20F34B18"/>
    <w:rsid w:val="219E4F7E"/>
    <w:rsid w:val="23F72AE8"/>
    <w:rsid w:val="240000DA"/>
    <w:rsid w:val="25681C16"/>
    <w:rsid w:val="28562704"/>
    <w:rsid w:val="29A85F35"/>
    <w:rsid w:val="29C6711B"/>
    <w:rsid w:val="2F1934D2"/>
    <w:rsid w:val="2F4E6D9C"/>
    <w:rsid w:val="3207117D"/>
    <w:rsid w:val="3AF759E0"/>
    <w:rsid w:val="3CB267D0"/>
    <w:rsid w:val="3D281C23"/>
    <w:rsid w:val="3DC542F9"/>
    <w:rsid w:val="3FA33F17"/>
    <w:rsid w:val="43E420EE"/>
    <w:rsid w:val="45A41779"/>
    <w:rsid w:val="48B2529B"/>
    <w:rsid w:val="4A7A6462"/>
    <w:rsid w:val="4A8171B5"/>
    <w:rsid w:val="4D7900FD"/>
    <w:rsid w:val="523336FD"/>
    <w:rsid w:val="53A67598"/>
    <w:rsid w:val="5E40339C"/>
    <w:rsid w:val="5EA12B9A"/>
    <w:rsid w:val="5EB86F9E"/>
    <w:rsid w:val="60411CBE"/>
    <w:rsid w:val="6671625F"/>
    <w:rsid w:val="667326C0"/>
    <w:rsid w:val="68BD52BB"/>
    <w:rsid w:val="6B3432D4"/>
    <w:rsid w:val="6B983632"/>
    <w:rsid w:val="6DD76C53"/>
    <w:rsid w:val="6DFA0E9A"/>
    <w:rsid w:val="6E4545D9"/>
    <w:rsid w:val="77494BFA"/>
    <w:rsid w:val="7BB05F7E"/>
    <w:rsid w:val="7C1454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next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83E39-7AEB-489F-BB8D-311C3C569C60}">
  <ds:schemaRefs/>
</ds:datastoreItem>
</file>

<file path=docProps/app.xml><?xml version="1.0" encoding="utf-8"?>
<Properties xmlns="http://schemas.openxmlformats.org/officeDocument/2006/extended-properties" xmlns:vt="http://schemas.openxmlformats.org/officeDocument/2006/docPropsVTypes">
  <Template>Normal</Template>
  <Pages>17</Pages>
  <Words>1519</Words>
  <Characters>8662</Characters>
  <Lines>72</Lines>
  <Paragraphs>20</Paragraphs>
  <TotalTime>0</TotalTime>
  <ScaleCrop>false</ScaleCrop>
  <LinksUpToDate>false</LinksUpToDate>
  <CharactersWithSpaces>10161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2021-11-30T02:26:35Z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EEB35C0A12A94386827E2391CD344A28</vt:lpwstr>
  </property>
</Properties>
</file>