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horzAnchor="page" w:tblpX="1125" w:tblpY="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09"/>
        <w:gridCol w:w="1131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 w:cs="宋体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 w:cs="宋体"/>
              </w:rPr>
              <w:t>条款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宋体"/>
              </w:rPr>
              <w:t>受审核部门：财务</w:t>
            </w:r>
            <w:r>
              <w:rPr>
                <w:rFonts w:hint="eastAsia" w:cs="宋体"/>
                <w:lang w:val="en-US" w:eastAsia="zh-CN"/>
              </w:rPr>
              <w:t>审计</w:t>
            </w:r>
            <w:r>
              <w:rPr>
                <w:rFonts w:hint="eastAsia" w:cs="宋体"/>
              </w:rPr>
              <w:t>部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 w:cs="宋体"/>
              </w:rPr>
              <w:t>主管领导：</w:t>
            </w:r>
            <w:r>
              <w:rPr>
                <w:rFonts w:hint="eastAsia" w:cs="宋体"/>
                <w:lang w:val="en-US" w:eastAsia="zh-CN"/>
              </w:rPr>
              <w:t xml:space="preserve">白云飞          </w:t>
            </w:r>
            <w:r>
              <w:rPr>
                <w:rFonts w:hint="eastAsia" w:ascii="楷体" w:hAnsi="楷体" w:eastAsia="楷体"/>
                <w:szCs w:val="21"/>
              </w:rPr>
              <w:t>陪同人员：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马建花</w:t>
            </w:r>
          </w:p>
        </w:tc>
        <w:tc>
          <w:tcPr>
            <w:tcW w:w="2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cs="宋体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>李丽英</w:t>
            </w:r>
            <w:r>
              <w:rPr>
                <w:rFonts w:hint="eastAsia" w:cs="宋体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 w:cs="宋体"/>
              </w:rPr>
              <w:t>审核时间：</w:t>
            </w:r>
            <w:r>
              <w:rPr>
                <w:rFonts w:hint="eastAsia" w:ascii="楷体" w:hAnsi="楷体" w:eastAsia="楷体"/>
                <w:szCs w:val="21"/>
              </w:rPr>
              <w:t>2021.</w:t>
            </w:r>
            <w:r>
              <w:rPr>
                <w:rFonts w:ascii="楷体" w:hAnsi="楷体" w:eastAsia="楷体"/>
                <w:szCs w:val="21"/>
              </w:rPr>
              <w:t>10.1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</w:p>
        </w:tc>
        <w:tc>
          <w:tcPr>
            <w:tcW w:w="2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 w:cs="宋体"/>
              </w:rPr>
              <w:t>审核条款：</w:t>
            </w: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5.3/6.2/6.1.2/8.1/8.2/</w:t>
            </w:r>
          </w:p>
        </w:tc>
        <w:tc>
          <w:tcPr>
            <w:tcW w:w="2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/>
              </w:rPr>
              <w:t>组织的岗位、职责权限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</w:pPr>
            <w:r>
              <w:rPr>
                <w:rFonts w:hint="eastAsia"/>
              </w:rPr>
              <w:t>主要负责在公司经营管理活动中负责监督对管理方案提供资金保证，做到专款专用，对公司经营状况进行评价；负责审核管理体系资金预算，对设备设施进行财务监督工作；贯彻管理方针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。职责明确。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目标、方案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目标：固废分类收集，回收率100%，环保资金保障率100%，火灾事故0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管理方案同办公室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2021年1-3季度</w:t>
            </w:r>
            <w:r>
              <w:rPr>
                <w:rFonts w:hint="eastAsia"/>
              </w:rPr>
              <w:t>管理目标完成情况统计表，显示已完成。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危险源辨识评价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6.1.2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提供了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识别与评价表，涉及本部门的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包括：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水电消耗、废旧墨盒、废旧办公桌椅、生活垃圾、生活污水、消防器材的排放</w:t>
            </w:r>
            <w:r>
              <w:rPr>
                <w:rFonts w:hint="eastAsia" w:ascii="Times New Roman" w:hAnsi="Times New Roman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重要环境因素有：火灾、固体废弃物，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评价基本准确。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职业健康安全危险源识别与评价表，涉及本部门的危险源包括：电器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绝缘性能下降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造成触电，发放现金和取款时受到意外伤害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核对票据及发放现金，引起细菌感染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入室盗窃造成财产损失和人身伤害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吸烟乱扔烟头导致火灾，上下班途中交通危险，电器短路或使用时间过长散热不良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杀虫剂未按规定使用</w:t>
            </w:r>
            <w:r>
              <w:rPr>
                <w:rFonts w:hint="eastAsia" w:ascii="Times New Roman" w:hAnsi="Times New Roman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用LEC法对识别的危险源进行评价，本部门不可接受风险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火灾、触电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8.1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查运行控制情况：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办公区固废；现在分类集中存放，及时处理，防止意外火灾。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cs="宋体"/>
              </w:rPr>
            </w:pPr>
            <w:r>
              <w:rPr>
                <w:rFonts w:hint="eastAsia" w:cs="宋体"/>
              </w:rPr>
              <w:t>办公过程使用的电器如：空调、电脑、灯具均符合安全设计要求，使用过程注意安全，预防触电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工作时间平均每天不超过8小时，公司为员工办理了养老、失业、意外伤害等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参加公司组织的应急方案学习，火灾应急演练；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资金投入情况</w:t>
            </w:r>
            <w:r>
              <w:rPr>
                <w:rFonts w:hint="eastAsia"/>
                <w:lang w:val="en-US" w:eastAsia="zh-CN"/>
              </w:rPr>
              <w:t>2021.1-9</w:t>
            </w:r>
            <w:r>
              <w:rPr>
                <w:rFonts w:hint="eastAsia"/>
                <w:lang w:eastAsia="zh-CN"/>
              </w:rPr>
              <w:t>：环保设施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、培训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eastAsia="zh-CN"/>
              </w:rPr>
              <w:t>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、劳保用品1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、消防演习2000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、垃圾清运等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、其它安全环保投入费用1000</w:t>
            </w:r>
            <w:r>
              <w:rPr>
                <w:rFonts w:hint="eastAsia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办公室设备、电器状态良好，无安全隐患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配置了灭火器</w:t>
            </w:r>
            <w:r>
              <w:rPr>
                <w:rFonts w:hint="eastAsia"/>
              </w:rPr>
              <w:t>。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3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执行《</w:t>
            </w:r>
            <w:r>
              <w:rPr>
                <w:rFonts w:hint="eastAsia"/>
                <w:lang w:val="zh-CN"/>
              </w:rPr>
              <w:t>应急准备和响应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zh-CN"/>
              </w:rPr>
              <w:t>程序</w:t>
            </w:r>
            <w:r>
              <w:rPr>
                <w:rFonts w:hint="eastAsia"/>
              </w:rPr>
              <w:t>》。20</w:t>
            </w:r>
            <w:r>
              <w:rPr>
                <w:rFonts w:hint="eastAsia"/>
                <w:lang w:val="en-US" w:eastAsia="zh-CN"/>
              </w:rPr>
              <w:t>21.4.15</w:t>
            </w:r>
            <w:r>
              <w:rPr>
                <w:rFonts w:hint="eastAsia"/>
              </w:rPr>
              <w:t>，财务部参加了公司组织消防演练，相关记录详见</w:t>
            </w: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8.2条款。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12"/>
      </w:pPr>
    </w:p>
    <w:p/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45"/>
        <w:gridCol w:w="113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过程与活动、抽样计划</w:t>
            </w:r>
          </w:p>
        </w:tc>
        <w:tc>
          <w:tcPr>
            <w:tcW w:w="3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条款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受审核部门：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ascii="Times New Roman" w:hAnsi="Times New Roman"/>
              </w:rPr>
              <w:t xml:space="preserve">工程部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主管领导：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刘洪蛟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陪同人员：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马建花</w:t>
            </w:r>
          </w:p>
        </w:tc>
        <w:tc>
          <w:tcPr>
            <w:tcW w:w="3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审核员：</w:t>
            </w:r>
            <w:r>
              <w:rPr>
                <w:rFonts w:hint="eastAsia"/>
                <w:lang w:val="en-US" w:eastAsia="zh-CN"/>
              </w:rPr>
              <w:t>李丽英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>审核时间：202</w:t>
            </w:r>
            <w:r>
              <w:rPr>
                <w:rFonts w:hint="eastAsia" w:ascii="Times New Roman" w:hAnsi="Times New Roman"/>
                <w:lang w:val="en-US" w:eastAsia="zh-CN"/>
              </w:rPr>
              <w:t>1.10.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组织的岗位、职责权限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负责：公司施工机具及计量设备管理工作，审批施工策划结果（如施工组织、专项施工方案），积极参加图纸会审、工程洽商，监督施工质量、成本、进度及安全文明施工状况，施工相关法律法规及标准规范、负责审核采购计划；环境因素危险源的识别与控制、公司目标方案的执行、应急准备和相应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目标和方案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部门目标：固废分类处置率100%；轻伤事故为0；火灾及重大安全事故为0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查看考核记录，显示：固废分类处置率100%；轻伤事故0；火灾及重大安全事故0，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考核人：</w:t>
            </w:r>
            <w:r>
              <w:rPr>
                <w:rFonts w:hint="eastAsia"/>
                <w:lang w:val="en-US" w:eastAsia="zh-CN"/>
              </w:rPr>
              <w:t>刘洪蛟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/>
                <w:lang w:val="en-US" w:eastAsia="zh-CN"/>
              </w:rPr>
              <w:t>10.8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对以上的目标指标制定了管理方案，同</w:t>
            </w:r>
            <w:r>
              <w:rPr>
                <w:rFonts w:hint="eastAsia"/>
                <w:lang w:val="en-US" w:eastAsia="zh-CN"/>
              </w:rPr>
              <w:t>行政管理部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应急准备和响应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 w:ascii="Times New Roman" w:hAnsi="Times New Roman"/>
              </w:rPr>
              <w:t>策划有《应急准备与响应控制程序》，编制有《应急预案汇编》，包括《火灾事故应急预案》、《触电故应急预案》、《意外伤害应急预案》等。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提供有20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</w:rPr>
              <w:t>月30日“意外伤害演练”。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——演练组织人：总经理；参加人员：工程部全体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——对意外伤害应急预案的适用性、可操作性进行评审；符合要求。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另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日，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ascii="Times New Roman" w:hAnsi="Times New Roman"/>
              </w:rPr>
              <w:t>工程部参加了公司组织消防演练，相关记录详见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相关条款。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</w:tbl>
    <w:p>
      <w:pPr>
        <w:pStyle w:val="4"/>
        <w:rPr>
          <w:rFonts w:hint="eastAsia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45"/>
        <w:gridCol w:w="113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过程与活动、抽样计划</w:t>
            </w:r>
          </w:p>
        </w:tc>
        <w:tc>
          <w:tcPr>
            <w:tcW w:w="3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条款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受审核部门：</w:t>
            </w:r>
            <w:r>
              <w:rPr>
                <w:rFonts w:hint="eastAsia" w:ascii="Times New Roman" w:hAnsi="Times New Roman"/>
              </w:rPr>
              <w:t>在建项目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 xml:space="preserve">项目经理： </w:t>
            </w:r>
            <w:r>
              <w:rPr>
                <w:rFonts w:hint="eastAsia" w:ascii="楷体" w:hAnsi="楷体" w:eastAsia="楷体"/>
                <w:lang w:val="en-US" w:eastAsia="zh-CN"/>
              </w:rPr>
              <w:t>张改全</w:t>
            </w:r>
            <w:r>
              <w:rPr>
                <w:rFonts w:hint="eastAsia" w:ascii="楷体" w:hAnsi="楷体" w:eastAsia="楷体"/>
              </w:rPr>
              <w:t xml:space="preserve">     陪同：</w:t>
            </w:r>
            <w:r>
              <w:rPr>
                <w:rFonts w:hint="eastAsia" w:ascii="楷体" w:hAnsi="楷体" w:eastAsia="楷体" w:cs="楷体"/>
                <w:szCs w:val="21"/>
              </w:rPr>
              <w:t>马建花</w:t>
            </w:r>
          </w:p>
        </w:tc>
        <w:tc>
          <w:tcPr>
            <w:tcW w:w="3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审核员：</w:t>
            </w:r>
            <w:r>
              <w:rPr>
                <w:rFonts w:hint="eastAsia"/>
                <w:lang w:val="en-US" w:eastAsia="zh-CN"/>
              </w:rPr>
              <w:t>李丽英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审核时间：202</w:t>
            </w:r>
            <w:r>
              <w:rPr>
                <w:rFonts w:hint="eastAsia" w:ascii="Times New Roman" w:hAnsi="Times New Roman"/>
                <w:lang w:val="en-US" w:eastAsia="zh-CN"/>
              </w:rPr>
              <w:t>1.10.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组织的岗位、职责权限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主要负责：</w:t>
            </w:r>
            <w:r>
              <w:rPr>
                <w:rFonts w:hint="eastAsia" w:ascii="宋体" w:hAnsi="宋体" w:cs="宋体"/>
              </w:rPr>
              <w:t>组织施工及现场安全管理；按照设计图纸及施工规范施工；按照策划的安排，对工程施工过程进行控制、工序检验、半成品防护、参与工程竣工</w:t>
            </w:r>
            <w:r>
              <w:rPr>
                <w:rFonts w:ascii="Times New Roman" w:hAnsi="Times New Roman"/>
              </w:rPr>
              <w:t>；环境因素危险源的识别与控制、公司目标方案的执行、应急准备和相应等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目标和方案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部门目标：固废分类处置率100%；</w:t>
            </w:r>
            <w:r>
              <w:rPr>
                <w:rFonts w:hint="eastAsia" w:ascii="Times New Roman" w:hAnsi="Times New Roman"/>
              </w:rPr>
              <w:t>环境污染事故为0；</w:t>
            </w:r>
            <w:r>
              <w:rPr>
                <w:rFonts w:ascii="Times New Roman" w:hAnsi="Times New Roman"/>
              </w:rPr>
              <w:t>轻伤事故为0；火灾及重大安全事故为0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查看考核记录，显示：固废分类处置率100%；</w:t>
            </w:r>
            <w:r>
              <w:rPr>
                <w:rFonts w:hint="eastAsia" w:ascii="Times New Roman" w:hAnsi="Times New Roman"/>
              </w:rPr>
              <w:t>环境污染事故为0；</w:t>
            </w:r>
            <w:r>
              <w:rPr>
                <w:rFonts w:ascii="Times New Roman" w:hAnsi="Times New Roman"/>
              </w:rPr>
              <w:t>轻伤事故0；火灾及重大安全事故0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考核人：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张改全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/>
                <w:lang w:val="en-US" w:eastAsia="zh-CN"/>
              </w:rPr>
              <w:t>10.8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对以上的目标指标制定了管理方案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抽——目标：噪声排放控制在《建筑施工场界环境噪声排放标准》GB 12523-2011标准以内</w:t>
            </w:r>
            <w:r>
              <w:rPr>
                <w:rFonts w:hint="eastAsia" w:ascii="Times New Roman" w:hAnsi="Times New Roma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630" w:firstLineChars="3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指标：噪声排放昼间低于65dB，夜间低于55dB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630" w:firstLineChars="3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措施/技术手段；加强设备维护保养，减少因设备磨损产生的噪声，使其处于良好状态等；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630" w:firstLineChars="3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执行部门：在建项目部；完成时间：项目期间；费用：以实际发生为准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——目标、指标：重大安全事故为0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措施：强化安全思想教育培训，认真学习安全规程；落实施工前班前会、开工会制度，布置安全措施，交待高处作业危险源点；施工作业前对安全工器具进行检查确认；对使用梯子的施工场所，施工队落实专人把扶或将梯子设法固定；禁止高处作业时抛扔物件，如需传递，使用传递绳；配备合格的安全工器具和防护用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执行部门：在建项目部；完成时间：项目期间；费用：以实际发生为准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由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 w:ascii="Times New Roman" w:hAnsi="Times New Roman"/>
              </w:rPr>
              <w:t>工程部对实施情况进行检查，目前已落实。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应急准备和响应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根据本项目部辨识的潜在和紧急情况下的的重要环境因素和危险源，在编制应急预案时也考虑了相关方和政府的职能，必要时邀请甲方等相关方参与测试。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项目部开工以来组织了1次应急演练，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提供了202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ascii="Times New Roman" w:hAnsi="Times New Roman"/>
              </w:rPr>
              <w:t>日 模拟火灾事故  应急演练记录。内容包括：演练时间、演练目的、演练地点、参演人员、演练记录，现场讲评等；达到演练目的，基本符合要求；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none"/>
              </w:rPr>
              <w:t>项目部现场</w:t>
            </w:r>
            <w:r>
              <w:rPr>
                <w:rFonts w:hint="eastAsia" w:ascii="Times New Roman" w:hAnsi="Times New Roman"/>
                <w:u w:val="none"/>
                <w:lang w:val="en-US" w:eastAsia="zh-CN"/>
              </w:rPr>
              <w:t>配置有灭火器</w:t>
            </w:r>
            <w:r>
              <w:rPr>
                <w:rFonts w:ascii="Times New Roman" w:hAnsi="Times New Roman"/>
                <w:u w:val="none"/>
              </w:rPr>
              <w:t>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45"/>
        <w:gridCol w:w="113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过程与活动、抽样计划</w:t>
            </w:r>
          </w:p>
        </w:tc>
        <w:tc>
          <w:tcPr>
            <w:tcW w:w="3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条款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市场公关部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主管领导：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张宪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陪同人员：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马建花</w:t>
            </w:r>
          </w:p>
        </w:tc>
        <w:tc>
          <w:tcPr>
            <w:tcW w:w="3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审核员：</w:t>
            </w:r>
            <w:r>
              <w:rPr>
                <w:rFonts w:hint="eastAsia"/>
                <w:lang w:val="en-US" w:eastAsia="zh-CN"/>
              </w:rPr>
              <w:t>李丽英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>审核时间：202</w:t>
            </w:r>
            <w:r>
              <w:rPr>
                <w:rFonts w:hint="eastAsia" w:ascii="Times New Roman" w:hAnsi="Times New Roman"/>
                <w:lang w:val="en-US" w:eastAsia="zh-CN"/>
              </w:rPr>
              <w:t>1.10.21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组织的岗位、职责权限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主要</w:t>
            </w:r>
            <w:r>
              <w:rPr>
                <w:rFonts w:ascii="Times New Roman" w:hAnsi="Times New Roman" w:cs="Times New Roman"/>
              </w:rPr>
              <w:t>负责：公司</w:t>
            </w:r>
            <w:r>
              <w:rPr>
                <w:rFonts w:hint="eastAsia" w:ascii="Times New Roman" w:hAnsi="Times New Roman" w:cs="Times New Roman"/>
              </w:rPr>
              <w:t>负责市场开拓；负责参与投标、售后服务；负责合同审核和执行管理；负责合同档案管理；负责投标管理</w:t>
            </w:r>
            <w:r>
              <w:rPr>
                <w:rFonts w:ascii="Times New Roman" w:hAnsi="Times New Roman" w:cs="Times New Roman"/>
              </w:rPr>
              <w:t>；环境因素危险源的识别与控制、公司目标方案的执行、应急准备和相应等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目标和方案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部门目标：固废分类处置率100%；轻伤事故为0；火灾及重大安全事故为0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查看考核记录，显示：固废分类处置率100%；轻伤事故0；火灾及重大安全事故0，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考核人：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张宪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/>
                <w:lang w:val="en-US" w:eastAsia="zh-CN"/>
              </w:rPr>
              <w:t>10.8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对以上的目标指标制定了管理方案，同</w:t>
            </w:r>
            <w:r>
              <w:rPr>
                <w:rFonts w:hint="eastAsia"/>
                <w:lang w:val="en-US" w:eastAsia="zh-CN"/>
              </w:rPr>
              <w:t>行政管理部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应急准备和响应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 w:ascii="Times New Roman" w:hAnsi="Times New Roman"/>
              </w:rPr>
              <w:t>策划有《应急准备与响应控制程序》，编制有《应急预案汇编》，包括《火灾事故应急预案》、《触电故应急预案》、《意外伤害应急预案》等。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于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日，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市场公关</w:t>
            </w:r>
            <w:r>
              <w:rPr>
                <w:rFonts w:ascii="Times New Roman" w:hAnsi="Times New Roman"/>
              </w:rPr>
              <w:t>部参加了公司组织消防演练，相关记录详见</w:t>
            </w:r>
            <w:r>
              <w:rPr>
                <w:rFonts w:hint="eastAsia" w:ascii="Times New Roman" w:hAnsi="Times New Roman"/>
                <w:lang w:val="en-US" w:eastAsia="zh-CN"/>
              </w:rPr>
              <w:t>行政管理部</w:t>
            </w:r>
            <w:r>
              <w:rPr>
                <w:rFonts w:ascii="Times New Roman" w:hAnsi="Times New Roman"/>
              </w:rPr>
              <w:t>相关条款。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</w:tbl>
    <w:p>
      <w:pPr>
        <w:pStyle w:val="4"/>
        <w:rPr>
          <w:rFonts w:hint="eastAsia"/>
        </w:rPr>
      </w:pP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36"/>
        <w:gridCol w:w="1136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过程与活动、抽样计划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条款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受审核部门：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行政管理部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主管领导：</w:t>
            </w:r>
            <w:r>
              <w:rPr>
                <w:rFonts w:hint="eastAsia" w:cs="Times New Roman"/>
                <w:lang w:val="en-US" w:eastAsia="zh-CN"/>
              </w:rPr>
              <w:t>侯静</w:t>
            </w:r>
            <w:r>
              <w:rPr>
                <w:rFonts w:hint="eastAsia" w:ascii="Times New Roman" w:hAnsi="Times New Roman" w:cs="Times New Roman"/>
              </w:rPr>
              <w:t xml:space="preserve">          陪同人员：</w:t>
            </w:r>
            <w:r>
              <w:rPr>
                <w:rFonts w:hint="eastAsia" w:ascii="楷体" w:hAnsi="楷体" w:eastAsia="楷体" w:cs="楷体"/>
                <w:szCs w:val="21"/>
              </w:rPr>
              <w:t>马建花</w:t>
            </w:r>
          </w:p>
        </w:tc>
        <w:tc>
          <w:tcPr>
            <w:tcW w:w="3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审核员：</w:t>
            </w:r>
            <w:r>
              <w:rPr>
                <w:rFonts w:hint="eastAsia" w:cs="Times New Roman"/>
                <w:lang w:val="en-US" w:eastAsia="zh-CN"/>
              </w:rPr>
              <w:t>李丽英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审核时间：202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31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组织的岗位、职责权限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部门负责人：</w:t>
            </w:r>
            <w:r>
              <w:rPr>
                <w:rFonts w:hint="eastAsia" w:cs="Times New Roman"/>
                <w:lang w:val="en-US" w:eastAsia="zh-CN"/>
              </w:rPr>
              <w:t>李丽英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询问其职责权限：主要负责公司文件的控制，即文件的编制、收发、归档等管理工作。负责公司人力资源及教育培训工作。负责组织内审和管理评审工作，</w:t>
            </w:r>
            <w:r>
              <w:rPr>
                <w:rFonts w:hint="eastAsia" w:ascii="Times New Roman" w:hAnsi="Times New Roman" w:cs="Times New Roman"/>
              </w:rPr>
              <w:t>市场开拓、投标、合同管理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对不合格采取纠正和预防措施；负责组织辨识和评价公司的环境因素、危险源，对办公区的环境因素、危险源进行控制管理方面的工作等。职责明确，回答基本完整。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部门目标：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完成情况（2021.</w:t>
            </w:r>
            <w:r>
              <w:rPr>
                <w:rFonts w:hint="eastAsia"/>
                <w:lang w:val="en-US" w:eastAsia="zh-CN"/>
              </w:rPr>
              <w:t>10.8</w:t>
            </w:r>
            <w:r>
              <w:rPr>
                <w:rFonts w:hint="eastAsia" w:ascii="Times New Roman" w:hAnsi="Times New Roman"/>
                <w:lang w:val="en-US" w:eastAsia="zh-CN"/>
              </w:rPr>
              <w:t>）</w:t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1、培训合格率≥95% 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100%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2、应急响应预案每年演练不少于1次；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lang w:val="en-US" w:eastAsia="zh-CN"/>
              </w:rPr>
              <w:tab/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3、固体废物分类存放率为100%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4、劳保用品发放100%；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5、办公场所火灾、触电事故发生率为0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环境目标、指标管理方案：抽目标指标：固体废弃物100％分类处置。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方案：制作或购买2套可回收和不可回收的垃圾桶，分别放置在办公区、施工作业区；施工过程中产生的废线缆头、金属头边角料，由工程部、施工队负责统一收集，工程部负责销售处理；对办公及生活区的废纸张等可回收固废由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负责集中收集，交回收站；对废旧电池、废灯管以及机修过程中产生的不可回收固废物由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统一收集，交市固废回收公司处理。责任部门：</w:t>
            </w:r>
            <w:r>
              <w:rPr>
                <w:rFonts w:hint="eastAsia"/>
                <w:lang w:val="en-US" w:eastAsia="zh-CN"/>
              </w:rPr>
              <w:t>行政管理部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ascii="Times New Roman" w:hAnsi="Times New Roman"/>
              </w:rPr>
              <w:t>工程部，费用：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000元，起止时间：20</w:t>
            </w:r>
            <w:r>
              <w:rPr>
                <w:rFonts w:hint="eastAsia" w:ascii="Times New Roman" w:hAnsi="Times New Roman"/>
                <w:lang w:val="en-US" w:eastAsia="zh-CN"/>
              </w:rPr>
              <w:t>21.1</w:t>
            </w:r>
            <w:r>
              <w:rPr>
                <w:rFonts w:ascii="Times New Roman" w:hAnsi="Times New Roman"/>
              </w:rPr>
              <w:t>-12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共根据识别的重要环境因素策划管理方案3个，同上，基本符合标准要求、可行。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职业健康安全目标、指标管理方案：抽目标指标：杜绝触电事故的发生。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方案：强化安全思想教育培训，认真学习安全规程；认真审查设计图纸，会审时提出建议；落实施工前班前会、开工会制度，布置安全措施，交待危险源点；施工复杂现场，施工队落实现场专人监护；必要时编制安全技术交底或制定专项安全措施；必要时设置安全网、安全栏、安全绳和安全标志；配备符合要求的安全工器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责任部门：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ascii="Times New Roman" w:hAnsi="Times New Roman"/>
              </w:rPr>
              <w:t>工程部，费用：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000元，起止时间：20</w:t>
            </w:r>
            <w:r>
              <w:rPr>
                <w:rFonts w:hint="eastAsia" w:ascii="Times New Roman" w:hAnsi="Times New Roman"/>
                <w:lang w:val="en-US" w:eastAsia="zh-CN"/>
              </w:rPr>
              <w:t>21.1</w:t>
            </w:r>
            <w:r>
              <w:rPr>
                <w:rFonts w:ascii="Times New Roman" w:hAnsi="Times New Roman"/>
              </w:rPr>
              <w:t>-12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共根据识别的重大危险源策划管理方案4个，同上，基本符合标准要求、可行。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人员、能力、培训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跟负责人沟通了解到：公司现有员工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人。岗位人员主要包括：安全管理三类人员、工程师、技术负责人、项目经理、施工员、材料员、机械员、质量员、资料员等项目管理人员；特种作业人员包括：电工、焊工等。公司现有人员的配置及能力充分，满足公司运作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编制有《人力资源管理制度》、《员工绩效考核管理制度》、《人力资源管理程序》等管理制度及程序文件规定了公司人员的管理及考核方法。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抽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工程</w:t>
            </w:r>
            <w:r>
              <w:rPr>
                <w:rFonts w:ascii="Times New Roman" w:hAnsi="Times New Roman"/>
              </w:rPr>
              <w:t>部经理等岗位，符合规定。查内审员经培训考核合格上岗。查对公司目前人员的评价记录，主要对关键岗位以及公司各级管理人员等进行了评价。提供员工能力考核表。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查有《202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</w:rPr>
              <w:t>年度培训计划》；编制：</w:t>
            </w:r>
            <w:r>
              <w:rPr>
                <w:rFonts w:hint="eastAsia"/>
                <w:lang w:val="en-US" w:eastAsia="zh-CN"/>
              </w:rPr>
              <w:t>侯静</w:t>
            </w:r>
            <w:r>
              <w:rPr>
                <w:rFonts w:ascii="Times New Roman" w:hAnsi="Times New Roman"/>
              </w:rPr>
              <w:t xml:space="preserve">   批准：</w:t>
            </w:r>
            <w:r>
              <w:rPr>
                <w:rFonts w:hint="eastAsia"/>
                <w:lang w:val="en-US" w:eastAsia="zh-CN"/>
              </w:rPr>
              <w:t>丁勇</w:t>
            </w:r>
            <w:r>
              <w:rPr>
                <w:rFonts w:ascii="Times New Roman" w:hAnsi="Times New Roman"/>
              </w:rPr>
              <w:t xml:space="preserve"> 策划了管理体系标准文件；管理体系文件培训；安全规章制度、岗位操作规程宣贯；安全技术交底培训；危险源辨识培训；劳动防护用品、安全防护设施讲座；事故案例分析；安全生产技术培训；安全生产标准化讲座等，抽查培训记录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21.1.10</w:t>
            </w:r>
            <w:r>
              <w:rPr>
                <w:rFonts w:ascii="Times New Roman" w:hAnsi="Times New Roman"/>
              </w:rPr>
              <w:t>培训题目：管理体系贯标培训； 培训方式：讲课，包括：培训内容摘要、考核方式和成绩、培训有效性评价。培训有效率100%。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21.4</w:t>
            </w:r>
            <w:r>
              <w:rPr>
                <w:rFonts w:ascii="Times New Roman" w:hAnsi="Times New Roman"/>
              </w:rPr>
              <w:t>.20培训题目：质量/环境/职业健康安全法规； 培训方式：讲课，包括：培训内容摘要、考核方式和成绩、培训有效性评价。培训有效率100%。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ascii="Times New Roman" w:hAnsi="Times New Roman"/>
              </w:rPr>
              <w:t>.1培训题目：内审员培训； 培训方式：讲课，包括：培训内容摘要、考核方式和成绩、培训有效性评价。培训有效率100%。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人员资质证书见Q7.2记录。</w:t>
            </w:r>
            <w:r>
              <w:rPr>
                <w:rFonts w:ascii="Times New Roman" w:hAnsi="Times New Roman"/>
              </w:rPr>
              <w:t>另提供了三级安全教育记录，经查符合要求。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意识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3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主要通过培训提高岗位作业水平和环境意识，明确各岗位要求，自身工作对环境职业健康安全目标的影响，以及如何通过培训和互相交流提高环境职业健康安全绩效等。询问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主任，清楚与其相关环境/职业健康安全目标、重要环境因素及职业健康安全风险。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沟通、参与和协商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员工的参与和协商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O5.4</w:t>
            </w:r>
          </w:p>
        </w:tc>
        <w:tc>
          <w:tcPr>
            <w:tcW w:w="3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制定了《信息交流、协商与沟通管理程序》，内容符合标准要求: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ascii="Times New Roman" w:hAnsi="Times New Roman"/>
                <w:lang w:val="en-US" w:eastAsia="zh-CN"/>
              </w:rPr>
              <w:t>办公室</w:t>
            </w:r>
            <w:r>
              <w:rPr>
                <w:rFonts w:ascii="Times New Roman" w:hAnsi="Times New Roman"/>
              </w:rPr>
              <w:t>是公司内部和外部信息交流和协商的归口部门。负责与上级主管部门及周边单位的信息交流。</w:t>
            </w:r>
            <w:r>
              <w:rPr>
                <w:rFonts w:hint="eastAsia" w:ascii="Times New Roman" w:hAnsi="Times New Roman"/>
                <w:lang w:val="en-US" w:eastAsia="zh-CN"/>
              </w:rPr>
              <w:t>办公室</w:t>
            </w:r>
            <w:r>
              <w:rPr>
                <w:rFonts w:ascii="Times New Roman" w:hAnsi="Times New Roman"/>
              </w:rPr>
              <w:t>负责与管理体系、法律法规等有关的内部和外部信息交流。</w:t>
            </w:r>
            <w:r>
              <w:rPr>
                <w:rFonts w:hint="eastAsia" w:ascii="Times New Roman" w:hAnsi="Times New Roman"/>
                <w:lang w:val="en-US" w:eastAsia="zh-CN"/>
              </w:rPr>
              <w:t>机械部、商务</w:t>
            </w:r>
            <w:r>
              <w:rPr>
                <w:rFonts w:ascii="Times New Roman" w:hAnsi="Times New Roman"/>
              </w:rPr>
              <w:t>部负责与采购供方、客户等相关方之间的沟通。各部门收集到有关环境方面的信息，包括法律法规等，及时向综合部反馈。目前各项沟通都较为及时、顺畅、效果较好。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经全体员工大会选举，并公司任命</w:t>
            </w:r>
            <w:r>
              <w:rPr>
                <w:rFonts w:hint="eastAsia"/>
                <w:lang w:val="en-US" w:eastAsia="zh-CN"/>
              </w:rPr>
              <w:t>张改全</w:t>
            </w:r>
            <w:r>
              <w:rPr>
                <w:rFonts w:ascii="Times New Roman" w:hAnsi="Times New Roman"/>
              </w:rPr>
              <w:t>为公司安全事务代表，其清楚自己的职责：负责向管理层反映职工职业健康安全管理方面的要求，对事件的调查、处理，职工劳动防护的改善事宜进行协商交流；参与职业安全健康方针、目标、指标、管理方案的制定工作，提出合理化建议。通过员工代表的积极争取，员工的劳保用品得到合理配备并及时发放；每年为一线岗位人员体检一次；员工保险得到按时交纳等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组织的知识、文件化信息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38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查《</w:t>
            </w:r>
            <w:r>
              <w:rPr>
                <w:rFonts w:ascii="Times New Roman" w:hAnsi="Times New Roman" w:cs="Times New Roman"/>
              </w:rPr>
              <w:t>文件和资料管理程序 》、《记录管理程序》等对成文信息有相关规定，符合标准要求。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文件的分类：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1.管理手册 </w:t>
            </w:r>
            <w:r>
              <w:rPr>
                <w:rFonts w:hint="eastAsia" w:cs="Times New Roman"/>
                <w:lang w:val="en-US" w:eastAsia="zh-CN"/>
              </w:rPr>
              <w:t>KD</w:t>
            </w:r>
            <w:r>
              <w:rPr>
                <w:rFonts w:ascii="Times New Roman" w:hAnsi="Times New Roman" w:cs="Times New Roman"/>
              </w:rPr>
              <w:t>-SC-</w:t>
            </w:r>
            <w:r>
              <w:rPr>
                <w:rFonts w:hint="eastAsia" w:ascii="Times New Roman" w:hAnsi="Times New Roman" w:cs="Times New Roman"/>
              </w:rPr>
              <w:t>2021 A/0  202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日发表实施（含管理方针、目标）；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2.制度和程序文件汇编  </w:t>
            </w:r>
            <w:r>
              <w:rPr>
                <w:rFonts w:hint="eastAsia" w:cs="Times New Roman"/>
                <w:lang w:val="en-US" w:eastAsia="zh-CN"/>
              </w:rPr>
              <w:t>KD</w:t>
            </w:r>
            <w:r>
              <w:rPr>
                <w:rFonts w:ascii="Times New Roman" w:hAnsi="Times New Roman" w:cs="Times New Roman"/>
              </w:rPr>
              <w:t>-C</w:t>
            </w:r>
            <w:r>
              <w:rPr>
                <w:rFonts w:hint="eastAsia" w:cs="Times New Roman"/>
                <w:lang w:val="en-US" w:eastAsia="zh-CN"/>
              </w:rPr>
              <w:t>X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</w:rPr>
              <w:t>2021   A/0  202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日发表实施。含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hint="eastAsia" w:ascii="Times New Roman" w:hAnsi="Times New Roman" w:cs="Times New Roman"/>
              </w:rPr>
              <w:t xml:space="preserve">个文件。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3.体系运行所需要的记录。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文件的控制：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供了《文件收发记录》，内容包括文件编号、版本、文件名称、分发号、交件人、签收、交接时间、备注。有管理手册、程序文件、作业文件汇编和外来文件的发放记录，有各部门的签收。从发放记录看，发放适宜，相关部门能获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存储、保护：体系文件由使用部门自行保存、专人管理。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体系文件在内部发布，部门领导及相关人员也可共享，系统规定了访问了权限、修改及审批权限，并有一定的保密要求。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手册及《文件和资料管理程序》中对文件的更改、保留与处置均做了相应的规定。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查文件审核提出的不符合,已整改完成，详见文审报告。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外来文件包括：质量法、合同法、环境保护法、环境噪声污染防治法、劳动法、消防法、环境空气质量标准、固体废弃物环境防治法、仓库防火安全管理规则、劳动保护用品管理规定、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GB3095-2012《环境空气质量标准》、GB12523-2011《建筑施工场界环境噪声排放标准》、</w:t>
            </w:r>
            <w:r>
              <w:rPr>
                <w:rFonts w:ascii="Times New Roman" w:hAnsi="Times New Roman"/>
              </w:rPr>
              <w:t>GBZ2-2007《工作场所有害因素职业接触限值》、GB/T 24001-2016《环境管理体系 要求及使用指南》、GB/T 45001-2020《职业健康安全管理体系 要求及使用指南》等。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主管部门――</w:t>
            </w:r>
            <w:r>
              <w:rPr>
                <w:rFonts w:hint="eastAsia" w:ascii="Times New Roman" w:hAnsi="Times New Roman"/>
                <w:lang w:eastAsia="zh-CN"/>
              </w:rPr>
              <w:t>办公室</w:t>
            </w:r>
            <w:r>
              <w:rPr>
                <w:rFonts w:ascii="Times New Roman" w:hAnsi="Times New Roman"/>
              </w:rPr>
              <w:t>均按规定进行了识别控制，并从国家标准网和其他方面对外来文件保持更新。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查见《记录清单》共涉及70余项记录，记录表包括序号、记录名称、编号、保存期、责任部门等内容。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如：年度培训计划、顾客满意度评定表、设备清单等，记录认真，内容较充实，真实可信。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记录的保护：所属部门负责，文件柜，按期限控制，销毁有审批及登记。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各部门保存各记录，按时间整理，放置在文件柜中，以便检索，</w:t>
            </w:r>
            <w:r>
              <w:rPr>
                <w:rFonts w:hint="eastAsia" w:ascii="Times New Roman" w:hAnsi="Times New Roman"/>
                <w:lang w:val="en-US" w:eastAsia="zh-CN"/>
              </w:rPr>
              <w:t>办公室</w:t>
            </w:r>
            <w:r>
              <w:rPr>
                <w:rFonts w:ascii="Times New Roman" w:hAnsi="Times New Roman"/>
              </w:rPr>
              <w:t>定期对其进行检查，目前保存完好。名称，编号构成记录的唯一性标识。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/>
              </w:rPr>
            </w:pPr>
          </w:p>
        </w:tc>
      </w:tr>
    </w:tbl>
    <w:p>
      <w:pPr>
        <w:pStyle w:val="4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727D4"/>
    <w:rsid w:val="3D752A57"/>
    <w:rsid w:val="48751692"/>
    <w:rsid w:val="48D52D47"/>
    <w:rsid w:val="67C331BD"/>
    <w:rsid w:val="724B6842"/>
    <w:rsid w:val="735A2116"/>
    <w:rsid w:val="78EA3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2021-11-01T10:35:36Z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2052-11.1.0.10938</vt:lpwstr>
  </property>
</Properties>
</file>