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9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5276"/>
        <w:gridCol w:w="1282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0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19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00" w:lineRule="exact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36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27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青岛中科动力有限公司</w:t>
            </w:r>
            <w:bookmarkEnd w:id="11"/>
          </w:p>
        </w:tc>
        <w:tc>
          <w:tcPr>
            <w:tcW w:w="1282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6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27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6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</w:trPr>
        <w:tc>
          <w:tcPr>
            <w:tcW w:w="9979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</w:p>
          <w:p>
            <w:pPr>
              <w:spacing w:before="120" w:line="24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18"/>
                <w:szCs w:val="18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firstLine="1446" w:firstLineChars="800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GB/T 50430-2017标准   条款: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firstLine="1446" w:firstLineChars="800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GB/T 24001-2016 idt ISO 14001:2015标准  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firstLine="1446" w:firstLineChars="800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ISO45001：2018标准 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firstLine="1446" w:firstLineChars="800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bookmarkStart w:id="16" w:name="F勾选Add1"/>
            <w:r>
              <w:rPr>
                <w:rFonts w:hint="eastAsia" w:cs="宋体"/>
                <w:b/>
                <w:sz w:val="18"/>
                <w:szCs w:val="18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18"/>
                <w:szCs w:val="18"/>
              </w:rPr>
              <w:t>ISO 22000:20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标准 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firstLine="1446" w:firstLineChars="800"/>
              <w:textAlignment w:val="auto"/>
              <w:rPr>
                <w:rFonts w:hint="eastAsia"/>
                <w:sz w:val="18"/>
                <w:szCs w:val="18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GB/T 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1-20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idt 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001:20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标准   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firstLine="1446" w:firstLineChars="800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 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firstLine="1446" w:firstLineChars="800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18"/>
            <w:r>
              <w:rPr>
                <w:rFonts w:ascii="宋体" w:hAnsi="宋体"/>
                <w:b/>
                <w:sz w:val="18"/>
                <w:szCs w:val="18"/>
              </w:rPr>
              <w:t>GB/T 27341-2009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标准   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firstLine="1446" w:firstLineChars="800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ascii="宋体" w:hAnsi="宋体"/>
                <w:b/>
                <w:sz w:val="18"/>
                <w:szCs w:val="18"/>
              </w:rPr>
              <w:t>GB 14881-2013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标准    条款相关要求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firstLine="1446" w:firstLineChars="800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ascii="宋体" w:hAnsi="宋体"/>
                <w:b/>
                <w:sz w:val="18"/>
                <w:szCs w:val="18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相关要求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9979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</w:rPr>
              <w:t xml:space="preserve">                                       审核员：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</w:rPr>
              <w:t xml:space="preserve"> 日期：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117C7C"/>
    <w:rsid w:val="48264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汪桂丽</cp:lastModifiedBy>
  <cp:lastPrinted>2019-05-13T03:02:00Z</cp:lastPrinted>
  <dcterms:modified xsi:type="dcterms:W3CDTF">2021-10-22T05:51:19Z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