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研发中心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主管领导：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张振伟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陪同人员：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审核员：汪桂丽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de-DE"/>
              </w:rPr>
              <w:t>王瑞芹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审核时间：2021.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.13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午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审核条款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5.3组织的岗位、职责和权限、6.2质量目标、8.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3产品和服务设计和开发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5.3</w:t>
            </w: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与负责人交谈明确职责和权限与文件、实际分配相符，主要负责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产品和服务设计和开发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；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val="en-US" w:eastAsia="zh-CN"/>
              </w:rPr>
              <w:t>质量目标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提供分解目标：设计更改及时率100%；</w:t>
            </w:r>
          </w:p>
          <w:p>
            <w:pPr>
              <w:spacing w:line="440" w:lineRule="exact"/>
              <w:ind w:firstLine="480" w:firstLineChars="200"/>
              <w:rPr>
                <w:rFonts w:hint="default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截至到9月底分解目标完成率为100%。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产品和服务的设计和开发 总则</w:t>
            </w: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8.3.1</w:t>
            </w: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建立并执行《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产品</w:t>
            </w:r>
            <w:r>
              <w:rPr>
                <w:rFonts w:cs="楷体" w:asciiTheme="minorEastAsia" w:hAnsiTheme="minorEastAsia" w:eastAsiaTheme="minorEastAsia"/>
                <w:sz w:val="24"/>
                <w:szCs w:val="24"/>
              </w:rPr>
              <w:t>设计和开发控制程序》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研发中心负责</w:t>
            </w:r>
            <w:r>
              <w:rPr>
                <w:rFonts w:cs="楷体" w:asciiTheme="minorEastAsia" w:hAnsiTheme="minorEastAsia" w:eastAsiaTheme="minorEastAsia"/>
                <w:sz w:val="24"/>
                <w:szCs w:val="24"/>
              </w:rPr>
              <w:t>设计和开发的全过程实施控制，确保设计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和开发</w:t>
            </w:r>
            <w:r>
              <w:rPr>
                <w:rFonts w:cs="楷体" w:asciiTheme="minorEastAsia" w:hAnsiTheme="minorEastAsia" w:eastAsiaTheme="minorEastAsia"/>
                <w:sz w:val="24"/>
                <w:szCs w:val="24"/>
              </w:rPr>
              <w:t>满足规定要求，增强顾客满意；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市场部负责组织公司新产品设计和开发的市场调研工作，广泛收集市场对新产品设计和开发的需求信息，明确顾客的要求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，及时反馈顾客要求的更改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生产售后管理部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组织相关资源进行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新产品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制造，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负责新产品制造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所需的设备、场地、人员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、物料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资源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调配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制定样机试制的生产计划，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确保新产品设计和开发工作顺利进行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质管部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负责公司内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产品及零部件的进厂检验、过程检验、出厂检验。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本阶段新品设计和开发只有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110kW同步永磁高速电机 型号XV110B01/XV110B02，风力发电机和控制柜本阶段没有新品开发，下次审核时继续跟踪。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设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计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和开发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策划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8.3.2</w:t>
            </w:r>
          </w:p>
        </w:tc>
        <w:tc>
          <w:tcPr>
            <w:tcW w:w="10004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查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项目建议书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110kW同步永磁高速电机 型号XV110B01/XV110B02</w:t>
            </w:r>
            <w:r>
              <w:rPr>
                <w:rFonts w:cs="楷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建议书时间：2020.5.18,建议内容包括产品基本要求（性能和指标）、市场需求、性能特点，顾客期望、行业情况，以往经验、价格，可行性分析及结论可以开发；</w:t>
            </w:r>
          </w:p>
          <w:p>
            <w:pPr>
              <w:spacing w:line="440" w:lineRule="exact"/>
              <w:ind w:firstLine="480" w:firstLineChars="200"/>
              <w:rPr>
                <w:rFonts w:hint="default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经相关部门审核同意后，总经理批准。</w:t>
            </w:r>
          </w:p>
          <w:p>
            <w:p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提供2020年5月30日本项目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设计和开发项目任务书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明确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依据的标准、法律法规及技术要求；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default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设计内容（主要包括功能、技术指标、结构等）</w:t>
            </w:r>
          </w:p>
          <w:p>
            <w:p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明确设计和开发任务。</w:t>
            </w:r>
          </w:p>
          <w:p>
            <w:p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提供本项目产品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设计和开发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计划书明确目标成本95万元  起止时间：20200601-1230</w:t>
            </w:r>
          </w:p>
          <w:p>
            <w:pPr>
              <w:spacing w:line="440" w:lineRule="exact"/>
              <w:ind w:firstLine="480" w:firstLineChars="200"/>
              <w:rPr>
                <w:rFonts w:hint="default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包括：人员配置、设备仪表配置、物料来源及保证、沟通、工作详细计划，计划中明确各阶段工作内容、交付物、责任部门/责任人、完成期限、配合部门；已会签、审批。</w:t>
            </w:r>
          </w:p>
          <w:p>
            <w:p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策划符合要求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 xml:space="preserve">设计和开发输入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8.3.3</w:t>
            </w: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</w:rPr>
              <w:t xml:space="preserve">查 </w:t>
            </w: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110kW同步永磁高速电机 型号XV110B01/XV110B02</w:t>
            </w: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</w:rPr>
              <w:t>设计和开发输入</w:t>
            </w: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提供设计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开发输入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评审报告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明确设计输入文件及输入要求：</w:t>
            </w:r>
          </w:p>
          <w:p>
            <w:p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项目建议书、任务书、计划书、客户提供的三维模型和部分定子图纸；</w:t>
            </w:r>
          </w:p>
          <w:p>
            <w:pPr>
              <w:spacing w:line="440" w:lineRule="exact"/>
              <w:ind w:firstLine="480" w:firstLineChars="200"/>
              <w:rPr>
                <w:rFonts w:hint="eastAsia" w:cs="楷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以往相关设计和制作经验自行设计电子定子、转子及磁悬浮轴承结构，工程图纸、试制等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设计和开发控制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8.3.4</w:t>
            </w: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提供110kW同步永磁高速电机 型号XV110B01/XV110B02产品设计和开发输入评审报告：</w:t>
            </w:r>
          </w:p>
          <w:p>
            <w:pPr>
              <w:spacing w:line="360" w:lineRule="auto"/>
              <w:ind w:firstLine="480" w:firstLineChars="200"/>
              <w:rPr>
                <w:rFonts w:hint="default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记录输入、评审内容，报告评审结论：从生产能力、市场情况、计划书和任务书、质量保障能力评审总结，输入充分、可行；记录评审人员、会签、审批。</w:t>
            </w:r>
          </w:p>
          <w:p>
            <w:pPr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按任务书、计划书、输入信息实施设计和开发控制。</w:t>
            </w:r>
          </w:p>
          <w:p>
            <w:pPr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提供110kW同步永磁高速电机 型号XV110B01/XV110B02产品设计和开发输出评审报告：</w:t>
            </w:r>
          </w:p>
          <w:p>
            <w:pPr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2020.7.2对输出图纸76份、BOM 14份资料进行输出评审，从标准符合性、采购可行性、结构合理性、可检验性、经济性、环境和安全性一一进行输出评审，并形成输出评审报告，评审结论：1.输出满足设计输入要求，图纸、规范均满足相关法律法规，客户要求；</w:t>
            </w:r>
          </w:p>
          <w:p>
            <w:pPr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2.规定的设计输出文件完整统一；</w:t>
            </w:r>
          </w:p>
          <w:p>
            <w:pPr>
              <w:spacing w:line="360" w:lineRule="auto"/>
              <w:ind w:firstLine="480" w:firstLineChars="200"/>
              <w:rPr>
                <w:rFonts w:hint="default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3.设计输出满足标准符合性、结构合理性、采购可行性、可检验性、经济性、环境影响</w:t>
            </w:r>
          </w:p>
          <w:p>
            <w:pPr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设计和开发输入验证：采用符合图纸要求样机试制、对样机进行首件评审、样机检测报告、试用进行产品设计和开验证，并形成报告；</w:t>
            </w:r>
          </w:p>
          <w:p>
            <w:pPr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其他输出资料在原始资料上进行评审、批准；</w:t>
            </w:r>
          </w:p>
          <w:p>
            <w:pPr>
              <w:spacing w:line="360" w:lineRule="auto"/>
              <w:ind w:firstLine="480" w:firstLineChars="200"/>
              <w:rPr>
                <w:rFonts w:hint="default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有试产可行性报告2021.03.20-2021.12.30: 试产人员分工、可行性评审、现有过程能力的评估及需要增加或配置的资源，结论：现有资源可以满足试产及小批量的要求；</w:t>
            </w:r>
          </w:p>
          <w:p>
            <w:pPr>
              <w:spacing w:line="360" w:lineRule="auto"/>
              <w:ind w:firstLine="480" w:firstLineChars="200"/>
              <w:rPr>
                <w:rFonts w:hint="default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目前样机正在试制中：试产量五台，终产品样机还未完成，试机完成后根据检验和测试结果进一步完善并确定工艺路线、工艺文件。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设计和开发输出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8.3.5</w:t>
            </w: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查110kW同步永磁高速电机 型号XV110B01/XV110B02产品设计和开发输出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tabs>
                <w:tab w:val="left" w:pos="400"/>
              </w:tabs>
              <w:spacing w:line="300" w:lineRule="auto"/>
              <w:ind w:firstLine="480" w:firstLineChars="200"/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输出主要有：</w:t>
            </w:r>
            <w:r>
              <w:rPr>
                <w:rFonts w:hint="eastAsia" w:cs="楷体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输出图纸76份、BOM 14份资料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、工艺流程图、</w:t>
            </w: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标准件汇总表、电机材料表、关键件明细表20200610、首件评审零部件清单20200618、温升计算报告20200701、转子动力学计算报告20200701、工艺作业指导书和检验卡；</w:t>
            </w:r>
          </w:p>
          <w:p>
            <w:pPr>
              <w:tabs>
                <w:tab w:val="left" w:pos="400"/>
              </w:tabs>
              <w:spacing w:line="300" w:lineRule="auto"/>
              <w:ind w:firstLine="480" w:firstLineChars="200"/>
              <w:rPr>
                <w:rFonts w:hint="default" w:cs="楷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  <w:lang w:val="en-US" w:eastAsia="zh-CN"/>
              </w:rPr>
              <w:t>有试产可行性报告 试产预计完成2021年12月30日 报告结论现有资源可以满足试生产及小批量试产要求，试产量先按5台进行，样机正在试制中。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设计和开发更改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8.3.6</w:t>
            </w: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设计开发更改应进行评审、验证、确认、批准，经查组织暂未发生设计更改情况。研发过程发现的小问题已及时进行了修正，修正后结果能满足技术要求。</w:t>
            </w:r>
          </w:p>
          <w:p>
            <w:pPr>
              <w:spacing w:line="360" w:lineRule="auto"/>
              <w:ind w:left="210" w:leftChars="100" w:firstLine="240" w:firstLineChars="100"/>
              <w:rPr>
                <w:rFonts w:hint="eastAsia" w:cs="楷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组织的设计开发控制基本符合规定的要求。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cs="Arial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生产和服务提供控制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8.5.1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left="210" w:leftChars="100" w:firstLine="240" w:firstLineChars="100"/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研发中心负责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</w:rPr>
              <w:t>发电机、电动机及其控制柜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常规产品图纸制作，并下发到各相关部门，常规产品生产根据现场需求进行现场技术交底、指导；</w:t>
            </w:r>
          </w:p>
          <w:p>
            <w:pPr>
              <w:spacing w:line="360" w:lineRule="auto"/>
              <w:ind w:left="210" w:leftChars="100" w:firstLine="240" w:firstLineChars="100"/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提供OMW永磁直驱发电机全套图纸、规范；</w:t>
            </w:r>
          </w:p>
          <w:p>
            <w:pPr>
              <w:spacing w:line="360" w:lineRule="auto"/>
              <w:ind w:left="210" w:leftChars="100" w:firstLine="240" w:firstLineChars="100"/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 THYQ130电动机及其配电柜全套图纸、规范；</w:t>
            </w:r>
          </w:p>
          <w:p>
            <w:pPr>
              <w:spacing w:line="360" w:lineRule="auto"/>
              <w:ind w:left="210" w:leftChars="100" w:firstLine="240" w:firstLineChars="100"/>
              <w:rPr>
                <w:rFonts w:hint="default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 110kw同步永磁高速电机图纸、规范；</w:t>
            </w:r>
          </w:p>
          <w:p>
            <w:pPr>
              <w:spacing w:line="360" w:lineRule="auto"/>
              <w:ind w:left="210" w:leftChars="100" w:firstLine="240" w:firstLineChars="100"/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有下发和技术交底记录；</w:t>
            </w:r>
          </w:p>
          <w:p>
            <w:pPr>
              <w:spacing w:line="360" w:lineRule="auto"/>
              <w:ind w:left="210" w:leftChars="100" w:firstLine="240" w:firstLineChars="100"/>
              <w:rPr>
                <w:rFonts w:hint="default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抽OMW永磁直驱发电机、THYQ130电动机及其配电柜技术交底单：交底内容包括生产用图纸、以往设计区别、生产注意事项；</w:t>
            </w:r>
          </w:p>
          <w:p>
            <w:pPr>
              <w:spacing w:line="360" w:lineRule="auto"/>
              <w:ind w:left="210" w:leftChars="100" w:firstLine="240" w:firstLineChars="100"/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抽110kw同步永磁高速电机及其配电柜图纸、规范技术交底单：交底内容包括生产用图纸、以往设计区别、生产注意事项。</w:t>
            </w:r>
          </w:p>
          <w:p>
            <w:pPr>
              <w:spacing w:line="360" w:lineRule="auto"/>
              <w:ind w:left="210" w:leftChars="100" w:firstLine="240" w:firstLineChars="100"/>
              <w:rPr>
                <w:rFonts w:hint="default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研发中心指定项目组负责新设计和开发样机生产跟踪及指导。</w:t>
            </w:r>
            <w:bookmarkStart w:id="0" w:name="_GoBack"/>
            <w:bookmarkEnd w:id="0"/>
          </w:p>
          <w:p>
            <w:pPr>
              <w:spacing w:line="360" w:lineRule="auto"/>
              <w:ind w:left="210" w:leftChars="100" w:firstLine="240" w:firstLineChars="100"/>
              <w:rPr>
                <w:rFonts w:hint="default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left="210" w:leftChars="100" w:firstLine="240" w:firstLineChars="100"/>
              <w:rPr>
                <w:rFonts w:hint="default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OK</w:t>
            </w:r>
          </w:p>
        </w:tc>
      </w:tr>
    </w:tbl>
    <w:p>
      <w:pPr>
        <w:pStyle w:val="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8"/>
        <w:rFonts w:hint="default"/>
      </w:rPr>
      <w:t xml:space="preserve">        </w:t>
    </w:r>
    <w:r>
      <w:rPr>
        <w:rStyle w:val="18"/>
        <w:rFonts w:hint="default"/>
        <w:w w:val="90"/>
      </w:rPr>
      <w:t>Beijing International Standard united Certification Co.,Ltd.</w:t>
    </w:r>
    <w:r>
      <w:rPr>
        <w:rStyle w:val="18"/>
        <w:rFonts w:hint="default"/>
        <w:w w:val="90"/>
        <w:szCs w:val="21"/>
      </w:rPr>
      <w:t xml:space="preserve">  </w:t>
    </w:r>
    <w:r>
      <w:rPr>
        <w:rStyle w:val="18"/>
        <w:rFonts w:hint="default"/>
        <w:w w:val="90"/>
        <w:sz w:val="20"/>
      </w:rPr>
      <w:t xml:space="preserve"> </w:t>
    </w:r>
    <w:r>
      <w:rPr>
        <w:rStyle w:val="18"/>
        <w:rFonts w:hint="default"/>
        <w:w w:val="90"/>
      </w:rPr>
      <w:t xml:space="preserve">          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80FCA"/>
    <w:multiLevelType w:val="singleLevel"/>
    <w:tmpl w:val="EA980FC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12934"/>
    <w:rsid w:val="00014777"/>
    <w:rsid w:val="000214B6"/>
    <w:rsid w:val="00023969"/>
    <w:rsid w:val="00023E3B"/>
    <w:rsid w:val="0002531E"/>
    <w:rsid w:val="00026BAF"/>
    <w:rsid w:val="0003275D"/>
    <w:rsid w:val="00032EFC"/>
    <w:rsid w:val="0003373A"/>
    <w:rsid w:val="00034008"/>
    <w:rsid w:val="0003549C"/>
    <w:rsid w:val="00037854"/>
    <w:rsid w:val="00037B3E"/>
    <w:rsid w:val="000412F6"/>
    <w:rsid w:val="00043A20"/>
    <w:rsid w:val="00051662"/>
    <w:rsid w:val="0005199E"/>
    <w:rsid w:val="000567DE"/>
    <w:rsid w:val="0005697E"/>
    <w:rsid w:val="000579CF"/>
    <w:rsid w:val="00065669"/>
    <w:rsid w:val="00067C59"/>
    <w:rsid w:val="000710F7"/>
    <w:rsid w:val="000715B6"/>
    <w:rsid w:val="0007161F"/>
    <w:rsid w:val="000746CF"/>
    <w:rsid w:val="00077C18"/>
    <w:rsid w:val="0008207D"/>
    <w:rsid w:val="00082216"/>
    <w:rsid w:val="00082398"/>
    <w:rsid w:val="000849D2"/>
    <w:rsid w:val="00085669"/>
    <w:rsid w:val="00086B2A"/>
    <w:rsid w:val="00090D0E"/>
    <w:rsid w:val="0009200C"/>
    <w:rsid w:val="000977E4"/>
    <w:rsid w:val="00097A15"/>
    <w:rsid w:val="00097F13"/>
    <w:rsid w:val="000A14EF"/>
    <w:rsid w:val="000A5E44"/>
    <w:rsid w:val="000B1099"/>
    <w:rsid w:val="000B1394"/>
    <w:rsid w:val="000B40BD"/>
    <w:rsid w:val="000C123B"/>
    <w:rsid w:val="000C5379"/>
    <w:rsid w:val="000C6A92"/>
    <w:rsid w:val="000D13BE"/>
    <w:rsid w:val="000D4CB7"/>
    <w:rsid w:val="000D51EB"/>
    <w:rsid w:val="000D5401"/>
    <w:rsid w:val="000D6455"/>
    <w:rsid w:val="000D697A"/>
    <w:rsid w:val="000E2B69"/>
    <w:rsid w:val="000E34C9"/>
    <w:rsid w:val="000E67DC"/>
    <w:rsid w:val="000E740C"/>
    <w:rsid w:val="000E7B1F"/>
    <w:rsid w:val="000E7EF7"/>
    <w:rsid w:val="000F35F1"/>
    <w:rsid w:val="000F3C7F"/>
    <w:rsid w:val="000F506A"/>
    <w:rsid w:val="000F64F9"/>
    <w:rsid w:val="000F7D53"/>
    <w:rsid w:val="00101211"/>
    <w:rsid w:val="001022F1"/>
    <w:rsid w:val="0010360A"/>
    <w:rsid w:val="001037D5"/>
    <w:rsid w:val="0010785F"/>
    <w:rsid w:val="001156FF"/>
    <w:rsid w:val="001209AE"/>
    <w:rsid w:val="00125E0B"/>
    <w:rsid w:val="00130C99"/>
    <w:rsid w:val="00130FC3"/>
    <w:rsid w:val="001311F4"/>
    <w:rsid w:val="00135C3C"/>
    <w:rsid w:val="00145688"/>
    <w:rsid w:val="00145877"/>
    <w:rsid w:val="00151E03"/>
    <w:rsid w:val="001563A7"/>
    <w:rsid w:val="001605A4"/>
    <w:rsid w:val="001677C1"/>
    <w:rsid w:val="00177442"/>
    <w:rsid w:val="001775AF"/>
    <w:rsid w:val="0018223E"/>
    <w:rsid w:val="00185B2C"/>
    <w:rsid w:val="001918ED"/>
    <w:rsid w:val="0019224F"/>
    <w:rsid w:val="00192A7F"/>
    <w:rsid w:val="00194E84"/>
    <w:rsid w:val="001A2D7F"/>
    <w:rsid w:val="001A3B80"/>
    <w:rsid w:val="001A3DF8"/>
    <w:rsid w:val="001A572D"/>
    <w:rsid w:val="001A7CAC"/>
    <w:rsid w:val="001B1F8C"/>
    <w:rsid w:val="001B2F0D"/>
    <w:rsid w:val="001C1FBE"/>
    <w:rsid w:val="001C2BCB"/>
    <w:rsid w:val="001C39CE"/>
    <w:rsid w:val="001C51AD"/>
    <w:rsid w:val="001C5ACE"/>
    <w:rsid w:val="001C5FEE"/>
    <w:rsid w:val="001C6373"/>
    <w:rsid w:val="001C7A62"/>
    <w:rsid w:val="001D4AD8"/>
    <w:rsid w:val="001D54FF"/>
    <w:rsid w:val="001E1974"/>
    <w:rsid w:val="001F085D"/>
    <w:rsid w:val="001F673A"/>
    <w:rsid w:val="00201A44"/>
    <w:rsid w:val="00202BC2"/>
    <w:rsid w:val="002043FB"/>
    <w:rsid w:val="00204D13"/>
    <w:rsid w:val="00204F72"/>
    <w:rsid w:val="00205626"/>
    <w:rsid w:val="00211126"/>
    <w:rsid w:val="00214113"/>
    <w:rsid w:val="00215081"/>
    <w:rsid w:val="0022146A"/>
    <w:rsid w:val="00222532"/>
    <w:rsid w:val="002247A0"/>
    <w:rsid w:val="002333A5"/>
    <w:rsid w:val="002367B4"/>
    <w:rsid w:val="00237445"/>
    <w:rsid w:val="002439DF"/>
    <w:rsid w:val="00244441"/>
    <w:rsid w:val="00247604"/>
    <w:rsid w:val="00247827"/>
    <w:rsid w:val="0025207A"/>
    <w:rsid w:val="002601C5"/>
    <w:rsid w:val="00262470"/>
    <w:rsid w:val="00263ED8"/>
    <w:rsid w:val="002650FD"/>
    <w:rsid w:val="002651A6"/>
    <w:rsid w:val="00267590"/>
    <w:rsid w:val="002713BD"/>
    <w:rsid w:val="00274BA3"/>
    <w:rsid w:val="0027569A"/>
    <w:rsid w:val="002766C0"/>
    <w:rsid w:val="00285707"/>
    <w:rsid w:val="00285DD2"/>
    <w:rsid w:val="00286B5B"/>
    <w:rsid w:val="00296932"/>
    <w:rsid w:val="002973F0"/>
    <w:rsid w:val="002975C1"/>
    <w:rsid w:val="002A0E6E"/>
    <w:rsid w:val="002A1B64"/>
    <w:rsid w:val="002A217F"/>
    <w:rsid w:val="002A33CC"/>
    <w:rsid w:val="002A37F7"/>
    <w:rsid w:val="002A6EBB"/>
    <w:rsid w:val="002B1808"/>
    <w:rsid w:val="002B2D07"/>
    <w:rsid w:val="002B5D89"/>
    <w:rsid w:val="002C1ACE"/>
    <w:rsid w:val="002C2F7C"/>
    <w:rsid w:val="002C3E0D"/>
    <w:rsid w:val="002C3E9B"/>
    <w:rsid w:val="002C4206"/>
    <w:rsid w:val="002C52C2"/>
    <w:rsid w:val="002C65CA"/>
    <w:rsid w:val="002D41FB"/>
    <w:rsid w:val="002D6CF7"/>
    <w:rsid w:val="002D7453"/>
    <w:rsid w:val="002E0587"/>
    <w:rsid w:val="002E1E1D"/>
    <w:rsid w:val="002E2034"/>
    <w:rsid w:val="002E590B"/>
    <w:rsid w:val="002F68C4"/>
    <w:rsid w:val="002F7671"/>
    <w:rsid w:val="003063F3"/>
    <w:rsid w:val="00307D2C"/>
    <w:rsid w:val="003105FC"/>
    <w:rsid w:val="00312A7E"/>
    <w:rsid w:val="0031436E"/>
    <w:rsid w:val="00316D8A"/>
    <w:rsid w:val="00317401"/>
    <w:rsid w:val="00323600"/>
    <w:rsid w:val="00325AAF"/>
    <w:rsid w:val="00326B5B"/>
    <w:rsid w:val="00326FC1"/>
    <w:rsid w:val="0033157E"/>
    <w:rsid w:val="003376F8"/>
    <w:rsid w:val="00337922"/>
    <w:rsid w:val="00340867"/>
    <w:rsid w:val="00342857"/>
    <w:rsid w:val="003456EA"/>
    <w:rsid w:val="00355386"/>
    <w:rsid w:val="0035651A"/>
    <w:rsid w:val="003608CB"/>
    <w:rsid w:val="003627B6"/>
    <w:rsid w:val="003634F6"/>
    <w:rsid w:val="00364D60"/>
    <w:rsid w:val="003675EB"/>
    <w:rsid w:val="003708D5"/>
    <w:rsid w:val="003715D9"/>
    <w:rsid w:val="00376FB9"/>
    <w:rsid w:val="00377218"/>
    <w:rsid w:val="003803A2"/>
    <w:rsid w:val="0038061A"/>
    <w:rsid w:val="0038063B"/>
    <w:rsid w:val="00380837"/>
    <w:rsid w:val="00382EDD"/>
    <w:rsid w:val="003836CA"/>
    <w:rsid w:val="00386A98"/>
    <w:rsid w:val="00386B13"/>
    <w:rsid w:val="003874E0"/>
    <w:rsid w:val="00394CE4"/>
    <w:rsid w:val="003A0690"/>
    <w:rsid w:val="003A14F3"/>
    <w:rsid w:val="003A1E9C"/>
    <w:rsid w:val="003A227C"/>
    <w:rsid w:val="003A30D3"/>
    <w:rsid w:val="003B0D51"/>
    <w:rsid w:val="003B5EB6"/>
    <w:rsid w:val="003B739C"/>
    <w:rsid w:val="003B7DF5"/>
    <w:rsid w:val="003C52C7"/>
    <w:rsid w:val="003C7D0B"/>
    <w:rsid w:val="003D1109"/>
    <w:rsid w:val="003D52E4"/>
    <w:rsid w:val="003D6BE3"/>
    <w:rsid w:val="003E0E52"/>
    <w:rsid w:val="003E72C3"/>
    <w:rsid w:val="003F20A5"/>
    <w:rsid w:val="003F2ED5"/>
    <w:rsid w:val="003F3337"/>
    <w:rsid w:val="00400B96"/>
    <w:rsid w:val="00401F53"/>
    <w:rsid w:val="004045B4"/>
    <w:rsid w:val="00405D5F"/>
    <w:rsid w:val="004073AF"/>
    <w:rsid w:val="00410914"/>
    <w:rsid w:val="00411143"/>
    <w:rsid w:val="00411538"/>
    <w:rsid w:val="00413E51"/>
    <w:rsid w:val="004157C3"/>
    <w:rsid w:val="00415AA3"/>
    <w:rsid w:val="00420C60"/>
    <w:rsid w:val="00430432"/>
    <w:rsid w:val="00433759"/>
    <w:rsid w:val="0043494E"/>
    <w:rsid w:val="004402B0"/>
    <w:rsid w:val="004414A5"/>
    <w:rsid w:val="004446C9"/>
    <w:rsid w:val="0044560B"/>
    <w:rsid w:val="00454338"/>
    <w:rsid w:val="00456697"/>
    <w:rsid w:val="004625C2"/>
    <w:rsid w:val="00462E99"/>
    <w:rsid w:val="00463DA6"/>
    <w:rsid w:val="00465C6D"/>
    <w:rsid w:val="00465FE1"/>
    <w:rsid w:val="00473740"/>
    <w:rsid w:val="00475491"/>
    <w:rsid w:val="00477439"/>
    <w:rsid w:val="004869FB"/>
    <w:rsid w:val="0048757E"/>
    <w:rsid w:val="00491735"/>
    <w:rsid w:val="004918B7"/>
    <w:rsid w:val="00494A46"/>
    <w:rsid w:val="00497634"/>
    <w:rsid w:val="004A0F0A"/>
    <w:rsid w:val="004A34E1"/>
    <w:rsid w:val="004A4691"/>
    <w:rsid w:val="004B217F"/>
    <w:rsid w:val="004B25BB"/>
    <w:rsid w:val="004B3E7F"/>
    <w:rsid w:val="004B7914"/>
    <w:rsid w:val="004B7AEF"/>
    <w:rsid w:val="004C07FE"/>
    <w:rsid w:val="004C1DFB"/>
    <w:rsid w:val="004C2CC5"/>
    <w:rsid w:val="004C5B59"/>
    <w:rsid w:val="004D3E4C"/>
    <w:rsid w:val="004D6CC8"/>
    <w:rsid w:val="004E0C2D"/>
    <w:rsid w:val="004E20B6"/>
    <w:rsid w:val="004E2D4F"/>
    <w:rsid w:val="004E3B33"/>
    <w:rsid w:val="004F185D"/>
    <w:rsid w:val="0050076C"/>
    <w:rsid w:val="00503DE5"/>
    <w:rsid w:val="005056ED"/>
    <w:rsid w:val="00512A01"/>
    <w:rsid w:val="00517E4C"/>
    <w:rsid w:val="00521CF0"/>
    <w:rsid w:val="00526063"/>
    <w:rsid w:val="00530063"/>
    <w:rsid w:val="0053208B"/>
    <w:rsid w:val="00534814"/>
    <w:rsid w:val="00536930"/>
    <w:rsid w:val="00552236"/>
    <w:rsid w:val="00552723"/>
    <w:rsid w:val="00554582"/>
    <w:rsid w:val="00555A2D"/>
    <w:rsid w:val="00555DEB"/>
    <w:rsid w:val="00560A2A"/>
    <w:rsid w:val="00561381"/>
    <w:rsid w:val="00564C47"/>
    <w:rsid w:val="00564E53"/>
    <w:rsid w:val="00565AB8"/>
    <w:rsid w:val="00583277"/>
    <w:rsid w:val="005865DB"/>
    <w:rsid w:val="00592C3E"/>
    <w:rsid w:val="00594122"/>
    <w:rsid w:val="005952B6"/>
    <w:rsid w:val="005962AB"/>
    <w:rsid w:val="005A000F"/>
    <w:rsid w:val="005A071F"/>
    <w:rsid w:val="005A2958"/>
    <w:rsid w:val="005A43AB"/>
    <w:rsid w:val="005A65D7"/>
    <w:rsid w:val="005B173D"/>
    <w:rsid w:val="005B6888"/>
    <w:rsid w:val="005C2A21"/>
    <w:rsid w:val="005D00DE"/>
    <w:rsid w:val="005D07A3"/>
    <w:rsid w:val="005D27AC"/>
    <w:rsid w:val="005E1045"/>
    <w:rsid w:val="005E3444"/>
    <w:rsid w:val="005F0FB6"/>
    <w:rsid w:val="005F6C65"/>
    <w:rsid w:val="00600F02"/>
    <w:rsid w:val="0060444D"/>
    <w:rsid w:val="0060688A"/>
    <w:rsid w:val="00606DBD"/>
    <w:rsid w:val="006108AE"/>
    <w:rsid w:val="00634A8B"/>
    <w:rsid w:val="00640928"/>
    <w:rsid w:val="00641945"/>
    <w:rsid w:val="00642776"/>
    <w:rsid w:val="00644FE2"/>
    <w:rsid w:val="00645FB8"/>
    <w:rsid w:val="00651986"/>
    <w:rsid w:val="006545E8"/>
    <w:rsid w:val="00655668"/>
    <w:rsid w:val="00657E96"/>
    <w:rsid w:val="00663324"/>
    <w:rsid w:val="00663C5B"/>
    <w:rsid w:val="0066429B"/>
    <w:rsid w:val="00664736"/>
    <w:rsid w:val="00665980"/>
    <w:rsid w:val="00670FF3"/>
    <w:rsid w:val="00671FDF"/>
    <w:rsid w:val="00675459"/>
    <w:rsid w:val="0067640C"/>
    <w:rsid w:val="006830ED"/>
    <w:rsid w:val="006836D9"/>
    <w:rsid w:val="00683814"/>
    <w:rsid w:val="00691E77"/>
    <w:rsid w:val="00695256"/>
    <w:rsid w:val="00695570"/>
    <w:rsid w:val="006959D5"/>
    <w:rsid w:val="00696AF1"/>
    <w:rsid w:val="006A3261"/>
    <w:rsid w:val="006A3B31"/>
    <w:rsid w:val="006A68F3"/>
    <w:rsid w:val="006B037C"/>
    <w:rsid w:val="006B4127"/>
    <w:rsid w:val="006B7439"/>
    <w:rsid w:val="006B7AE7"/>
    <w:rsid w:val="006B7D00"/>
    <w:rsid w:val="006C13F6"/>
    <w:rsid w:val="006C24BF"/>
    <w:rsid w:val="006C40B9"/>
    <w:rsid w:val="006C45D0"/>
    <w:rsid w:val="006C49BA"/>
    <w:rsid w:val="006C79F7"/>
    <w:rsid w:val="006D3A37"/>
    <w:rsid w:val="006D40A2"/>
    <w:rsid w:val="006E32FE"/>
    <w:rsid w:val="006E678B"/>
    <w:rsid w:val="006F29C4"/>
    <w:rsid w:val="006F317B"/>
    <w:rsid w:val="006F5689"/>
    <w:rsid w:val="006F7E81"/>
    <w:rsid w:val="007033A7"/>
    <w:rsid w:val="0070367F"/>
    <w:rsid w:val="00706325"/>
    <w:rsid w:val="00706675"/>
    <w:rsid w:val="00710885"/>
    <w:rsid w:val="00712F3C"/>
    <w:rsid w:val="00715709"/>
    <w:rsid w:val="00716892"/>
    <w:rsid w:val="007170AA"/>
    <w:rsid w:val="00717A22"/>
    <w:rsid w:val="007301B8"/>
    <w:rsid w:val="00732B66"/>
    <w:rsid w:val="0073476C"/>
    <w:rsid w:val="00734EE3"/>
    <w:rsid w:val="00735469"/>
    <w:rsid w:val="00737C8F"/>
    <w:rsid w:val="007403CB"/>
    <w:rsid w:val="007406DE"/>
    <w:rsid w:val="00741CBC"/>
    <w:rsid w:val="00743E79"/>
    <w:rsid w:val="00744BEA"/>
    <w:rsid w:val="0075012A"/>
    <w:rsid w:val="00751532"/>
    <w:rsid w:val="00751C37"/>
    <w:rsid w:val="00754FA2"/>
    <w:rsid w:val="0075769B"/>
    <w:rsid w:val="00770381"/>
    <w:rsid w:val="007728F2"/>
    <w:rsid w:val="007757F3"/>
    <w:rsid w:val="007815DC"/>
    <w:rsid w:val="00782275"/>
    <w:rsid w:val="00792F32"/>
    <w:rsid w:val="007A096E"/>
    <w:rsid w:val="007A47FB"/>
    <w:rsid w:val="007A7ABD"/>
    <w:rsid w:val="007B106B"/>
    <w:rsid w:val="007B10E8"/>
    <w:rsid w:val="007B275D"/>
    <w:rsid w:val="007B3224"/>
    <w:rsid w:val="007C0779"/>
    <w:rsid w:val="007C1B9B"/>
    <w:rsid w:val="007C2D95"/>
    <w:rsid w:val="007C477C"/>
    <w:rsid w:val="007D1A86"/>
    <w:rsid w:val="007D27C3"/>
    <w:rsid w:val="007D5CDD"/>
    <w:rsid w:val="007E6AEB"/>
    <w:rsid w:val="007E7532"/>
    <w:rsid w:val="007F01EC"/>
    <w:rsid w:val="007F075C"/>
    <w:rsid w:val="007F7DF2"/>
    <w:rsid w:val="008018BA"/>
    <w:rsid w:val="00801BC4"/>
    <w:rsid w:val="00802E50"/>
    <w:rsid w:val="0080585D"/>
    <w:rsid w:val="008079FA"/>
    <w:rsid w:val="00810D58"/>
    <w:rsid w:val="00811F98"/>
    <w:rsid w:val="00822BA8"/>
    <w:rsid w:val="00835648"/>
    <w:rsid w:val="00835B31"/>
    <w:rsid w:val="00837B42"/>
    <w:rsid w:val="00841D65"/>
    <w:rsid w:val="00843BB4"/>
    <w:rsid w:val="008469D3"/>
    <w:rsid w:val="00847655"/>
    <w:rsid w:val="00854257"/>
    <w:rsid w:val="008646DE"/>
    <w:rsid w:val="00864902"/>
    <w:rsid w:val="00864BE7"/>
    <w:rsid w:val="00865200"/>
    <w:rsid w:val="00867DC5"/>
    <w:rsid w:val="00871695"/>
    <w:rsid w:val="0087565A"/>
    <w:rsid w:val="008867C7"/>
    <w:rsid w:val="00891925"/>
    <w:rsid w:val="00891C25"/>
    <w:rsid w:val="008972F8"/>
    <w:rsid w:val="008973EE"/>
    <w:rsid w:val="008A0E5F"/>
    <w:rsid w:val="008B0964"/>
    <w:rsid w:val="008B3CE4"/>
    <w:rsid w:val="008B6E5F"/>
    <w:rsid w:val="008C6645"/>
    <w:rsid w:val="008D089D"/>
    <w:rsid w:val="008D7E18"/>
    <w:rsid w:val="008E15C0"/>
    <w:rsid w:val="008E1A4E"/>
    <w:rsid w:val="008E3703"/>
    <w:rsid w:val="008F0A68"/>
    <w:rsid w:val="008F0B04"/>
    <w:rsid w:val="008F7C55"/>
    <w:rsid w:val="009018EA"/>
    <w:rsid w:val="00906094"/>
    <w:rsid w:val="009100CC"/>
    <w:rsid w:val="009170B2"/>
    <w:rsid w:val="00917D75"/>
    <w:rsid w:val="0092145C"/>
    <w:rsid w:val="00926E16"/>
    <w:rsid w:val="00930694"/>
    <w:rsid w:val="009312E8"/>
    <w:rsid w:val="0093212E"/>
    <w:rsid w:val="0093521F"/>
    <w:rsid w:val="0093683B"/>
    <w:rsid w:val="0093687D"/>
    <w:rsid w:val="009446E6"/>
    <w:rsid w:val="00945677"/>
    <w:rsid w:val="009535A4"/>
    <w:rsid w:val="0095360F"/>
    <w:rsid w:val="009548A6"/>
    <w:rsid w:val="00955B84"/>
    <w:rsid w:val="00962F78"/>
    <w:rsid w:val="00964BB8"/>
    <w:rsid w:val="0096609F"/>
    <w:rsid w:val="00970277"/>
    <w:rsid w:val="00971600"/>
    <w:rsid w:val="0098021F"/>
    <w:rsid w:val="00981A9C"/>
    <w:rsid w:val="00984342"/>
    <w:rsid w:val="009973B4"/>
    <w:rsid w:val="009A31AD"/>
    <w:rsid w:val="009A4B97"/>
    <w:rsid w:val="009A56E8"/>
    <w:rsid w:val="009B2267"/>
    <w:rsid w:val="009B2C22"/>
    <w:rsid w:val="009B309B"/>
    <w:rsid w:val="009B3502"/>
    <w:rsid w:val="009B3B60"/>
    <w:rsid w:val="009B4EC0"/>
    <w:rsid w:val="009B536C"/>
    <w:rsid w:val="009B7EB8"/>
    <w:rsid w:val="009C5FDE"/>
    <w:rsid w:val="009D36E3"/>
    <w:rsid w:val="009D4468"/>
    <w:rsid w:val="009D6890"/>
    <w:rsid w:val="009E30DA"/>
    <w:rsid w:val="009E4EA6"/>
    <w:rsid w:val="009E5912"/>
    <w:rsid w:val="009E6193"/>
    <w:rsid w:val="009E744E"/>
    <w:rsid w:val="009E7DD1"/>
    <w:rsid w:val="009F02FD"/>
    <w:rsid w:val="009F4D5F"/>
    <w:rsid w:val="009F7EED"/>
    <w:rsid w:val="00A02183"/>
    <w:rsid w:val="00A02742"/>
    <w:rsid w:val="00A048A1"/>
    <w:rsid w:val="00A049E9"/>
    <w:rsid w:val="00A11305"/>
    <w:rsid w:val="00A11F3A"/>
    <w:rsid w:val="00A138EC"/>
    <w:rsid w:val="00A14368"/>
    <w:rsid w:val="00A204DF"/>
    <w:rsid w:val="00A24D85"/>
    <w:rsid w:val="00A303C3"/>
    <w:rsid w:val="00A3243D"/>
    <w:rsid w:val="00A433DF"/>
    <w:rsid w:val="00A55C10"/>
    <w:rsid w:val="00A55DA1"/>
    <w:rsid w:val="00A67DB6"/>
    <w:rsid w:val="00A715EE"/>
    <w:rsid w:val="00A801DE"/>
    <w:rsid w:val="00A81DD4"/>
    <w:rsid w:val="00A84280"/>
    <w:rsid w:val="00A86DE5"/>
    <w:rsid w:val="00A904EB"/>
    <w:rsid w:val="00A90A22"/>
    <w:rsid w:val="00A97734"/>
    <w:rsid w:val="00AA5CBC"/>
    <w:rsid w:val="00AA7F40"/>
    <w:rsid w:val="00AB41FC"/>
    <w:rsid w:val="00AB7D2F"/>
    <w:rsid w:val="00AC14DE"/>
    <w:rsid w:val="00AC531F"/>
    <w:rsid w:val="00AD205B"/>
    <w:rsid w:val="00AD5701"/>
    <w:rsid w:val="00AD6F34"/>
    <w:rsid w:val="00AF0AAB"/>
    <w:rsid w:val="00AF156F"/>
    <w:rsid w:val="00AF616B"/>
    <w:rsid w:val="00AF72DE"/>
    <w:rsid w:val="00B04C50"/>
    <w:rsid w:val="00B06648"/>
    <w:rsid w:val="00B0685B"/>
    <w:rsid w:val="00B0760F"/>
    <w:rsid w:val="00B147D5"/>
    <w:rsid w:val="00B16FBF"/>
    <w:rsid w:val="00B17A4F"/>
    <w:rsid w:val="00B215E4"/>
    <w:rsid w:val="00B22D22"/>
    <w:rsid w:val="00B23030"/>
    <w:rsid w:val="00B237B9"/>
    <w:rsid w:val="00B23CAA"/>
    <w:rsid w:val="00B410EE"/>
    <w:rsid w:val="00B42F5D"/>
    <w:rsid w:val="00B47764"/>
    <w:rsid w:val="00B57B96"/>
    <w:rsid w:val="00B64026"/>
    <w:rsid w:val="00B64F3F"/>
    <w:rsid w:val="00B66C0A"/>
    <w:rsid w:val="00B8175F"/>
    <w:rsid w:val="00B8202D"/>
    <w:rsid w:val="00B9241C"/>
    <w:rsid w:val="00B929FD"/>
    <w:rsid w:val="00B93663"/>
    <w:rsid w:val="00B95B99"/>
    <w:rsid w:val="00B95F69"/>
    <w:rsid w:val="00B96627"/>
    <w:rsid w:val="00BA17F6"/>
    <w:rsid w:val="00BA6FAC"/>
    <w:rsid w:val="00BB1AE5"/>
    <w:rsid w:val="00BB6AB7"/>
    <w:rsid w:val="00BC012A"/>
    <w:rsid w:val="00BC2015"/>
    <w:rsid w:val="00BC6B99"/>
    <w:rsid w:val="00BC71B0"/>
    <w:rsid w:val="00BD259B"/>
    <w:rsid w:val="00BD3588"/>
    <w:rsid w:val="00BE04BE"/>
    <w:rsid w:val="00BE29FC"/>
    <w:rsid w:val="00BE6232"/>
    <w:rsid w:val="00BF597E"/>
    <w:rsid w:val="00BF6286"/>
    <w:rsid w:val="00BF63EA"/>
    <w:rsid w:val="00C01C50"/>
    <w:rsid w:val="00C03098"/>
    <w:rsid w:val="00C05552"/>
    <w:rsid w:val="00C0665F"/>
    <w:rsid w:val="00C14685"/>
    <w:rsid w:val="00C179FE"/>
    <w:rsid w:val="00C2183D"/>
    <w:rsid w:val="00C22C92"/>
    <w:rsid w:val="00C256BF"/>
    <w:rsid w:val="00C31C73"/>
    <w:rsid w:val="00C346DF"/>
    <w:rsid w:val="00C3563A"/>
    <w:rsid w:val="00C36C35"/>
    <w:rsid w:val="00C3703B"/>
    <w:rsid w:val="00C51A36"/>
    <w:rsid w:val="00C548BE"/>
    <w:rsid w:val="00C55228"/>
    <w:rsid w:val="00C55AB8"/>
    <w:rsid w:val="00C57355"/>
    <w:rsid w:val="00C601F6"/>
    <w:rsid w:val="00C669FE"/>
    <w:rsid w:val="00C67E19"/>
    <w:rsid w:val="00C67E47"/>
    <w:rsid w:val="00C71E85"/>
    <w:rsid w:val="00C77B5A"/>
    <w:rsid w:val="00C80225"/>
    <w:rsid w:val="00C86F9B"/>
    <w:rsid w:val="00C877A4"/>
    <w:rsid w:val="00C87FEE"/>
    <w:rsid w:val="00C90605"/>
    <w:rsid w:val="00C918E4"/>
    <w:rsid w:val="00C920A9"/>
    <w:rsid w:val="00C93EC1"/>
    <w:rsid w:val="00CA1DDA"/>
    <w:rsid w:val="00CA6D4B"/>
    <w:rsid w:val="00CB260B"/>
    <w:rsid w:val="00CB4DF1"/>
    <w:rsid w:val="00CB543B"/>
    <w:rsid w:val="00CC4B99"/>
    <w:rsid w:val="00CC53A0"/>
    <w:rsid w:val="00CE04D6"/>
    <w:rsid w:val="00CE0F13"/>
    <w:rsid w:val="00CE120A"/>
    <w:rsid w:val="00CE2A9E"/>
    <w:rsid w:val="00CE315A"/>
    <w:rsid w:val="00CE4174"/>
    <w:rsid w:val="00CE7BE1"/>
    <w:rsid w:val="00CF147A"/>
    <w:rsid w:val="00CF1726"/>
    <w:rsid w:val="00CF6725"/>
    <w:rsid w:val="00CF6C5C"/>
    <w:rsid w:val="00D05EC9"/>
    <w:rsid w:val="00D06A07"/>
    <w:rsid w:val="00D06F59"/>
    <w:rsid w:val="00D0765F"/>
    <w:rsid w:val="00D11203"/>
    <w:rsid w:val="00D12BD2"/>
    <w:rsid w:val="00D160F4"/>
    <w:rsid w:val="00D1706F"/>
    <w:rsid w:val="00D256A2"/>
    <w:rsid w:val="00D30354"/>
    <w:rsid w:val="00D3392D"/>
    <w:rsid w:val="00D3558F"/>
    <w:rsid w:val="00D429D7"/>
    <w:rsid w:val="00D42F03"/>
    <w:rsid w:val="00D44066"/>
    <w:rsid w:val="00D5474F"/>
    <w:rsid w:val="00D54780"/>
    <w:rsid w:val="00D55E69"/>
    <w:rsid w:val="00D562F6"/>
    <w:rsid w:val="00D67A0F"/>
    <w:rsid w:val="00D76868"/>
    <w:rsid w:val="00D82714"/>
    <w:rsid w:val="00D82D09"/>
    <w:rsid w:val="00D8388C"/>
    <w:rsid w:val="00D92333"/>
    <w:rsid w:val="00D92D94"/>
    <w:rsid w:val="00D934A7"/>
    <w:rsid w:val="00D945F2"/>
    <w:rsid w:val="00D95B20"/>
    <w:rsid w:val="00D97D71"/>
    <w:rsid w:val="00D97E18"/>
    <w:rsid w:val="00DA0DF0"/>
    <w:rsid w:val="00DA61DF"/>
    <w:rsid w:val="00DB1727"/>
    <w:rsid w:val="00DB4AD1"/>
    <w:rsid w:val="00DC20C5"/>
    <w:rsid w:val="00DC30C0"/>
    <w:rsid w:val="00DD1C8E"/>
    <w:rsid w:val="00DD2C8B"/>
    <w:rsid w:val="00DD2EA4"/>
    <w:rsid w:val="00DE146D"/>
    <w:rsid w:val="00DE25BF"/>
    <w:rsid w:val="00DE280F"/>
    <w:rsid w:val="00DE2D80"/>
    <w:rsid w:val="00DE5F76"/>
    <w:rsid w:val="00DE6FCE"/>
    <w:rsid w:val="00DF2A3E"/>
    <w:rsid w:val="00DF76DB"/>
    <w:rsid w:val="00E038E4"/>
    <w:rsid w:val="00E03CFA"/>
    <w:rsid w:val="00E04E96"/>
    <w:rsid w:val="00E05F1F"/>
    <w:rsid w:val="00E066BB"/>
    <w:rsid w:val="00E13D9A"/>
    <w:rsid w:val="00E16E9F"/>
    <w:rsid w:val="00E2231A"/>
    <w:rsid w:val="00E27952"/>
    <w:rsid w:val="00E30328"/>
    <w:rsid w:val="00E32D13"/>
    <w:rsid w:val="00E35F90"/>
    <w:rsid w:val="00E43822"/>
    <w:rsid w:val="00E44124"/>
    <w:rsid w:val="00E47E87"/>
    <w:rsid w:val="00E51355"/>
    <w:rsid w:val="00E5147E"/>
    <w:rsid w:val="00E54035"/>
    <w:rsid w:val="00E55A2B"/>
    <w:rsid w:val="00E56D1D"/>
    <w:rsid w:val="00E6188D"/>
    <w:rsid w:val="00E625EA"/>
    <w:rsid w:val="00E62996"/>
    <w:rsid w:val="00E63714"/>
    <w:rsid w:val="00E64A51"/>
    <w:rsid w:val="00E676F9"/>
    <w:rsid w:val="00E723D2"/>
    <w:rsid w:val="00E73DCA"/>
    <w:rsid w:val="00E74BDC"/>
    <w:rsid w:val="00E75590"/>
    <w:rsid w:val="00E75EEF"/>
    <w:rsid w:val="00E77496"/>
    <w:rsid w:val="00E9084D"/>
    <w:rsid w:val="00E909D7"/>
    <w:rsid w:val="00E910C0"/>
    <w:rsid w:val="00E97424"/>
    <w:rsid w:val="00EA1DCF"/>
    <w:rsid w:val="00EA4B84"/>
    <w:rsid w:val="00EA55F7"/>
    <w:rsid w:val="00EB0164"/>
    <w:rsid w:val="00EB5DF5"/>
    <w:rsid w:val="00EB65F7"/>
    <w:rsid w:val="00EC42F5"/>
    <w:rsid w:val="00EC5448"/>
    <w:rsid w:val="00ED0F62"/>
    <w:rsid w:val="00ED1893"/>
    <w:rsid w:val="00ED27C5"/>
    <w:rsid w:val="00EE01E7"/>
    <w:rsid w:val="00EE2133"/>
    <w:rsid w:val="00EF36E7"/>
    <w:rsid w:val="00EF7AB8"/>
    <w:rsid w:val="00F03870"/>
    <w:rsid w:val="00F06D09"/>
    <w:rsid w:val="00F11201"/>
    <w:rsid w:val="00F14D99"/>
    <w:rsid w:val="00F15406"/>
    <w:rsid w:val="00F32CB9"/>
    <w:rsid w:val="00F33729"/>
    <w:rsid w:val="00F35CD7"/>
    <w:rsid w:val="00F3666E"/>
    <w:rsid w:val="00F3779F"/>
    <w:rsid w:val="00F45C76"/>
    <w:rsid w:val="00F475D0"/>
    <w:rsid w:val="00F4768E"/>
    <w:rsid w:val="00F5281E"/>
    <w:rsid w:val="00F5739C"/>
    <w:rsid w:val="00F606E1"/>
    <w:rsid w:val="00F621B7"/>
    <w:rsid w:val="00F6739D"/>
    <w:rsid w:val="00F72365"/>
    <w:rsid w:val="00F7628A"/>
    <w:rsid w:val="00F7685C"/>
    <w:rsid w:val="00F83639"/>
    <w:rsid w:val="00F840C3"/>
    <w:rsid w:val="00F856F5"/>
    <w:rsid w:val="00F92661"/>
    <w:rsid w:val="00F956F5"/>
    <w:rsid w:val="00FA0833"/>
    <w:rsid w:val="00FA350D"/>
    <w:rsid w:val="00FA45C5"/>
    <w:rsid w:val="00FA65DE"/>
    <w:rsid w:val="00FB03C3"/>
    <w:rsid w:val="00FB112B"/>
    <w:rsid w:val="00FB19DD"/>
    <w:rsid w:val="00FB47A2"/>
    <w:rsid w:val="00FB5281"/>
    <w:rsid w:val="00FB5A65"/>
    <w:rsid w:val="00FB7205"/>
    <w:rsid w:val="00FC4558"/>
    <w:rsid w:val="00FC5F5D"/>
    <w:rsid w:val="00FC6037"/>
    <w:rsid w:val="00FC6E13"/>
    <w:rsid w:val="00FD0C77"/>
    <w:rsid w:val="00FD2869"/>
    <w:rsid w:val="00FD3A41"/>
    <w:rsid w:val="00FD5EE5"/>
    <w:rsid w:val="00FD72A6"/>
    <w:rsid w:val="00FE09C9"/>
    <w:rsid w:val="00FE168E"/>
    <w:rsid w:val="00FE4A03"/>
    <w:rsid w:val="00FF12EC"/>
    <w:rsid w:val="00FF42BD"/>
    <w:rsid w:val="00FF6204"/>
    <w:rsid w:val="01A94794"/>
    <w:rsid w:val="0203101F"/>
    <w:rsid w:val="022154C5"/>
    <w:rsid w:val="028F067F"/>
    <w:rsid w:val="03757E7C"/>
    <w:rsid w:val="04E02A47"/>
    <w:rsid w:val="05267345"/>
    <w:rsid w:val="066F0846"/>
    <w:rsid w:val="073E3EAE"/>
    <w:rsid w:val="07715E4F"/>
    <w:rsid w:val="09024340"/>
    <w:rsid w:val="0A076A2E"/>
    <w:rsid w:val="0AD42BF0"/>
    <w:rsid w:val="0C130D08"/>
    <w:rsid w:val="0D0162C9"/>
    <w:rsid w:val="0D0653A8"/>
    <w:rsid w:val="0D8B3087"/>
    <w:rsid w:val="0DA93295"/>
    <w:rsid w:val="0DE218E5"/>
    <w:rsid w:val="0E292E26"/>
    <w:rsid w:val="0E400053"/>
    <w:rsid w:val="108219C2"/>
    <w:rsid w:val="10FF412A"/>
    <w:rsid w:val="11633E75"/>
    <w:rsid w:val="12577596"/>
    <w:rsid w:val="13951273"/>
    <w:rsid w:val="140E3074"/>
    <w:rsid w:val="14B62462"/>
    <w:rsid w:val="16EC6BB0"/>
    <w:rsid w:val="16EF72FF"/>
    <w:rsid w:val="17BA4FF0"/>
    <w:rsid w:val="17BC1B08"/>
    <w:rsid w:val="18B731E1"/>
    <w:rsid w:val="19E94013"/>
    <w:rsid w:val="1A1964C3"/>
    <w:rsid w:val="1A3B3A32"/>
    <w:rsid w:val="1AB209A6"/>
    <w:rsid w:val="20F343CF"/>
    <w:rsid w:val="211B52A2"/>
    <w:rsid w:val="21AF721C"/>
    <w:rsid w:val="21DF0C46"/>
    <w:rsid w:val="22791879"/>
    <w:rsid w:val="22863517"/>
    <w:rsid w:val="238F4DD3"/>
    <w:rsid w:val="23BB40AD"/>
    <w:rsid w:val="24AF25D9"/>
    <w:rsid w:val="255427A4"/>
    <w:rsid w:val="26485E44"/>
    <w:rsid w:val="269D3C33"/>
    <w:rsid w:val="27330589"/>
    <w:rsid w:val="274630E6"/>
    <w:rsid w:val="27AD3C79"/>
    <w:rsid w:val="286C73D7"/>
    <w:rsid w:val="2B496389"/>
    <w:rsid w:val="2B571344"/>
    <w:rsid w:val="2BBB47B3"/>
    <w:rsid w:val="2BFB65EC"/>
    <w:rsid w:val="2CFD7C7E"/>
    <w:rsid w:val="2D73591E"/>
    <w:rsid w:val="2E4307F5"/>
    <w:rsid w:val="2F705E57"/>
    <w:rsid w:val="2F9F6337"/>
    <w:rsid w:val="2FED02C3"/>
    <w:rsid w:val="300236F9"/>
    <w:rsid w:val="302E3538"/>
    <w:rsid w:val="314F738A"/>
    <w:rsid w:val="31E83004"/>
    <w:rsid w:val="32595B2E"/>
    <w:rsid w:val="339E1DE7"/>
    <w:rsid w:val="34091A96"/>
    <w:rsid w:val="34F30A5B"/>
    <w:rsid w:val="35C333F7"/>
    <w:rsid w:val="361957CD"/>
    <w:rsid w:val="36217E54"/>
    <w:rsid w:val="36D94DD7"/>
    <w:rsid w:val="376B4D1F"/>
    <w:rsid w:val="39C6368B"/>
    <w:rsid w:val="3A876AD9"/>
    <w:rsid w:val="3AE57881"/>
    <w:rsid w:val="3B1B3874"/>
    <w:rsid w:val="3B2A1508"/>
    <w:rsid w:val="3B6C414C"/>
    <w:rsid w:val="3B7F421D"/>
    <w:rsid w:val="3B806301"/>
    <w:rsid w:val="3BBB1A97"/>
    <w:rsid w:val="3E9401A6"/>
    <w:rsid w:val="3FBE5CB4"/>
    <w:rsid w:val="43144556"/>
    <w:rsid w:val="44F03DEB"/>
    <w:rsid w:val="46790874"/>
    <w:rsid w:val="46933B08"/>
    <w:rsid w:val="46BA0D95"/>
    <w:rsid w:val="46F91D1F"/>
    <w:rsid w:val="473B4FAC"/>
    <w:rsid w:val="48A51D5A"/>
    <w:rsid w:val="48A75C88"/>
    <w:rsid w:val="4A36256F"/>
    <w:rsid w:val="4ACC0602"/>
    <w:rsid w:val="4B1C6C83"/>
    <w:rsid w:val="4BC8567B"/>
    <w:rsid w:val="4BCE5557"/>
    <w:rsid w:val="4DAC4DD6"/>
    <w:rsid w:val="4E393E33"/>
    <w:rsid w:val="4E45391E"/>
    <w:rsid w:val="4F4C3602"/>
    <w:rsid w:val="4FD06F39"/>
    <w:rsid w:val="50025670"/>
    <w:rsid w:val="510D291B"/>
    <w:rsid w:val="532976F9"/>
    <w:rsid w:val="53885368"/>
    <w:rsid w:val="53BD09E9"/>
    <w:rsid w:val="53DC0CFB"/>
    <w:rsid w:val="55FE2561"/>
    <w:rsid w:val="5631491E"/>
    <w:rsid w:val="56A010EA"/>
    <w:rsid w:val="5775527C"/>
    <w:rsid w:val="58413B4C"/>
    <w:rsid w:val="585E49CE"/>
    <w:rsid w:val="586A0296"/>
    <w:rsid w:val="58722F9E"/>
    <w:rsid w:val="59711DB4"/>
    <w:rsid w:val="59827B97"/>
    <w:rsid w:val="5B89016B"/>
    <w:rsid w:val="5BB36C08"/>
    <w:rsid w:val="5D75777E"/>
    <w:rsid w:val="5EA12B9A"/>
    <w:rsid w:val="5EAE608A"/>
    <w:rsid w:val="602E024D"/>
    <w:rsid w:val="609379A0"/>
    <w:rsid w:val="60AF5DB1"/>
    <w:rsid w:val="60FC5996"/>
    <w:rsid w:val="63DF3DC2"/>
    <w:rsid w:val="65011C7F"/>
    <w:rsid w:val="66236647"/>
    <w:rsid w:val="67E67F88"/>
    <w:rsid w:val="683D062B"/>
    <w:rsid w:val="68842AB7"/>
    <w:rsid w:val="68A47B09"/>
    <w:rsid w:val="6AA82EDE"/>
    <w:rsid w:val="6DB55F0C"/>
    <w:rsid w:val="6F0811A9"/>
    <w:rsid w:val="711651E3"/>
    <w:rsid w:val="72B54137"/>
    <w:rsid w:val="72ED0905"/>
    <w:rsid w:val="74B22181"/>
    <w:rsid w:val="74D60740"/>
    <w:rsid w:val="7578392E"/>
    <w:rsid w:val="76CB36D8"/>
    <w:rsid w:val="76FF5347"/>
    <w:rsid w:val="782D33A2"/>
    <w:rsid w:val="79546B67"/>
    <w:rsid w:val="7A595131"/>
    <w:rsid w:val="7ABB595F"/>
    <w:rsid w:val="7B235BAE"/>
    <w:rsid w:val="7B5A4EF1"/>
    <w:rsid w:val="7B640397"/>
    <w:rsid w:val="7C087AC4"/>
    <w:rsid w:val="7C1E376F"/>
    <w:rsid w:val="7C9D46E2"/>
    <w:rsid w:val="7D2863DE"/>
    <w:rsid w:val="7D345CC8"/>
    <w:rsid w:val="7E9D1CA3"/>
    <w:rsid w:val="7F1C3FB9"/>
    <w:rsid w:val="7FCC78BE"/>
    <w:rsid w:val="7FD61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26"/>
    <w:qFormat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4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9">
    <w:name w:val="Table Grid"/>
    <w:basedOn w:val="8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2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3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4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15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0">
    <w:name w:val="fontstyle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1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2">
    <w:name w:val="gaogao1"/>
    <w:basedOn w:val="10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3">
    <w:name w:val="标题 Char"/>
    <w:basedOn w:val="10"/>
    <w:link w:val="7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5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26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2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2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正文文本 Char"/>
    <w:basedOn w:val="10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1805</Words>
  <Characters>10295</Characters>
  <Lines>85</Lines>
  <Paragraphs>24</Paragraphs>
  <TotalTime>12</TotalTime>
  <ScaleCrop>false</ScaleCrop>
  <LinksUpToDate>false</LinksUpToDate>
  <CharactersWithSpaces>12076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汪桂丽</cp:lastModifiedBy>
  <dcterms:modified xsi:type="dcterms:W3CDTF">2021-10-28T02:24:21Z</dcterms:modified>
  <cp:revision>832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81E490213CF74DB9AA9D7A57E7B6704F</vt:lpwstr>
  </property>
</Properties>
</file>