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page" w:tblpX="1019" w:tblpY="2118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859"/>
        <w:gridCol w:w="737"/>
        <w:gridCol w:w="1772"/>
        <w:gridCol w:w="86"/>
        <w:gridCol w:w="1005"/>
        <w:gridCol w:w="933"/>
        <w:gridCol w:w="772"/>
        <w:gridCol w:w="246"/>
        <w:gridCol w:w="1295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33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青岛中科动力有限公司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33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山东省青岛市高新区新业路18号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33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山东省青岛市高新区新业路18号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王旭</w:t>
            </w:r>
            <w:bookmarkEnd w:id="4"/>
          </w:p>
        </w:tc>
        <w:tc>
          <w:tcPr>
            <w:tcW w:w="10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0"/>
              </w:rPr>
              <w:t>0532-67797007</w:t>
            </w:r>
            <w:bookmarkEnd w:id="5"/>
          </w:p>
        </w:tc>
        <w:tc>
          <w:tcPr>
            <w:tcW w:w="12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128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8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7" w:name="最高管理者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王荣博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1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129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12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0471-2019-Q-2021</w:t>
            </w:r>
            <w:bookmarkEnd w:id="9"/>
          </w:p>
        </w:tc>
        <w:tc>
          <w:tcPr>
            <w:tcW w:w="109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4" w:type="dxa"/>
            <w:gridSpan w:val="5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88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3" w:type="dxa"/>
            <w:gridSpan w:val="10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88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33" w:type="dxa"/>
            <w:gridSpan w:val="10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88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33" w:type="dxa"/>
            <w:gridSpan w:val="10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88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33" w:type="dxa"/>
            <w:gridSpan w:val="10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第二阶段审核：验证组织管理体系的建立、实施运行的符合性及有效性，以确定是否推荐认证注册。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特殊审核: □确定是否推荐同意扩大范围的申请并换发认证证书。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□调查获证客户变更信息，确定管理体系持续有效运行。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■验证管理体系实施运行的符合性及有效性。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6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发电机、电动机及其控制柜的研发生产及销售（3C认证范围内除外）</w:t>
            </w:r>
            <w:bookmarkEnd w:id="21"/>
          </w:p>
        </w:tc>
        <w:tc>
          <w:tcPr>
            <w:tcW w:w="15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128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19.09.01;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19.09.02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bookmarkStart w:id="23" w:name="Q勾选Add1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■</w:t>
            </w:r>
            <w:bookmarkEnd w:id="23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bookmarkEnd w:id="24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bookmarkEnd w:id="25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GB/T24001-2016/ISO 14001:2015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bookmarkStart w:id="26" w:name="S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bookmarkEnd w:id="26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bookmarkEnd w:id="27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ISO 22000:2018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bookmarkStart w:id="28" w:name="H勾选Add1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bookmarkEnd w:id="28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GB/T 27341-2009&amp;GB 14881-2013&amp;危害分析与关键控制点（HACCP体系）认证补充要求1.0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bookmarkStart w:id="29" w:name="EnMS勾选Add1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bookmarkEnd w:id="29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GB/T 23331-2020/ISO 50001:2018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■适用于受审核方的法律法规及其他要求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■认证合同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20190301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88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3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2021年10月13日 上午至2021年10月13日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88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33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88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3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032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2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汪桂丽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2021-N1QMS-6043149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13589369698</w:t>
            </w:r>
          </w:p>
        </w:tc>
        <w:tc>
          <w:tcPr>
            <w:tcW w:w="112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王瑞芹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ISC-JSZJ-396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青岛博峰风力发电机有限公司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19.09.01,19.09.02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13935983211</w:t>
            </w:r>
          </w:p>
        </w:tc>
        <w:tc>
          <w:tcPr>
            <w:tcW w:w="112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321" w:type="dxa"/>
            <w:gridSpan w:val="11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5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70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1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2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王瑞芹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青岛博峰风力发电机有限公司</w:t>
            </w:r>
          </w:p>
        </w:tc>
        <w:tc>
          <w:tcPr>
            <w:tcW w:w="100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19.09.01,19.09.02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</w:pPr>
            <w:r>
              <w:rPr>
                <w:sz w:val="20"/>
                <w:lang w:val="de-DE"/>
              </w:rPr>
              <w:t>ISC-JSZJ-396</w:t>
            </w:r>
          </w:p>
        </w:tc>
        <w:tc>
          <w:tcPr>
            <w:tcW w:w="112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13935983211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1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汪桂丽</w:t>
            </w:r>
          </w:p>
        </w:tc>
        <w:tc>
          <w:tcPr>
            <w:tcW w:w="1858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313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13589369698</w:t>
            </w:r>
          </w:p>
        </w:tc>
        <w:tc>
          <w:tcPr>
            <w:tcW w:w="185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13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2021.9.30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2021.9.30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2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2021.9.30</w:t>
            </w:r>
          </w:p>
        </w:tc>
      </w:tr>
    </w:tbl>
    <w:p>
      <w:pPr>
        <w:pStyle w:val="2"/>
      </w:pPr>
    </w:p>
    <w:tbl>
      <w:tblPr>
        <w:tblStyle w:val="6"/>
        <w:tblpPr w:leftFromText="180" w:rightFromText="180" w:vertAnchor="text" w:horzAnchor="page" w:tblpX="943" w:tblpY="54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383"/>
        <w:gridCol w:w="918"/>
        <w:gridCol w:w="4010"/>
        <w:gridCol w:w="2263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030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80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38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401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过程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925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801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2021.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13上午</w:t>
            </w:r>
          </w:p>
        </w:tc>
        <w:tc>
          <w:tcPr>
            <w:tcW w:w="138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-9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918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6273" w:type="dxa"/>
            <w:gridSpan w:val="2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首次会议</w:t>
            </w:r>
          </w:p>
        </w:tc>
        <w:tc>
          <w:tcPr>
            <w:tcW w:w="925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-10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18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</w:rPr>
              <w:t>层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1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理解组织及其环境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、理解相关方发需求和期望 、确定质量管理体系范围 、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领导作用和承诺、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质量方针、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 xml:space="preserve">组织的岗位、职责和权限、应对风险和机遇 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质量目标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、变更的策划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、沟通 、监视测量分析和评价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总则、分析和评价、内部审核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和持续改进</w:t>
            </w: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资质验证、标准/规范/法规的执行情况、上次审核不符合项的验证、认证证书、标志的使用情况、投诉或事故、监督抽查情况、体系变动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2263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4.1,4.2,4.3,4.4,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5.1,5.2,5.3,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6.1,6.2,6.3,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7.4,9.1.1,9.1.3,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9.2,9.3,</w:t>
            </w:r>
            <w:r>
              <w:rPr>
                <w:rFonts w:hint="eastAsia" w:ascii="宋体" w:hAnsi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10.1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,10.3</w:t>
            </w:r>
          </w:p>
          <w:p>
            <w:pPr>
              <w:pStyle w:val="2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92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-11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91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工艺部</w:t>
            </w:r>
          </w:p>
        </w:tc>
        <w:tc>
          <w:tcPr>
            <w:tcW w:w="4010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岗位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 xml:space="preserve">职责和权限 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质量目标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运行策划</w:t>
            </w:r>
          </w:p>
        </w:tc>
        <w:tc>
          <w:tcPr>
            <w:tcW w:w="2263" w:type="dxa"/>
            <w:shd w:val="clear" w:color="auto" w:fill="auto"/>
            <w:vAlign w:val="top"/>
          </w:tcPr>
          <w:p>
            <w:pPr>
              <w:pStyle w:val="14"/>
              <w:spacing w:after="0"/>
              <w:rPr>
                <w:rFonts w:hint="eastAsia" w:ascii="宋体" w:hAnsi="宋体" w:eastAsia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5.3,6.2,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8.1</w:t>
            </w:r>
          </w:p>
        </w:tc>
        <w:tc>
          <w:tcPr>
            <w:tcW w:w="92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00-12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18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生产售后管理部</w:t>
            </w:r>
          </w:p>
        </w:tc>
        <w:tc>
          <w:tcPr>
            <w:tcW w:w="401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Arial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岗位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 xml:space="preserve">职责和权限 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质量目标、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基础设施、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生产和服务提供控制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交付后活动、更改控制及现场巡视</w:t>
            </w:r>
          </w:p>
        </w:tc>
        <w:tc>
          <w:tcPr>
            <w:tcW w:w="2263" w:type="dxa"/>
            <w:shd w:val="clear" w:color="auto" w:fill="auto"/>
            <w:vAlign w:val="top"/>
          </w:tcPr>
          <w:p>
            <w:pPr>
              <w:pStyle w:val="14"/>
              <w:spacing w:after="0"/>
              <w:rPr>
                <w:rFonts w:hint="eastAsia" w:ascii="宋体" w:hAnsi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5.3,6.2,</w:t>
            </w:r>
            <w:r>
              <w:rPr>
                <w:rFonts w:hint="eastAsia" w:ascii="宋体" w:hAnsi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7.1.3,</w:t>
            </w:r>
          </w:p>
          <w:p>
            <w:pPr>
              <w:pStyle w:val="14"/>
              <w:spacing w:after="0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8.5.1,8.5.5,8.5.6</w:t>
            </w:r>
          </w:p>
        </w:tc>
        <w:tc>
          <w:tcPr>
            <w:tcW w:w="92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-13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8116" w:type="dxa"/>
            <w:gridSpan w:val="4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ind w:firstLine="1476" w:firstLineChars="700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休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01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2021.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13下午</w:t>
            </w:r>
          </w:p>
        </w:tc>
        <w:tc>
          <w:tcPr>
            <w:tcW w:w="138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-14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918" w:type="dxa"/>
            <w:shd w:val="clear" w:color="auto" w:fill="auto"/>
            <w:vAlign w:val="top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研发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中心</w:t>
            </w:r>
          </w:p>
        </w:tc>
        <w:tc>
          <w:tcPr>
            <w:tcW w:w="4010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岗位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 xml:space="preserve">职责和权限 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质量目标、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产品和服务设计和开发</w:t>
            </w:r>
          </w:p>
        </w:tc>
        <w:tc>
          <w:tcPr>
            <w:tcW w:w="2263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de-DE" w:eastAsia="de-DE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5.3,6.2,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2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-15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918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质管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部</w:t>
            </w:r>
          </w:p>
        </w:tc>
        <w:tc>
          <w:tcPr>
            <w:tcW w:w="4010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岗位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 xml:space="preserve">职责和权限 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质量目标、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监视和测量资源、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产品和服务的放行、不合格输出的控制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及现场巡视</w:t>
            </w:r>
          </w:p>
        </w:tc>
        <w:tc>
          <w:tcPr>
            <w:tcW w:w="2263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de-DE" w:eastAsia="de-DE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5.3,6.2,</w:t>
            </w:r>
            <w:r>
              <w:rPr>
                <w:rFonts w:hint="eastAsia" w:ascii="宋体" w:hAnsi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7.1.5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hint="eastAsia" w:cs="Tahoma" w:asciiTheme="minorEastAsia" w:hAnsiTheme="minorEastAsia" w:eastAsiaTheme="minorEastAsia"/>
                <w:color w:val="000000" w:themeColor="text1"/>
                <w:sz w:val="21"/>
                <w:szCs w:val="21"/>
              </w:rPr>
              <w:t>8.6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hint="eastAsia" w:cs="Tahoma" w:asciiTheme="minorEastAsia" w:hAnsiTheme="minorEastAsia" w:eastAsiaTheme="minorEastAsia"/>
                <w:color w:val="000000" w:themeColor="text1"/>
                <w:sz w:val="21"/>
                <w:szCs w:val="21"/>
              </w:rPr>
              <w:t>8.7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hint="eastAsia" w:cs="Tahoma" w:asciiTheme="minorEastAsia" w:hAnsiTheme="minorEastAsia" w:eastAsiaTheme="minorEastAsia"/>
                <w:color w:val="000000" w:themeColor="text1"/>
                <w:sz w:val="21"/>
                <w:szCs w:val="21"/>
              </w:rPr>
              <w:t>10.2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92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00-15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18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物资部</w:t>
            </w:r>
          </w:p>
        </w:tc>
        <w:tc>
          <w:tcPr>
            <w:tcW w:w="40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岗位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 xml:space="preserve">职责和权限 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质量目标、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外部提供的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过程、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产品和服务控制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、</w:t>
            </w:r>
          </w:p>
          <w:p>
            <w:pPr>
              <w:spacing w:line="300" w:lineRule="exact"/>
              <w:rPr>
                <w:rFonts w:hint="default" w:ascii="宋体" w:hAnsi="宋体" w:eastAsia="宋体" w:cs="Arial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标识和可追溯性、顾客或外部供方的财产、防护</w:t>
            </w:r>
          </w:p>
        </w:tc>
        <w:tc>
          <w:tcPr>
            <w:tcW w:w="2263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5.3,6.2,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8.4,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8.5.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8.5.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8.5.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2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rPr>
                <w:rFonts w:hint="default" w:ascii="宋体" w:hAnsi="宋体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30-16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18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部</w:t>
            </w:r>
          </w:p>
        </w:tc>
        <w:tc>
          <w:tcPr>
            <w:tcW w:w="40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岗位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 xml:space="preserve">职责和权限 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质量目标、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</w:rPr>
              <w:t>产品和服务的要求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顾客满意、分析和评价</w:t>
            </w:r>
          </w:p>
        </w:tc>
        <w:tc>
          <w:tcPr>
            <w:tcW w:w="2263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5.3,6.2,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8.2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9.1.29.1.3</w:t>
            </w:r>
          </w:p>
        </w:tc>
        <w:tc>
          <w:tcPr>
            <w:tcW w:w="92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-17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91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行政人事部</w:t>
            </w:r>
          </w:p>
        </w:tc>
        <w:tc>
          <w:tcPr>
            <w:tcW w:w="401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岗位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 xml:space="preserve">职责和权限 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质量目标、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人员、能力、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意识</w:t>
            </w:r>
          </w:p>
        </w:tc>
        <w:tc>
          <w:tcPr>
            <w:tcW w:w="2263" w:type="dxa"/>
            <w:shd w:val="clear" w:color="auto" w:fill="auto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000000" w:themeColor="text1"/>
                <w:spacing w:val="10"/>
                <w:kern w:val="2"/>
                <w:sz w:val="24"/>
                <w:lang w:val="de-DE" w:eastAsia="de-DE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1"/>
                <w:szCs w:val="21"/>
                <w:lang w:val="en-US" w:eastAsia="zh-CN" w:bidi="ar-SA"/>
              </w:rPr>
              <w:t>5.3,6.2,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7.1.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 xml:space="preserve">,7.27.3 </w:t>
            </w:r>
          </w:p>
        </w:tc>
        <w:tc>
          <w:tcPr>
            <w:tcW w:w="925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rFonts w:ascii="Times New Roman" w:hAnsi="Times New Roman" w:eastAsia="宋体" w:cs="Times New Roman"/>
                <w:b w:val="0"/>
                <w:bCs w:val="0"/>
                <w:color w:val="000000" w:themeColor="text1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-17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18" w:type="dxa"/>
            <w:shd w:val="clear" w:color="auto" w:fill="auto"/>
          </w:tcPr>
          <w:p>
            <w:pPr>
              <w:rPr>
                <w:rFonts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6273" w:type="dxa"/>
            <w:gridSpan w:val="2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跟踪及补充审核和领导层沟通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925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01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918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6273" w:type="dxa"/>
            <w:gridSpan w:val="2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审核结束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925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B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宋体" w:hAnsi="宋体"/>
          <w:b/>
          <w:sz w:val="18"/>
          <w:szCs w:val="18"/>
        </w:rPr>
      </w:pPr>
      <w:bookmarkStart w:id="32" w:name="_GoBack"/>
      <w:bookmarkEnd w:id="32"/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Chars="0"/>
        <w:textAlignment w:val="auto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Chars="0"/>
        <w:textAlignment w:val="auto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  <w:rPr>
        <w:rFonts w:hint="default"/>
        <w:b/>
        <w:bCs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633836"/>
    <w:rsid w:val="02623F86"/>
    <w:rsid w:val="02914EBE"/>
    <w:rsid w:val="02E754E0"/>
    <w:rsid w:val="02E94238"/>
    <w:rsid w:val="04434A75"/>
    <w:rsid w:val="06B6656C"/>
    <w:rsid w:val="083E1A04"/>
    <w:rsid w:val="09032E26"/>
    <w:rsid w:val="09046D12"/>
    <w:rsid w:val="09336D81"/>
    <w:rsid w:val="09BD3E86"/>
    <w:rsid w:val="0B5C58E6"/>
    <w:rsid w:val="0D4823B8"/>
    <w:rsid w:val="0F9A1D5B"/>
    <w:rsid w:val="102035F0"/>
    <w:rsid w:val="10D237B5"/>
    <w:rsid w:val="118832C8"/>
    <w:rsid w:val="11B643DA"/>
    <w:rsid w:val="120123B0"/>
    <w:rsid w:val="13D56862"/>
    <w:rsid w:val="159D084D"/>
    <w:rsid w:val="177D31D3"/>
    <w:rsid w:val="17F16DE9"/>
    <w:rsid w:val="194956B4"/>
    <w:rsid w:val="1BF13C27"/>
    <w:rsid w:val="1D667642"/>
    <w:rsid w:val="1E443E85"/>
    <w:rsid w:val="20D5660C"/>
    <w:rsid w:val="21AE2789"/>
    <w:rsid w:val="21C461F7"/>
    <w:rsid w:val="22C06F3B"/>
    <w:rsid w:val="23C86C68"/>
    <w:rsid w:val="25281863"/>
    <w:rsid w:val="25370CF8"/>
    <w:rsid w:val="26EC0B4D"/>
    <w:rsid w:val="275E2FF5"/>
    <w:rsid w:val="286A5A6D"/>
    <w:rsid w:val="2DAC29A6"/>
    <w:rsid w:val="2F967AD7"/>
    <w:rsid w:val="30636941"/>
    <w:rsid w:val="30A065A7"/>
    <w:rsid w:val="30E81EA4"/>
    <w:rsid w:val="31E802F1"/>
    <w:rsid w:val="33B034CF"/>
    <w:rsid w:val="36623A00"/>
    <w:rsid w:val="36B51B05"/>
    <w:rsid w:val="38227DE0"/>
    <w:rsid w:val="390547AD"/>
    <w:rsid w:val="3B835D4A"/>
    <w:rsid w:val="3B892DA3"/>
    <w:rsid w:val="3C1B0D7A"/>
    <w:rsid w:val="3C2C4F73"/>
    <w:rsid w:val="3C820C7D"/>
    <w:rsid w:val="3D1D01D4"/>
    <w:rsid w:val="3E0F4F11"/>
    <w:rsid w:val="40360CB8"/>
    <w:rsid w:val="42C03112"/>
    <w:rsid w:val="44DA21AC"/>
    <w:rsid w:val="44FB5A98"/>
    <w:rsid w:val="463F66D7"/>
    <w:rsid w:val="475A7DDD"/>
    <w:rsid w:val="49B21F74"/>
    <w:rsid w:val="4A5F1D6A"/>
    <w:rsid w:val="4B6524C6"/>
    <w:rsid w:val="4D7F4452"/>
    <w:rsid w:val="52C91531"/>
    <w:rsid w:val="53475DEC"/>
    <w:rsid w:val="550F150C"/>
    <w:rsid w:val="5633523E"/>
    <w:rsid w:val="56CE201C"/>
    <w:rsid w:val="579E0801"/>
    <w:rsid w:val="57B67D7C"/>
    <w:rsid w:val="59CE72C3"/>
    <w:rsid w:val="5D762BC1"/>
    <w:rsid w:val="5EDC0A50"/>
    <w:rsid w:val="5FC858FD"/>
    <w:rsid w:val="5FFC3083"/>
    <w:rsid w:val="61255719"/>
    <w:rsid w:val="61AA47F5"/>
    <w:rsid w:val="634877E1"/>
    <w:rsid w:val="65D517A9"/>
    <w:rsid w:val="65D60FB3"/>
    <w:rsid w:val="6608089D"/>
    <w:rsid w:val="660857AF"/>
    <w:rsid w:val="665B6ECE"/>
    <w:rsid w:val="6A5E56B7"/>
    <w:rsid w:val="6CF76D75"/>
    <w:rsid w:val="71D45838"/>
    <w:rsid w:val="72D54568"/>
    <w:rsid w:val="732359CF"/>
    <w:rsid w:val="7409546B"/>
    <w:rsid w:val="77502BA8"/>
    <w:rsid w:val="791B707E"/>
    <w:rsid w:val="79752C6F"/>
    <w:rsid w:val="7A1007DD"/>
    <w:rsid w:val="7A7B1937"/>
    <w:rsid w:val="7BF11B74"/>
    <w:rsid w:val="7BF90630"/>
    <w:rsid w:val="7F164A39"/>
    <w:rsid w:val="7F6A1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汪桂丽</cp:lastModifiedBy>
  <dcterms:modified xsi:type="dcterms:W3CDTF">2021-10-28T02:04:32Z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