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</w:t>
      </w:r>
      <w:r>
        <w:rPr>
          <w:rFonts w:ascii="宋体" w:hAnsi="宋体"/>
          <w:sz w:val="28"/>
          <w:szCs w:val="28"/>
        </w:rPr>
        <w:t>B</w:t>
      </w:r>
    </w:p>
    <w:p>
      <w:pPr>
        <w:jc w:val="center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换挡拨叉6DS60T调质硬度</w:t>
      </w:r>
      <w:r>
        <w:rPr>
          <w:rFonts w:hint="eastAsia" w:ascii="宋体" w:hAnsi="宋体" w:cs="宋体"/>
          <w:kern w:val="0"/>
          <w:sz w:val="28"/>
          <w:szCs w:val="28"/>
        </w:rPr>
        <w:t>检测</w:t>
      </w:r>
      <w:r>
        <w:rPr>
          <w:rFonts w:hint="eastAsia" w:ascii="宋体" w:hAnsi="宋体"/>
          <w:sz w:val="28"/>
          <w:szCs w:val="28"/>
        </w:rPr>
        <w:t>测量过程有效性确认记录</w:t>
      </w:r>
      <w:bookmarkStart w:id="0" w:name="_GoBack"/>
      <w:bookmarkEnd w:id="0"/>
    </w:p>
    <w:p>
      <w:pPr>
        <w:jc w:val="righ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458"/>
        <w:gridCol w:w="1871"/>
        <w:gridCol w:w="658"/>
        <w:gridCol w:w="901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/>
              </w:rPr>
              <w:t>201901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换挡拨叉6DS60T调质硬度检测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HBHY/MS-GK-001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/>
                <w:kern w:val="0"/>
                <w:sz w:val="20"/>
              </w:rPr>
              <w:t>质量部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换挡拨叉6DS60T调质硬度检测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测量设备：洛氏硬度计（HR-150A）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测量方法：硬度采用直接测量法，将被测物体表面按标准要求打磨光滑后，将硬度计压头压在测物体表面，按布氏硬度计的操作规程进行硬度测量，硬度计显示被测量数据，并记录。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9360" w:type="dxa"/>
            <w:gridSpan w:val="8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有效性确认记录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1、查看金属洛氏硬度计（HR-150A）校准证书，校准结果符合要求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。校准日期为2019年10月30日。</w:t>
            </w:r>
            <w:r>
              <w:rPr>
                <w:rFonts w:hint="default" w:ascii="Times New Roman" w:hAnsi="Times New Roman" w:cs="Times New Roman"/>
                <w:szCs w:val="21"/>
              </w:rPr>
              <w:t>均符合要求。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2、检测过程有效性进行确认：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换挡拨叉6DS60T调质硬度</w:t>
            </w:r>
            <w:r>
              <w:rPr>
                <w:rFonts w:hint="default" w:ascii="Times New Roman" w:hAnsi="Times New Roman" w:cs="Times New Roman"/>
              </w:rPr>
              <w:t>检测</w:t>
            </w:r>
            <w:r>
              <w:rPr>
                <w:rFonts w:hint="default" w:ascii="Times New Roman" w:hAnsi="Times New Roman" w:cs="Times New Roman"/>
                <w:kern w:val="0"/>
              </w:rPr>
              <w:t>测量过程的有效性,是用标准硬度块示值与洛氏硬度计示值之间差值进行比对</w:t>
            </w:r>
            <w:r>
              <w:rPr>
                <w:rFonts w:hint="default" w:ascii="Times New Roman" w:hAnsi="Times New Roman" w:cs="Times New Roman"/>
                <w:color w:val="000000"/>
              </w:rPr>
              <w:t>，来</w:t>
            </w:r>
            <w:r>
              <w:rPr>
                <w:rFonts w:hint="default" w:ascii="Times New Roman" w:hAnsi="Times New Roman" w:cs="Times New Roman"/>
              </w:rPr>
              <w:t>确认测量过程有效性：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2019年10月20日对洛氏硬度计进行测试</w:t>
            </w: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洛氏硬度计显示平均值26.4HRC(y</w:t>
            </w:r>
            <w:r>
              <w:rPr>
                <w:rFonts w:hint="default" w:ascii="Times New Roman" w:hAnsi="Times New Roman" w:cs="Times New Roman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</w:rPr>
              <w:t>), 核查标准洛氏硬度块示值为26.5HRC(y</w:t>
            </w:r>
            <w:r>
              <w:rPr>
                <w:rFonts w:hint="default" w:ascii="Times New Roman" w:hAnsi="Times New Roman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硬度计的示值误差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/>
              </w:rPr>
              <w:t xml:space="preserve">HRC. </w:t>
            </w:r>
            <w:r>
              <w:rPr>
                <w:rFonts w:hint="default" w:ascii="Times New Roman" w:hAnsi="Times New Roman" w:cs="Times New Roman"/>
                <w:i/>
                <w:iCs/>
              </w:rPr>
              <w:t>U</w:t>
            </w:r>
            <w:r>
              <w:rPr>
                <w:rFonts w:hint="default" w:ascii="Times New Roman" w:hAnsi="Times New Roman" w:cs="Times New Roman"/>
                <w:vertAlign w:val="subscript"/>
              </w:rPr>
              <w:t xml:space="preserve">  95</w:t>
            </w:r>
            <w:r>
              <w:rPr>
                <w:rFonts w:hint="default" w:ascii="Times New Roman" w:hAnsi="Times New Roman" w:cs="Times New Roman"/>
              </w:rPr>
              <w:t>≤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/>
              </w:rPr>
              <w:t>/3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=0.5</w:t>
            </w:r>
            <w:r>
              <w:rPr>
                <w:rFonts w:hint="default" w:ascii="Times New Roman" w:hAnsi="Times New Roman" w:cs="Times New Roman"/>
              </w:rPr>
              <w:t>HRC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 xml:space="preserve">可忽略不计。 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cs="Times New Roman"/>
                <w:kern w:val="0"/>
                <w:position w:val="-1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position w:val="-38"/>
                <w:szCs w:val="21"/>
              </w:rPr>
              <w:object>
                <v:shape id="_x0000_i1025" o:spt="75" type="#_x0000_t75" style="height:42.75pt;width:176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position w:val="-10"/>
                <w:szCs w:val="21"/>
              </w:rPr>
              <w:t>=0.</w:t>
            </w:r>
            <w:r>
              <w:rPr>
                <w:rFonts w:hint="default" w:ascii="Times New Roman" w:hAnsi="Times New Roman" w:cs="Times New Roman"/>
                <w:kern w:val="0"/>
                <w:position w:val="-10"/>
                <w:szCs w:val="21"/>
                <w:lang w:val="en-US" w:eastAsia="zh-CN"/>
              </w:rPr>
              <w:t>2&lt;</w:t>
            </w:r>
            <w:r>
              <w:rPr>
                <w:rFonts w:hint="default" w:ascii="Times New Roman" w:hAnsi="Times New Roman" w:cs="Times New Roman"/>
                <w:kern w:val="0"/>
                <w:position w:val="-10"/>
                <w:szCs w:val="21"/>
              </w:rPr>
              <w:t>1</w:t>
            </w:r>
          </w:p>
          <w:p>
            <w:pPr>
              <w:spacing w:line="36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当E</w:t>
            </w:r>
            <w:r>
              <w:rPr>
                <w:rFonts w:hint="default" w:ascii="Times New Roman" w:hAnsi="Times New Roman" w:cs="Times New Roman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cs="Times New Roman"/>
                <w:szCs w:val="21"/>
              </w:rPr>
              <w:t>≤1时，此测量过程有效。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洛氏硬度试验过程正常，</w:t>
            </w:r>
            <w:r>
              <w:rPr>
                <w:rFonts w:hint="default" w:ascii="Times New Roman" w:hAnsi="Times New Roman" w:cs="Times New Roman"/>
              </w:rPr>
              <w:t>测量数据稳定，</w:t>
            </w:r>
            <w:r>
              <w:rPr>
                <w:rFonts w:hint="default" w:ascii="Times New Roman" w:hAnsi="Times New Roman" w:cs="Times New Roman"/>
                <w:color w:val="000000"/>
              </w:rPr>
              <w:t>满足计量要求，</w:t>
            </w:r>
            <w:r>
              <w:rPr>
                <w:rFonts w:hint="default" w:ascii="Times New Roman" w:hAnsi="Times New Roman" w:cs="Times New Roman"/>
                <w:kern w:val="0"/>
              </w:rPr>
              <w:t>此测量过程有效。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确认人员：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日期：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变更记录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>
            <w:pPr>
              <w:rPr>
                <w:rFonts w:ascii="宋体"/>
                <w:kern w:val="0"/>
                <w:szCs w:val="21"/>
              </w:rPr>
            </w:pPr>
          </w:p>
          <w:p>
            <w:pPr>
              <w:rPr>
                <w:rFonts w:ascii="宋体"/>
                <w:kern w:val="0"/>
                <w:szCs w:val="21"/>
              </w:rPr>
            </w:pPr>
          </w:p>
          <w:p>
            <w:pPr>
              <w:rPr>
                <w:rFonts w:ascii="宋体"/>
                <w:kern w:val="0"/>
                <w:szCs w:val="21"/>
              </w:rPr>
            </w:pPr>
          </w:p>
          <w:p>
            <w:pPr>
              <w:rPr>
                <w:rFonts w:hint="eastAsia"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15" w:firstLineChars="15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7D4B"/>
    <w:rsid w:val="00042988"/>
    <w:rsid w:val="00054624"/>
    <w:rsid w:val="00070998"/>
    <w:rsid w:val="00071CDD"/>
    <w:rsid w:val="000925D6"/>
    <w:rsid w:val="000A31E5"/>
    <w:rsid w:val="000F56D8"/>
    <w:rsid w:val="0011146A"/>
    <w:rsid w:val="00137CE8"/>
    <w:rsid w:val="00152512"/>
    <w:rsid w:val="00155CCF"/>
    <w:rsid w:val="00181397"/>
    <w:rsid w:val="001946E1"/>
    <w:rsid w:val="001A58DC"/>
    <w:rsid w:val="001A76C2"/>
    <w:rsid w:val="001B4019"/>
    <w:rsid w:val="00221AE5"/>
    <w:rsid w:val="00236AAE"/>
    <w:rsid w:val="002A7F0E"/>
    <w:rsid w:val="00303493"/>
    <w:rsid w:val="00327686"/>
    <w:rsid w:val="00341974"/>
    <w:rsid w:val="003B43A5"/>
    <w:rsid w:val="003C57DA"/>
    <w:rsid w:val="0041689E"/>
    <w:rsid w:val="004638C2"/>
    <w:rsid w:val="004D1E30"/>
    <w:rsid w:val="00553385"/>
    <w:rsid w:val="00557160"/>
    <w:rsid w:val="005A258A"/>
    <w:rsid w:val="005B1D01"/>
    <w:rsid w:val="005E37C7"/>
    <w:rsid w:val="00627B08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C3D73"/>
    <w:rsid w:val="007E77E3"/>
    <w:rsid w:val="007F1A2B"/>
    <w:rsid w:val="00860C7C"/>
    <w:rsid w:val="00882B0B"/>
    <w:rsid w:val="008D58E4"/>
    <w:rsid w:val="0091615E"/>
    <w:rsid w:val="009260F6"/>
    <w:rsid w:val="0095231C"/>
    <w:rsid w:val="00954060"/>
    <w:rsid w:val="00954566"/>
    <w:rsid w:val="009730DA"/>
    <w:rsid w:val="00980AA2"/>
    <w:rsid w:val="009C5E69"/>
    <w:rsid w:val="009E71B9"/>
    <w:rsid w:val="009F4E1A"/>
    <w:rsid w:val="00A056A1"/>
    <w:rsid w:val="00A353CD"/>
    <w:rsid w:val="00A670AF"/>
    <w:rsid w:val="00A67C41"/>
    <w:rsid w:val="00A72173"/>
    <w:rsid w:val="00A81BAE"/>
    <w:rsid w:val="00A9034C"/>
    <w:rsid w:val="00A921C5"/>
    <w:rsid w:val="00A96CE3"/>
    <w:rsid w:val="00B058F8"/>
    <w:rsid w:val="00B55663"/>
    <w:rsid w:val="00B57154"/>
    <w:rsid w:val="00BA1A45"/>
    <w:rsid w:val="00BB2B18"/>
    <w:rsid w:val="00BB6A21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B2BFA"/>
    <w:rsid w:val="00CE6426"/>
    <w:rsid w:val="00CF2F5A"/>
    <w:rsid w:val="00D020D4"/>
    <w:rsid w:val="00D0783B"/>
    <w:rsid w:val="00D33312"/>
    <w:rsid w:val="00D3435C"/>
    <w:rsid w:val="00D41FC7"/>
    <w:rsid w:val="00D64B35"/>
    <w:rsid w:val="00DE1E8F"/>
    <w:rsid w:val="00DF288A"/>
    <w:rsid w:val="00E1360E"/>
    <w:rsid w:val="00E46334"/>
    <w:rsid w:val="00E71300"/>
    <w:rsid w:val="00EA755A"/>
    <w:rsid w:val="00EE247F"/>
    <w:rsid w:val="00F039F1"/>
    <w:rsid w:val="00F20368"/>
    <w:rsid w:val="00F62E28"/>
    <w:rsid w:val="00F7042C"/>
    <w:rsid w:val="00F74E4A"/>
    <w:rsid w:val="00FB5549"/>
    <w:rsid w:val="00FC4733"/>
    <w:rsid w:val="00FF7566"/>
    <w:rsid w:val="01E7250B"/>
    <w:rsid w:val="08A414E1"/>
    <w:rsid w:val="08E7207B"/>
    <w:rsid w:val="161A608D"/>
    <w:rsid w:val="16A23520"/>
    <w:rsid w:val="178F489E"/>
    <w:rsid w:val="19F32C60"/>
    <w:rsid w:val="1A902CD9"/>
    <w:rsid w:val="1CFD2850"/>
    <w:rsid w:val="1E8E3BB3"/>
    <w:rsid w:val="20FF0182"/>
    <w:rsid w:val="23BB4BA4"/>
    <w:rsid w:val="26E13CB2"/>
    <w:rsid w:val="2A842027"/>
    <w:rsid w:val="30D63EE1"/>
    <w:rsid w:val="365A4BCA"/>
    <w:rsid w:val="38184B4D"/>
    <w:rsid w:val="3B876DDA"/>
    <w:rsid w:val="3B99723A"/>
    <w:rsid w:val="3EF16090"/>
    <w:rsid w:val="3FCB31CA"/>
    <w:rsid w:val="4040261C"/>
    <w:rsid w:val="44FB5006"/>
    <w:rsid w:val="4B5841DD"/>
    <w:rsid w:val="51BD2290"/>
    <w:rsid w:val="56F103AB"/>
    <w:rsid w:val="57F9217E"/>
    <w:rsid w:val="594309B8"/>
    <w:rsid w:val="5C770809"/>
    <w:rsid w:val="61C723BD"/>
    <w:rsid w:val="624868B6"/>
    <w:rsid w:val="650143FE"/>
    <w:rsid w:val="658D6BCC"/>
    <w:rsid w:val="6A925388"/>
    <w:rsid w:val="75D24BDC"/>
    <w:rsid w:val="7C1179EA"/>
    <w:rsid w:val="7EC4666F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</w:rPr>
  </w:style>
  <w:style w:type="character" w:customStyle="1" w:styleId="12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125</Words>
  <Characters>714</Characters>
  <Lines>5</Lines>
  <Paragraphs>1</Paragraphs>
  <TotalTime>2</TotalTime>
  <ScaleCrop>false</ScaleCrop>
  <LinksUpToDate>false</LinksUpToDate>
  <CharactersWithSpaces>838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2019-11-29T08:23:00Z</dcterms:created>
  <dc:creator>wsp</dc:creator>
  <cp:lastModifiedBy>梅花</cp:lastModifiedBy>
  <dcterms:modified xsi:type="dcterms:W3CDTF">2019-12-01T03:10:50Z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