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井研县桂祥化工有限责任公司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5" w:name="合同编号"/>
            <w:r>
              <w:rPr>
                <w:rFonts w:hint="eastAsia" w:eastAsia="宋体"/>
                <w:sz w:val="22"/>
                <w:szCs w:val="22"/>
                <w:lang w:val="en-US" w:eastAsia="zh-CN"/>
              </w:rPr>
              <w:t>0453-2020-Q-2021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r>
              <w:rPr>
                <w:sz w:val="22"/>
                <w:szCs w:val="22"/>
              </w:rPr>
              <w:t>一</w:t>
            </w:r>
            <w:bookmarkEnd w:id="8"/>
            <w:r>
              <w:rPr>
                <w:sz w:val="22"/>
                <w:szCs w:val="22"/>
              </w:rPr>
              <w:t xml:space="preserve">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ascii="Times New Roman" w:hAnsi="Times New Roman" w:eastAsia="宋体" w:cs="Times New Roman"/>
                <w:sz w:val="22"/>
                <w:szCs w:val="22"/>
                <w:lang w:val="de-DE" w:eastAsia="zh-CN"/>
              </w:rPr>
            </w:pPr>
            <w:r>
              <w:rPr>
                <w:rFonts w:hint="eastAsia" w:ascii="Times New Roman" w:hAnsi="Times New Roman" w:eastAsia="宋体" w:cs="Times New Roman"/>
                <w:sz w:val="22"/>
                <w:szCs w:val="22"/>
                <w:lang w:val="de-DE"/>
              </w:rPr>
              <w:t>李林</w:t>
            </w:r>
          </w:p>
        </w:tc>
        <w:tc>
          <w:tcPr>
            <w:tcW w:w="1184" w:type="dxa"/>
            <w:vAlign w:val="center"/>
          </w:tcPr>
          <w:p>
            <w:pPr>
              <w:ind w:left="70" w:leftChars="29"/>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rPr>
              <w:t>组长</w:t>
            </w:r>
          </w:p>
        </w:tc>
        <w:tc>
          <w:tcPr>
            <w:tcW w:w="5595" w:type="dxa"/>
            <w:gridSpan w:val="3"/>
            <w:vAlign w:val="center"/>
          </w:tcPr>
          <w:p>
            <w:pPr>
              <w:ind w:left="70" w:leftChars="29"/>
              <w:rPr>
                <w:rFonts w:hint="eastAsia" w:ascii="Times New Roman" w:hAnsi="Times New Roman" w:eastAsia="宋体" w:cs="Times New Roman"/>
                <w:sz w:val="22"/>
                <w:szCs w:val="22"/>
                <w:lang w:val="de-DE" w:eastAsia="zh-CN"/>
              </w:rPr>
            </w:pPr>
            <w:r>
              <w:rPr>
                <w:rFonts w:hint="eastAsia" w:ascii="Times New Roman" w:hAnsi="Times New Roman" w:eastAsia="宋体" w:cs="Times New Roman"/>
                <w:sz w:val="22"/>
                <w:szCs w:val="22"/>
                <w:lang w:val="de-D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ascii="Times New Roman" w:hAnsi="Times New Roman" w:eastAsia="宋体" w:cs="Times New Roman"/>
                <w:sz w:val="22"/>
                <w:szCs w:val="22"/>
                <w:lang w:val="de-DE" w:eastAsia="zh-CN"/>
              </w:rPr>
            </w:pPr>
            <w:r>
              <w:rPr>
                <w:rFonts w:hint="eastAsia" w:ascii="Times New Roman" w:hAnsi="Times New Roman" w:eastAsia="宋体" w:cs="Times New Roman"/>
                <w:sz w:val="22"/>
                <w:szCs w:val="22"/>
                <w:lang w:val="de-DE"/>
              </w:rPr>
              <w:t>杨武</w:t>
            </w:r>
          </w:p>
        </w:tc>
        <w:tc>
          <w:tcPr>
            <w:tcW w:w="1184" w:type="dxa"/>
            <w:vAlign w:val="center"/>
          </w:tcPr>
          <w:p>
            <w:pPr>
              <w:ind w:left="70" w:leftChars="29"/>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rPr>
              <w:t>组员</w:t>
            </w:r>
          </w:p>
        </w:tc>
        <w:tc>
          <w:tcPr>
            <w:tcW w:w="5595" w:type="dxa"/>
            <w:gridSpan w:val="3"/>
            <w:vAlign w:val="center"/>
          </w:tcPr>
          <w:p>
            <w:pPr>
              <w:ind w:left="70" w:leftChars="29"/>
              <w:rPr>
                <w:rFonts w:hint="eastAsia" w:ascii="Times New Roman" w:hAnsi="Times New Roman" w:eastAsia="宋体" w:cs="Times New Roman"/>
                <w:sz w:val="22"/>
                <w:szCs w:val="22"/>
                <w:lang w:val="de-DE"/>
              </w:rPr>
            </w:pPr>
            <w:r>
              <w:rPr>
                <w:rFonts w:hint="eastAsia" w:ascii="Times New Roman" w:hAnsi="Times New Roman" w:eastAsia="宋体" w:cs="Times New Roman"/>
                <w:sz w:val="22"/>
                <w:szCs w:val="22"/>
                <w:lang w:val="de-DE"/>
              </w:rPr>
              <w:t>ISC-JSZJ-155</w:t>
            </w:r>
          </w:p>
          <w:p>
            <w:pPr>
              <w:ind w:left="70" w:leftChars="29"/>
              <w:rPr>
                <w:rFonts w:hint="eastAsia" w:ascii="Times New Roman" w:hAnsi="Times New Roman" w:eastAsia="宋体" w:cs="Times New Roman"/>
                <w:sz w:val="22"/>
                <w:szCs w:val="22"/>
                <w:lang w:val="de-DE" w:eastAsia="zh-CN"/>
              </w:rPr>
            </w:pPr>
            <w:r>
              <w:rPr>
                <w:rFonts w:hint="eastAsia" w:ascii="Times New Roman" w:hAnsi="Times New Roman" w:eastAsia="宋体" w:cs="Times New Roman"/>
                <w:sz w:val="22"/>
                <w:szCs w:val="22"/>
                <w:lang w:val="de-DE"/>
              </w:rPr>
              <w:t>四川西域肥料科技有限公司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bookmarkStart w:id="12" w:name="_GoBack"/>
            <w:bookmarkEnd w:id="1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276" w:lineRule="auto"/>
              <w:jc w:val="left"/>
              <w:rPr>
                <w:rFonts w:hint="eastAsia"/>
                <w:b/>
                <w:sz w:val="20"/>
              </w:rPr>
            </w:pPr>
            <w:r>
              <w:rPr>
                <w:rFonts w:hint="eastAsia"/>
                <w:b/>
                <w:sz w:val="22"/>
                <w:szCs w:val="22"/>
              </w:rPr>
              <w:t>审核开始日期</w:t>
            </w:r>
            <w:r>
              <w:rPr>
                <w:rFonts w:hint="eastAsia" w:eastAsia="宋体"/>
                <w:b/>
                <w:sz w:val="22"/>
                <w:szCs w:val="22"/>
              </w:rPr>
              <w:t>：</w:t>
            </w:r>
            <w:bookmarkStart w:id="11" w:name="审核日期"/>
            <w:r>
              <w:rPr>
                <w:rFonts w:hint="eastAsia" w:eastAsia="宋体"/>
                <w:b/>
                <w:sz w:val="22"/>
                <w:szCs w:val="22"/>
              </w:rPr>
              <w:t>2021年10月2</w:t>
            </w:r>
            <w:r>
              <w:rPr>
                <w:rFonts w:hint="eastAsia" w:eastAsia="宋体"/>
                <w:b/>
                <w:sz w:val="22"/>
                <w:szCs w:val="22"/>
                <w:lang w:val="en-US" w:eastAsia="zh-CN"/>
              </w:rPr>
              <w:t>5</w:t>
            </w:r>
            <w:r>
              <w:rPr>
                <w:rFonts w:hint="eastAsia" w:eastAsia="宋体"/>
                <w:b/>
                <w:sz w:val="22"/>
                <w:szCs w:val="22"/>
              </w:rPr>
              <w:t>日 上午</w:t>
            </w:r>
            <w:bookmarkEnd w:id="11"/>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eastAsia="宋体"/>
                <w:b/>
                <w:sz w:val="22"/>
                <w:szCs w:val="22"/>
              </w:rPr>
              <w:t>：2021年10月2</w:t>
            </w:r>
            <w:r>
              <w:rPr>
                <w:rFonts w:hint="eastAsia" w:eastAsia="宋体"/>
                <w:b/>
                <w:sz w:val="22"/>
                <w:szCs w:val="22"/>
                <w:lang w:val="en-US" w:eastAsia="zh-CN"/>
              </w:rPr>
              <w:t>6</w:t>
            </w:r>
            <w:r>
              <w:rPr>
                <w:rFonts w:hint="eastAsia" w:eastAsia="宋体"/>
                <w:b/>
                <w:sz w:val="22"/>
                <w:szCs w:val="22"/>
              </w:rPr>
              <w:t>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36DDD8"/>
    <w:multiLevelType w:val="singleLevel"/>
    <w:tmpl w:val="EC36DDD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7303DA0"/>
    <w:rsid w:val="4CD613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2021-10-20T07:06:42Z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