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bookmarkStart w:id="33" w:name="_GoBack"/>
      <w:bookmarkEnd w:id="33"/>
      <w:r>
        <w:rPr>
          <w:rFonts w:hint="eastAsia" w:ascii="楷体" w:hAnsi="楷体" w:eastAsia="楷体"/>
          <w:color w:val="000000"/>
          <w:sz w:val="28"/>
          <w:szCs w:val="28"/>
        </w:rPr>
        <w:t>合同编号：</w:t>
      </w:r>
      <w:bookmarkStart w:id="0" w:name="合同编号"/>
      <w:r>
        <w:rPr>
          <w:rFonts w:eastAsia="楷体"/>
          <w:color w:val="000000"/>
          <w:sz w:val="21"/>
          <w:szCs w:val="21"/>
          <w:u w:val="thick"/>
        </w:rPr>
        <w:t>0965-2021-EO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重庆市建维工程检测有限公司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2021年09月24日 上午至2021年09月2</w:t>
            </w:r>
            <w:r>
              <w:rPr>
                <w:rFonts w:hint="eastAsia" w:ascii="宋体"/>
                <w:b/>
                <w:color w:val="000000"/>
                <w:szCs w:val="21"/>
                <w:lang w:val="en-US" w:eastAsia="zh-CN"/>
              </w:rPr>
              <w:t>5</w:t>
            </w:r>
            <w:r>
              <w:rPr>
                <w:rFonts w:hint="eastAsia" w:ascii="宋体"/>
                <w:b/>
                <w:color w:val="000000"/>
                <w:szCs w:val="21"/>
              </w:rPr>
              <w:t xml:space="preserve">日 </w:t>
            </w:r>
            <w:r>
              <w:rPr>
                <w:rFonts w:hint="eastAsia" w:ascii="宋体"/>
                <w:b/>
                <w:color w:val="000000"/>
                <w:szCs w:val="21"/>
                <w:lang w:val="en-US" w:eastAsia="zh-CN"/>
              </w:rPr>
              <w:t>上</w:t>
            </w:r>
            <w:r>
              <w:rPr>
                <w:rFonts w:hint="eastAsia" w:ascii="宋体"/>
                <w:b/>
                <w:color w:val="000000"/>
                <w:szCs w:val="21"/>
              </w:rPr>
              <w:t>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57"/>
        <w:gridCol w:w="145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57" w:type="dxa"/>
            <w:vAlign w:val="center"/>
          </w:tcPr>
          <w:p>
            <w:pPr>
              <w:spacing w:line="240" w:lineRule="exact"/>
              <w:jc w:val="center"/>
              <w:rPr>
                <w:b/>
                <w:color w:val="000000"/>
                <w:szCs w:val="21"/>
              </w:rPr>
            </w:pPr>
            <w:r>
              <w:rPr>
                <w:rFonts w:hint="eastAsia"/>
                <w:szCs w:val="21"/>
              </w:rPr>
              <w:t>审核员注册证书号</w:t>
            </w:r>
          </w:p>
        </w:tc>
        <w:tc>
          <w:tcPr>
            <w:tcW w:w="1453"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557" w:type="dxa"/>
            <w:vAlign w:val="center"/>
          </w:tcPr>
          <w:p>
            <w:pPr>
              <w:spacing w:line="240" w:lineRule="exact"/>
              <w:jc w:val="center"/>
              <w:rPr>
                <w:b/>
                <w:color w:val="000000"/>
                <w:szCs w:val="21"/>
              </w:rPr>
            </w:pPr>
            <w:r>
              <w:rPr>
                <w:b/>
                <w:color w:val="000000"/>
                <w:szCs w:val="21"/>
              </w:rPr>
              <w:t>2018-N1EMS-1230067</w:t>
            </w:r>
          </w:p>
          <w:p>
            <w:pPr>
              <w:spacing w:line="240" w:lineRule="exact"/>
              <w:jc w:val="center"/>
              <w:rPr>
                <w:b/>
                <w:color w:val="000000"/>
                <w:szCs w:val="21"/>
              </w:rPr>
            </w:pPr>
            <w:r>
              <w:rPr>
                <w:b/>
                <w:color w:val="000000"/>
                <w:szCs w:val="21"/>
              </w:rPr>
              <w:t>2021-N1OHSMS-2230067</w:t>
            </w:r>
          </w:p>
        </w:tc>
        <w:tc>
          <w:tcPr>
            <w:tcW w:w="1453" w:type="dxa"/>
            <w:vAlign w:val="center"/>
          </w:tcPr>
          <w:p>
            <w:pPr>
              <w:spacing w:line="240" w:lineRule="exact"/>
              <w:jc w:val="center"/>
              <w:rPr>
                <w:b/>
                <w:color w:val="000000"/>
                <w:szCs w:val="21"/>
              </w:rPr>
            </w:pPr>
            <w:r>
              <w:rPr>
                <w:b/>
                <w:color w:val="000000"/>
                <w:szCs w:val="21"/>
              </w:rPr>
              <w:t>E:34.02.00</w:t>
            </w:r>
          </w:p>
          <w:p>
            <w:pPr>
              <w:spacing w:line="240" w:lineRule="exact"/>
              <w:jc w:val="center"/>
              <w:rPr>
                <w:b/>
                <w:color w:val="000000"/>
                <w:szCs w:val="21"/>
              </w:rPr>
            </w:pPr>
            <w:r>
              <w:rPr>
                <w:b/>
                <w:color w:val="000000"/>
                <w:szCs w:val="21"/>
              </w:rPr>
              <w:t>O:34.02.00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7" w:type="dxa"/>
            <w:vAlign w:val="center"/>
          </w:tcPr>
          <w:p>
            <w:pPr>
              <w:rPr>
                <w:b/>
                <w:color w:val="000000"/>
                <w:szCs w:val="21"/>
              </w:rPr>
            </w:pPr>
          </w:p>
        </w:tc>
        <w:tc>
          <w:tcPr>
            <w:tcW w:w="1453"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7" w:type="dxa"/>
            <w:vAlign w:val="center"/>
          </w:tcPr>
          <w:p>
            <w:pPr>
              <w:rPr>
                <w:b/>
                <w:color w:val="000000"/>
                <w:szCs w:val="21"/>
              </w:rPr>
            </w:pPr>
          </w:p>
        </w:tc>
        <w:tc>
          <w:tcPr>
            <w:tcW w:w="1453"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7" w:type="dxa"/>
            <w:vAlign w:val="center"/>
          </w:tcPr>
          <w:p>
            <w:pPr>
              <w:rPr>
                <w:b/>
                <w:color w:val="000000"/>
                <w:szCs w:val="21"/>
              </w:rPr>
            </w:pPr>
          </w:p>
        </w:tc>
        <w:tc>
          <w:tcPr>
            <w:tcW w:w="1453"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7" w:type="dxa"/>
            <w:vAlign w:val="center"/>
          </w:tcPr>
          <w:p>
            <w:pPr>
              <w:rPr>
                <w:b/>
                <w:color w:val="000000"/>
                <w:szCs w:val="21"/>
              </w:rPr>
            </w:pPr>
          </w:p>
        </w:tc>
        <w:tc>
          <w:tcPr>
            <w:tcW w:w="1453"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7" w:type="dxa"/>
            <w:vAlign w:val="center"/>
          </w:tcPr>
          <w:p>
            <w:pPr>
              <w:rPr>
                <w:b/>
                <w:color w:val="000000"/>
                <w:szCs w:val="21"/>
              </w:rPr>
            </w:pPr>
          </w:p>
        </w:tc>
        <w:tc>
          <w:tcPr>
            <w:tcW w:w="1453"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57" w:type="dxa"/>
            <w:vAlign w:val="center"/>
          </w:tcPr>
          <w:p>
            <w:pPr>
              <w:rPr>
                <w:b/>
                <w:color w:val="000000"/>
                <w:szCs w:val="21"/>
              </w:rPr>
            </w:pPr>
            <w:r>
              <w:rPr>
                <w:rFonts w:hint="eastAsia"/>
                <w:b/>
                <w:color w:val="000000"/>
                <w:szCs w:val="21"/>
              </w:rPr>
              <w:t>工作单位</w:t>
            </w:r>
          </w:p>
        </w:tc>
        <w:tc>
          <w:tcPr>
            <w:tcW w:w="2541"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7" w:type="dxa"/>
            <w:vAlign w:val="center"/>
          </w:tcPr>
          <w:p>
            <w:pPr>
              <w:rPr>
                <w:b/>
                <w:color w:val="000000"/>
                <w:szCs w:val="21"/>
              </w:rPr>
            </w:pPr>
          </w:p>
        </w:tc>
        <w:tc>
          <w:tcPr>
            <w:tcW w:w="2541"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57" w:type="dxa"/>
            <w:vAlign w:val="center"/>
          </w:tcPr>
          <w:p>
            <w:pPr>
              <w:rPr>
                <w:b/>
                <w:color w:val="000000"/>
                <w:szCs w:val="21"/>
                <w:highlight w:val="green"/>
              </w:rPr>
            </w:pPr>
          </w:p>
        </w:tc>
        <w:tc>
          <w:tcPr>
            <w:tcW w:w="2541"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重庆市建维工程检测有限公司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重庆市江北区洋河一村69号名义负1层、负2层</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ascii="宋体"/>
                <w:b/>
                <w:color w:val="000000"/>
                <w:szCs w:val="21"/>
              </w:rPr>
              <w:t>重庆市江北区洋河一村69号名义负1层、负2层</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400000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彭玫</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15683099026</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叶翔宇</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刘严联</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服务：</w:t>
            </w:r>
            <w:r>
              <w:rPr>
                <w:rFonts w:hint="eastAsia" w:ascii="宋体" w:hAnsi="宋体" w:cs="宋体"/>
                <w:color w:val="000000"/>
                <w:kern w:val="0"/>
                <w:szCs w:val="21"/>
              </w:rPr>
              <w:t>见证取样检测、市政道路工程检测、市政桥梁工程检测</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left"/>
              <w:rPr>
                <w:rFonts w:hint="eastAsia" w:ascii="宋体" w:hAnsi="宋体" w:eastAsia="宋体" w:cs="宋体"/>
                <w:color w:val="000000"/>
                <w:kern w:val="0"/>
                <w:sz w:val="21"/>
                <w:szCs w:val="21"/>
                <w:lang w:val="en-US" w:eastAsia="zh-CN"/>
              </w:rPr>
            </w:pPr>
            <w:r>
              <w:rPr>
                <w:rFonts w:hint="eastAsia" w:eastAsia="宋体"/>
                <w:sz w:val="21"/>
                <w:szCs w:val="21"/>
                <w:lang w:eastAsia="zh-CN"/>
              </w:rPr>
              <w:t>检测流程：</w:t>
            </w:r>
            <w:r>
              <w:rPr>
                <w:rFonts w:hint="eastAsia" w:ascii="宋体" w:hAnsi="宋体" w:eastAsia="宋体" w:cs="宋体"/>
                <w:color w:val="000000"/>
                <w:kern w:val="0"/>
                <w:sz w:val="21"/>
                <w:szCs w:val="21"/>
                <w:lang w:val="en-US" w:eastAsia="zh-CN"/>
              </w:rPr>
              <w:t>合同签订—技术方案（需要时）---抽样（见证取样检测）—实施检测—出具报告—交付</w:t>
            </w:r>
            <w:r>
              <w:rPr>
                <w:rFonts w:hint="eastAsia" w:ascii="宋体" w:hAnsi="宋体" w:cs="宋体"/>
                <w:color w:val="000000"/>
                <w:kern w:val="0"/>
                <w:sz w:val="21"/>
                <w:szCs w:val="21"/>
                <w:lang w:val="en-US" w:eastAsia="zh-CN"/>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见证取样检测、市政道路工程检测、市政桥梁工程检测所涉及场所的相关环境管理活动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见证取样检测、市政道路工程检测、市政桥梁工程检测所涉及场所的相关职业健康安全管理活动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重庆市建维工程检测有限公司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重庆市江北区洋河一村69号名义负1层、负2层</w:t>
            </w:r>
          </w:p>
        </w:tc>
        <w:tc>
          <w:tcPr>
            <w:tcW w:w="2267" w:type="dxa"/>
          </w:tcPr>
          <w:p>
            <w:pPr>
              <w:spacing w:before="40" w:after="40"/>
              <w:rPr>
                <w:rFonts w:hint="eastAsia" w:ascii="宋体" w:hAnsi="宋体" w:cs="宋体"/>
                <w:color w:val="000000"/>
                <w:kern w:val="0"/>
                <w:szCs w:val="21"/>
                <w:lang w:val="de-DE" w:eastAsia="zh-CN"/>
              </w:rPr>
            </w:pPr>
            <w:r>
              <w:rPr>
                <w:rFonts w:hint="eastAsia" w:ascii="宋体" w:hAnsi="宋体" w:cs="宋体"/>
                <w:color w:val="000000"/>
                <w:kern w:val="0"/>
                <w:szCs w:val="21"/>
                <w:lang w:eastAsia="zh-CN"/>
              </w:rPr>
              <w:t>重庆市江北区洋河一村69号名义负1层、负2层</w:t>
            </w:r>
          </w:p>
        </w:tc>
        <w:tc>
          <w:tcPr>
            <w:tcW w:w="571" w:type="dxa"/>
            <w:vAlign w:val="center"/>
          </w:tcPr>
          <w:p>
            <w:pPr>
              <w:spacing w:before="40" w:after="4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23人</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见证取样检测、市政道路工程检测、市政桥梁工程检测所涉及场所的相关环境管理活动</w:t>
            </w:r>
          </w:p>
          <w:p>
            <w:pPr>
              <w:pStyle w:val="20"/>
              <w:rPr>
                <w:rFonts w:eastAsia="黑体" w:cs="Arial"/>
                <w:sz w:val="21"/>
                <w:szCs w:val="21"/>
                <w:lang w:val="en-US" w:eastAsia="ja-JP"/>
              </w:rPr>
            </w:pPr>
          </w:p>
        </w:tc>
        <w:tc>
          <w:tcPr>
            <w:tcW w:w="669" w:type="dxa"/>
            <w:vAlign w:val="center"/>
          </w:tcPr>
          <w:p>
            <w:pPr>
              <w:spacing w:before="40" w:after="40"/>
              <w:rPr>
                <w:rFonts w:eastAsia="黑体"/>
                <w:szCs w:val="21"/>
                <w:lang w:eastAsia="ja-JP"/>
              </w:rPr>
            </w:pPr>
            <w:r>
              <w:rPr>
                <w:rFonts w:ascii="宋体" w:hAnsi="宋体" w:cs="宋体"/>
                <w:color w:val="000000"/>
                <w:kern w:val="0"/>
                <w:szCs w:val="21"/>
              </w:rPr>
              <w:t>GB/T 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重庆市建维工程检测有限公司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重庆市江北区洋河一村69号名义负1层、负2层</w:t>
            </w:r>
          </w:p>
        </w:tc>
        <w:tc>
          <w:tcPr>
            <w:tcW w:w="2267" w:type="dxa"/>
            <w:vAlign w:val="top"/>
          </w:tcPr>
          <w:p>
            <w:pPr>
              <w:spacing w:before="40" w:after="40"/>
              <w:rPr>
                <w:rFonts w:hint="eastAsia" w:ascii="宋体" w:hAnsi="宋体" w:cs="宋体"/>
                <w:color w:val="000000"/>
                <w:kern w:val="0"/>
                <w:szCs w:val="21"/>
                <w:lang w:val="de-DE" w:eastAsia="zh-CN"/>
              </w:rPr>
            </w:pPr>
            <w:r>
              <w:rPr>
                <w:rFonts w:hint="eastAsia" w:ascii="宋体" w:hAnsi="宋体" w:cs="宋体"/>
                <w:color w:val="000000"/>
                <w:kern w:val="0"/>
                <w:szCs w:val="21"/>
                <w:lang w:eastAsia="zh-CN"/>
              </w:rPr>
              <w:t>重庆市江北区洋河一村69号名义负1层、负2层</w:t>
            </w:r>
          </w:p>
        </w:tc>
        <w:tc>
          <w:tcPr>
            <w:tcW w:w="571" w:type="dxa"/>
            <w:vAlign w:val="center"/>
          </w:tcPr>
          <w:p>
            <w:pPr>
              <w:spacing w:before="40" w:after="40"/>
              <w:rPr>
                <w:rFonts w:hint="default" w:ascii="宋体" w:hAnsi="宋体" w:cs="宋体"/>
                <w:color w:val="000000"/>
                <w:kern w:val="0"/>
                <w:szCs w:val="21"/>
                <w:lang w:val="en-US" w:eastAsia="ja-JP"/>
              </w:rPr>
            </w:pPr>
            <w:r>
              <w:rPr>
                <w:rFonts w:hint="eastAsia" w:ascii="宋体" w:hAnsi="宋体" w:cs="宋体"/>
                <w:color w:val="000000"/>
                <w:kern w:val="0"/>
                <w:szCs w:val="21"/>
                <w:lang w:val="en-US" w:eastAsia="zh-CN"/>
              </w:rPr>
              <w:t>23人</w:t>
            </w:r>
          </w:p>
        </w:tc>
        <w:tc>
          <w:tcPr>
            <w:tcW w:w="2803" w:type="dxa"/>
            <w:vAlign w:val="center"/>
          </w:tcPr>
          <w:p>
            <w:pPr>
              <w:spacing w:before="40" w:after="40"/>
              <w:rPr>
                <w:rFonts w:eastAsia="黑体"/>
                <w:szCs w:val="21"/>
                <w:lang w:eastAsia="ja-JP"/>
              </w:rPr>
            </w:pPr>
            <w:r>
              <w:rPr>
                <w:rFonts w:hint="eastAsia" w:ascii="宋体" w:hAnsi="宋体" w:cs="宋体"/>
                <w:color w:val="000000"/>
                <w:kern w:val="0"/>
                <w:szCs w:val="21"/>
              </w:rPr>
              <w:t>见证取样检测、市政道路工程检测、市政桥梁工程检测所涉及场所的相关职业健康安全管理活动</w:t>
            </w:r>
          </w:p>
        </w:tc>
        <w:tc>
          <w:tcPr>
            <w:tcW w:w="669" w:type="dxa"/>
            <w:vAlign w:val="center"/>
          </w:tcPr>
          <w:p>
            <w:pPr>
              <w:spacing w:before="40" w:after="40"/>
              <w:rPr>
                <w:rFonts w:eastAsia="黑体"/>
                <w:szCs w:val="21"/>
                <w:lang w:eastAsia="ja-JP"/>
              </w:rPr>
            </w:pPr>
            <w:r>
              <w:rPr>
                <w:rFonts w:ascii="宋体" w:hAnsi="宋体" w:cs="宋体"/>
                <w:color w:val="000000"/>
                <w:kern w:val="0"/>
                <w:szCs w:val="21"/>
              </w:rPr>
              <w:t>GB/T45001-2020</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hint="eastAsia" w:eastAsia="黑体"/>
                <w:szCs w:val="21"/>
                <w:lang w:eastAsia="zh-CN"/>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2021年05</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lang w:val="en-US" w:eastAsia="zh-CN"/>
              </w:rPr>
              <w:t>年6</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lang w:val="en-US" w:eastAsia="zh-CN"/>
              </w:rPr>
              <w:t>28</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2021年7 月10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有临时场所1个，离公司本部30分钟。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u w:val="single"/>
              </w:rPr>
              <w:t>2021</w:t>
            </w:r>
            <w:bookmarkEnd w:id="32"/>
            <w:r>
              <w:rPr>
                <w:rFonts w:hint="eastAsia" w:ascii="宋体"/>
                <w:b/>
                <w:color w:val="000000"/>
                <w:szCs w:val="21"/>
                <w:u w:val="single"/>
                <w:lang w:val="en-US" w:eastAsia="zh-CN"/>
              </w:rPr>
              <w:t>年10月15日前</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hint="eastAsia" w:ascii="宋体" w:hAnsi="宋体"/>
                <w:b/>
                <w:color w:val="000000"/>
                <w:szCs w:val="21"/>
                <w:lang w:eastAsia="zh-CN"/>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见证取样检测、市政道路工程检测、市政桥梁工程检测所涉及场所的相关环境管理活动</w:t>
            </w:r>
          </w:p>
        </w:tc>
        <w:tc>
          <w:tcPr>
            <w:tcW w:w="1541" w:type="dxa"/>
            <w:vAlign w:val="center"/>
          </w:tcPr>
          <w:p>
            <w:pPr>
              <w:spacing w:line="400" w:lineRule="exact"/>
              <w:rPr>
                <w:rFonts w:ascii="宋体" w:hAnsi="宋体"/>
                <w:b/>
                <w:color w:val="000000"/>
                <w:szCs w:val="21"/>
              </w:rPr>
            </w:pPr>
            <w: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见证取样检测、市政道路工程检测、市政桥梁工程检测所涉及场所的相关职业健康安全管理活动</w:t>
            </w:r>
          </w:p>
        </w:tc>
        <w:tc>
          <w:tcPr>
            <w:tcW w:w="1541" w:type="dxa"/>
            <w:vAlign w:val="center"/>
          </w:tcPr>
          <w:p>
            <w:pPr>
              <w:spacing w:line="400" w:lineRule="exact"/>
              <w:rPr>
                <w:rFonts w:ascii="宋体" w:hAnsi="宋体"/>
                <w:b/>
                <w:color w:val="000000"/>
                <w:szCs w:val="21"/>
              </w:rPr>
            </w:pPr>
            <w: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1808480</wp:posOffset>
            </wp:positionH>
            <wp:positionV relativeFrom="paragraph">
              <wp:posOffset>340360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630" w:firstLineChars="300"/>
        <w:rPr>
          <w:rFonts w:ascii="宋体"/>
          <w:b/>
          <w:color w:val="000000"/>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4178935</wp:posOffset>
            </wp:positionH>
            <wp:positionV relativeFrom="paragraph">
              <wp:posOffset>22225</wp:posOffset>
            </wp:positionV>
            <wp:extent cx="812800" cy="400050"/>
            <wp:effectExtent l="0" t="0" r="10160" b="11430"/>
            <wp:wrapNone/>
            <wp:docPr id="4"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2021年9月25日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680085</wp:posOffset>
                  </wp:positionH>
                  <wp:positionV relativeFrom="paragraph">
                    <wp:posOffset>175895</wp:posOffset>
                  </wp:positionV>
                  <wp:extent cx="812800" cy="400050"/>
                  <wp:effectExtent l="0" t="0" r="10160" b="11430"/>
                  <wp:wrapNone/>
                  <wp:docPr id="5"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2021年9月25日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2021年9月25日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宋体" w:hAnsi="宋体" w:cs="Times New Roman"/>
                <w:b/>
                <w:bCs/>
                <w:color w:val="000000"/>
                <w:spacing w:val="-8"/>
                <w:szCs w:val="21"/>
              </w:rPr>
            </w:pPr>
            <w:r>
              <w:rPr>
                <w:rFonts w:hint="eastAsia" w:ascii="宋体" w:hAnsi="宋体" w:cs="Times New Roman"/>
                <w:b/>
                <w:bCs/>
                <w:color w:val="000000"/>
                <w:spacing w:val="-8"/>
                <w:szCs w:val="21"/>
              </w:rPr>
              <w:t>推荐意见：</w:t>
            </w:r>
            <w:r>
              <w:rPr>
                <w:rFonts w:hint="eastAsia" w:ascii="宋体" w:hAnsi="宋体" w:cs="Times New Roman"/>
                <w:b/>
                <w:bCs/>
                <w:color w:val="000000"/>
                <w:spacing w:val="-8"/>
                <w:szCs w:val="21"/>
                <w:lang w:eastAsia="zh-CN"/>
              </w:rPr>
              <w:t>■</w:t>
            </w:r>
            <w:r>
              <w:rPr>
                <w:rFonts w:hint="eastAsia" w:ascii="宋体" w:hAnsi="宋体" w:cs="Times New Roman"/>
                <w:b/>
                <w:bCs/>
                <w:color w:val="000000"/>
                <w:spacing w:val="-8"/>
                <w:szCs w:val="21"/>
              </w:rPr>
              <w:t>可进行二阶段审核□需再次安排一阶段审核□不进入二阶段审核</w:t>
            </w:r>
            <w:r>
              <w:rPr>
                <w:rFonts w:hint="eastAsia" w:ascii="宋体" w:hAnsi="宋体" w:cs="Times New Roman"/>
                <w:b/>
                <w:bCs/>
                <w:color w:val="000000"/>
                <w:spacing w:val="-8"/>
                <w:szCs w:val="21"/>
              </w:rPr>
              <w:tab/>
            </w:r>
          </w:p>
          <w:p>
            <w:pPr>
              <w:spacing w:line="360" w:lineRule="exact"/>
              <w:rPr>
                <w:rFonts w:hint="eastAsia" w:ascii="宋体" w:hAnsi="宋体" w:cs="Times New Roman"/>
                <w:b/>
                <w:bCs/>
                <w:color w:val="000000"/>
                <w:spacing w:val="-8"/>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527685</wp:posOffset>
                  </wp:positionH>
                  <wp:positionV relativeFrom="paragraph">
                    <wp:posOffset>195580</wp:posOffset>
                  </wp:positionV>
                  <wp:extent cx="812800" cy="400050"/>
                  <wp:effectExtent l="0" t="0" r="10160" b="11430"/>
                  <wp:wrapNone/>
                  <wp:docPr id="6"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360" w:lineRule="exact"/>
              <w:rPr>
                <w:rFonts w:hint="eastAsia" w:ascii="宋体" w:hAnsi="宋体" w:cs="Times New Roman"/>
                <w:b/>
                <w:bCs/>
                <w:color w:val="000000"/>
                <w:spacing w:val="-8"/>
                <w:szCs w:val="21"/>
                <w:lang w:val="en-US" w:eastAsia="zh-CN"/>
              </w:rPr>
            </w:pPr>
            <w:r>
              <w:rPr>
                <w:rFonts w:hint="eastAsia" w:ascii="宋体" w:hAnsi="宋体" w:cs="Times New Roman"/>
                <w:b/>
                <w:bCs/>
                <w:color w:val="000000"/>
                <w:spacing w:val="-8"/>
                <w:szCs w:val="21"/>
              </w:rPr>
              <w:t>验证人：</w:t>
            </w:r>
            <w:r>
              <w:rPr>
                <w:rFonts w:hint="eastAsia" w:ascii="宋体" w:hAnsi="宋体" w:cs="Times New Roman"/>
                <w:b/>
                <w:bCs/>
                <w:color w:val="000000"/>
                <w:spacing w:val="-8"/>
                <w:szCs w:val="21"/>
                <w:lang w:val="en-US" w:eastAsia="zh-CN"/>
              </w:rPr>
              <w:t xml:space="preserve">                  </w:t>
            </w:r>
            <w:r>
              <w:rPr>
                <w:rFonts w:hint="eastAsia" w:ascii="宋体" w:hAnsi="宋体" w:cs="Times New Roman"/>
                <w:b/>
                <w:bCs/>
                <w:color w:val="000000"/>
                <w:spacing w:val="-8"/>
                <w:szCs w:val="21"/>
              </w:rPr>
              <w:t>日期：</w:t>
            </w:r>
            <w:r>
              <w:rPr>
                <w:rFonts w:hint="eastAsia" w:ascii="宋体" w:hAnsi="宋体" w:cs="Times New Roman"/>
                <w:b/>
                <w:bCs/>
                <w:color w:val="000000"/>
                <w:spacing w:val="-8"/>
                <w:szCs w:val="21"/>
                <w:lang w:val="en-US" w:eastAsia="zh-CN"/>
              </w:rPr>
              <w:t>2021年9月25日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3902B47"/>
    <w:rsid w:val="1DB213DC"/>
    <w:rsid w:val="1FEB43AF"/>
    <w:rsid w:val="2D171295"/>
    <w:rsid w:val="42D21C7B"/>
    <w:rsid w:val="53B275B1"/>
    <w:rsid w:val="64D16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2021-10-11T08:28:09Z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