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99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767" w:type="dxa"/>
            <w:gridSpan w:val="5"/>
            <w:tcBorders>
              <w:top w:val="single" w:color="auto" w:sz="8" w:space="0"/>
            </w:tcBorders>
          </w:tcPr>
          <w:p>
            <w:pPr>
              <w:spacing w:line="320" w:lineRule="exact"/>
              <w:rPr>
                <w:sz w:val="20"/>
              </w:rPr>
            </w:pPr>
            <w:bookmarkStart w:id="0" w:name="组织名称"/>
            <w:r>
              <w:rPr>
                <w:sz w:val="20"/>
              </w:rPr>
              <w:t>重庆味典餐饮管理有限公司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2"/>
                <w:szCs w:val="22"/>
              </w:rPr>
            </w:pPr>
            <w:bookmarkStart w:id="1" w:name="Q勾选"/>
            <w:bookmarkStart w:id="12" w:name="_GoBack"/>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22"/>
                <w:szCs w:val="22"/>
                <w:lang w:val="en-US" w:eastAsia="zh-CN"/>
              </w:rPr>
            </w:pPr>
            <w:r>
              <w:rPr>
                <w:rFonts w:hint="eastAsia"/>
                <w:sz w:val="22"/>
                <w:szCs w:val="22"/>
              </w:rPr>
              <w:t>■</w:t>
            </w:r>
            <w:bookmarkEnd w:id="4"/>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rFonts w:hint="eastAsia"/>
                <w:sz w:val="22"/>
                <w:szCs w:val="22"/>
                <w:lang w:val="en-US" w:eastAsia="zh-CN"/>
              </w:rPr>
              <w:t>T/CCAA 29-2016 《食品安全管理体系 食品批发和零售企业要求》、GB/T 27306-2008 《食品安全管理体系系 餐饮业要求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w:t>
            </w:r>
            <w:r>
              <w:rPr>
                <w:rFonts w:hint="eastAsia"/>
                <w:sz w:val="22"/>
                <w:szCs w:val="22"/>
                <w:lang w:val="en-US" w:eastAsia="zh-CN"/>
              </w:rPr>
              <w:t xml:space="preserve"> </w:t>
            </w:r>
            <w:r>
              <w:rPr>
                <w:sz w:val="22"/>
                <w:szCs w:val="22"/>
              </w:rPr>
              <w:t>1.0</w:t>
            </w:r>
          </w:p>
          <w:p>
            <w:pPr>
              <w:keepNext w:val="0"/>
              <w:keepLines w:val="0"/>
              <w:pageBreakBefore w:val="0"/>
              <w:widowControl w:val="0"/>
              <w:kinsoku/>
              <w:wordWrap/>
              <w:overflowPunct/>
              <w:topLinePunct w:val="0"/>
              <w:autoSpaceDE/>
              <w:autoSpaceDN/>
              <w:bidi w:val="0"/>
              <w:adjustRightInd/>
              <w:snapToGrid/>
              <w:spacing w:line="240" w:lineRule="exact"/>
              <w:ind w:left="70" w:leftChars="29"/>
              <w:textAlignment w:val="auto"/>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line="240" w:lineRule="exact"/>
              <w:ind w:left="70" w:leftChars="29"/>
              <w:textAlignment w:val="auto"/>
              <w:rPr>
                <w:sz w:val="22"/>
                <w:szCs w:val="22"/>
              </w:rPr>
            </w:pPr>
            <w:r>
              <w:rPr>
                <w:rFonts w:hint="eastAsia"/>
                <w:sz w:val="22"/>
                <w:szCs w:val="22"/>
              </w:rPr>
              <w:sym w:font="Wingdings 2" w:char="0052"/>
            </w:r>
            <w:r>
              <w:rPr>
                <w:rFonts w:hint="eastAsia"/>
                <w:sz w:val="22"/>
                <w:szCs w:val="22"/>
              </w:rPr>
              <w:t>认证合同</w:t>
            </w:r>
            <w:bookmarkEnd w:id="12"/>
          </w:p>
        </w:tc>
        <w:tc>
          <w:tcPr>
            <w:tcW w:w="1134" w:type="dxa"/>
            <w:vAlign w:val="center"/>
          </w:tcPr>
          <w:p>
            <w:pPr>
              <w:widowControl/>
              <w:jc w:val="left"/>
              <w:rPr>
                <w:sz w:val="22"/>
                <w:szCs w:val="22"/>
              </w:rPr>
            </w:pPr>
            <w:r>
              <w:rPr>
                <w:rFonts w:hint="eastAsia"/>
                <w:b/>
                <w:sz w:val="22"/>
                <w:szCs w:val="22"/>
              </w:rPr>
              <w:t>合同编号</w:t>
            </w:r>
          </w:p>
        </w:tc>
        <w:tc>
          <w:tcPr>
            <w:tcW w:w="2116"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0995-2021-QOF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767"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lang w:val="en-US" w:eastAsia="zh-CN"/>
              </w:rPr>
              <w:t xml:space="preserve">  </w:t>
            </w:r>
            <w:r>
              <w:rPr>
                <w:rFonts w:hint="eastAsia"/>
                <w:sz w:val="22"/>
                <w:szCs w:val="22"/>
              </w:rPr>
              <w:t>□</w:t>
            </w:r>
            <w:bookmarkEnd w:id="10"/>
            <w:r>
              <w:rPr>
                <w:rFonts w:hint="eastAsia"/>
                <w:sz w:val="22"/>
                <w:szCs w:val="22"/>
              </w:rPr>
              <w:t>再认证</w:t>
            </w:r>
            <w:r>
              <w:rPr>
                <w:rFonts w:hint="eastAsia"/>
                <w:sz w:val="22"/>
                <w:szCs w:val="22"/>
                <w:lang w:val="en-US" w:eastAsia="zh-CN"/>
              </w:rPr>
              <w:t xml:space="preserve">  </w:t>
            </w:r>
            <w:r>
              <w:rPr>
                <w:rFonts w:hint="eastAsia"/>
                <w:sz w:val="22"/>
                <w:szCs w:val="22"/>
              </w:rPr>
              <w:t>□证书转换</w:t>
            </w:r>
            <w:bookmarkStart w:id="11" w:name="特殊审核勾选"/>
            <w:r>
              <w:rPr>
                <w:rFonts w:hint="eastAsia"/>
                <w:sz w:val="22"/>
                <w:szCs w:val="22"/>
                <w:lang w:val="en-US" w:eastAsia="zh-CN"/>
              </w:rPr>
              <w:t xml:space="preserve">  </w:t>
            </w:r>
            <w:r>
              <w:rPr>
                <w:rFonts w:hint="eastAsia"/>
                <w:sz w:val="22"/>
                <w:szCs w:val="22"/>
              </w:rPr>
              <w:t>□</w:t>
            </w:r>
            <w:bookmarkEnd w:id="11"/>
            <w:r>
              <w:rPr>
                <w:rFonts w:hint="eastAsia"/>
                <w:sz w:val="22"/>
                <w:szCs w:val="22"/>
              </w:rPr>
              <w:t>特殊审核</w:t>
            </w:r>
            <w:r>
              <w:rPr>
                <w:rFonts w:hint="eastAsia"/>
                <w:sz w:val="22"/>
                <w:szCs w:val="22"/>
                <w:lang w:val="en-US" w:eastAsia="zh-CN"/>
              </w:rPr>
              <w:t xml:space="preserve">  </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398"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杨珍全</w:t>
            </w:r>
            <w:r>
              <w:rPr>
                <w:rFonts w:hint="eastAsia"/>
                <w:sz w:val="18"/>
                <w:szCs w:val="18"/>
                <w:lang w:val="en-US" w:eastAsia="zh-CN"/>
              </w:rPr>
              <w:t>-A</w:t>
            </w:r>
          </w:p>
        </w:tc>
        <w:tc>
          <w:tcPr>
            <w:tcW w:w="118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组长</w:t>
            </w:r>
            <w:r>
              <w:rPr>
                <w:rFonts w:hint="eastAsia"/>
                <w:sz w:val="18"/>
                <w:szCs w:val="18"/>
                <w:lang w:val="en-US" w:eastAsia="zh-CN"/>
              </w:rPr>
              <w:t>（QO）</w:t>
            </w:r>
          </w:p>
        </w:tc>
        <w:tc>
          <w:tcPr>
            <w:tcW w:w="5398" w:type="dxa"/>
            <w:gridSpan w:val="3"/>
            <w:vAlign w:val="center"/>
          </w:tcPr>
          <w:p>
            <w:pPr>
              <w:jc w:val="center"/>
              <w:rPr>
                <w:sz w:val="18"/>
                <w:szCs w:val="18"/>
                <w:lang w:val="de-DE"/>
              </w:rPr>
            </w:pPr>
            <w:r>
              <w:rPr>
                <w:sz w:val="18"/>
                <w:szCs w:val="18"/>
                <w:lang w:val="de-DE"/>
              </w:rPr>
              <w:t>2021-N1QMS-2230067</w:t>
            </w:r>
          </w:p>
          <w:p>
            <w:pPr>
              <w:jc w:val="center"/>
              <w:rPr>
                <w:rFonts w:ascii="Times New Roman" w:hAnsi="Times New Roman" w:eastAsia="宋体" w:cs="Times New Roman"/>
                <w:kern w:val="2"/>
                <w:sz w:val="18"/>
                <w:szCs w:val="18"/>
                <w:lang w:val="de-DE" w:eastAsia="zh-CN" w:bidi="ar-SA"/>
              </w:rPr>
            </w:pPr>
            <w:r>
              <w:rPr>
                <w:sz w:val="18"/>
                <w:szCs w:val="18"/>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肖新龙</w:t>
            </w:r>
            <w:r>
              <w:rPr>
                <w:rFonts w:hint="eastAsia"/>
                <w:sz w:val="18"/>
                <w:szCs w:val="18"/>
                <w:lang w:val="en-US" w:eastAsia="zh-CN"/>
              </w:rPr>
              <w:t>-B</w:t>
            </w:r>
          </w:p>
        </w:tc>
        <w:tc>
          <w:tcPr>
            <w:tcW w:w="1184"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组长（F）</w:t>
            </w:r>
          </w:p>
        </w:tc>
        <w:tc>
          <w:tcPr>
            <w:tcW w:w="5398" w:type="dxa"/>
            <w:gridSpan w:val="3"/>
            <w:vAlign w:val="center"/>
          </w:tcPr>
          <w:p>
            <w:pPr>
              <w:jc w:val="center"/>
              <w:rPr>
                <w:sz w:val="18"/>
                <w:szCs w:val="18"/>
                <w:lang w:val="de-DE"/>
              </w:rPr>
            </w:pPr>
            <w:r>
              <w:rPr>
                <w:sz w:val="18"/>
                <w:szCs w:val="18"/>
                <w:lang w:val="de-DE"/>
              </w:rPr>
              <w:t>2020-N1QMS-1232380</w:t>
            </w:r>
          </w:p>
          <w:p>
            <w:pPr>
              <w:jc w:val="center"/>
              <w:rPr>
                <w:sz w:val="18"/>
                <w:szCs w:val="18"/>
                <w:lang w:val="de-DE"/>
              </w:rPr>
            </w:pPr>
            <w:r>
              <w:rPr>
                <w:sz w:val="18"/>
                <w:szCs w:val="18"/>
                <w:lang w:val="de-DE"/>
              </w:rPr>
              <w:t>2021-N0OHSMS-1232380</w:t>
            </w:r>
          </w:p>
          <w:p>
            <w:pPr>
              <w:jc w:val="center"/>
              <w:rPr>
                <w:rFonts w:ascii="Times New Roman" w:hAnsi="Times New Roman" w:eastAsia="宋体" w:cs="Times New Roman"/>
                <w:kern w:val="2"/>
                <w:sz w:val="18"/>
                <w:szCs w:val="18"/>
                <w:lang w:val="de-DE" w:eastAsia="zh-CN" w:bidi="ar-SA"/>
              </w:rPr>
            </w:pPr>
            <w:r>
              <w:rPr>
                <w:sz w:val="18"/>
                <w:szCs w:val="18"/>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邝柏臣</w:t>
            </w:r>
            <w:r>
              <w:rPr>
                <w:rFonts w:hint="eastAsia"/>
                <w:sz w:val="18"/>
                <w:szCs w:val="18"/>
                <w:lang w:val="en-US" w:eastAsia="zh-CN"/>
              </w:rPr>
              <w:t>-C</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p>
        </w:tc>
        <w:tc>
          <w:tcPr>
            <w:tcW w:w="5398" w:type="dxa"/>
            <w:gridSpan w:val="3"/>
            <w:vAlign w:val="center"/>
          </w:tcPr>
          <w:p>
            <w:pPr>
              <w:jc w:val="center"/>
              <w:rPr>
                <w:sz w:val="18"/>
                <w:szCs w:val="18"/>
                <w:lang w:val="de-DE"/>
              </w:rPr>
            </w:pPr>
            <w:r>
              <w:rPr>
                <w:sz w:val="18"/>
                <w:szCs w:val="18"/>
                <w:lang w:val="de-DE"/>
              </w:rPr>
              <w:t>2020-N1QMS-1222839</w:t>
            </w:r>
          </w:p>
          <w:p>
            <w:pPr>
              <w:jc w:val="center"/>
              <w:rPr>
                <w:rFonts w:ascii="Times New Roman" w:hAnsi="Times New Roman" w:eastAsia="宋体" w:cs="Times New Roman"/>
                <w:kern w:val="2"/>
                <w:sz w:val="18"/>
                <w:szCs w:val="18"/>
                <w:lang w:val="de-DE" w:eastAsia="zh-CN" w:bidi="ar-SA"/>
              </w:rPr>
            </w:pPr>
            <w:r>
              <w:rPr>
                <w:sz w:val="18"/>
                <w:szCs w:val="18"/>
                <w:lang w:val="de-DE"/>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398"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767"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2021-09-27下午14：00</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2021-09-29下午17：30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767"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CD36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12</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2021-09-28T15:11:17Z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