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3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b/>
                <w:bCs/>
                <w:color w:val="auto"/>
                <w:sz w:val="24"/>
                <w:szCs w:val="24"/>
              </w:rPr>
            </w:pPr>
            <w:r>
              <w:rPr>
                <w:rFonts w:hint="eastAsia"/>
                <w:b/>
                <w:bCs/>
                <w:color w:val="auto"/>
                <w:sz w:val="24"/>
                <w:szCs w:val="24"/>
              </w:rPr>
              <w:t>过程与活动、</w:t>
            </w:r>
          </w:p>
          <w:p>
            <w:pPr>
              <w:jc w:val="center"/>
              <w:rPr>
                <w:b/>
                <w:bCs/>
                <w:color w:val="auto"/>
              </w:rPr>
            </w:pPr>
            <w:r>
              <w:rPr>
                <w:rFonts w:hint="eastAsia"/>
                <w:b/>
                <w:bCs/>
                <w:color w:val="auto"/>
                <w:sz w:val="24"/>
                <w:szCs w:val="24"/>
              </w:rPr>
              <w:t>抽样计划</w:t>
            </w:r>
          </w:p>
        </w:tc>
        <w:tc>
          <w:tcPr>
            <w:tcW w:w="960" w:type="dxa"/>
            <w:vMerge w:val="restart"/>
            <w:vAlign w:val="center"/>
          </w:tcPr>
          <w:p>
            <w:pPr>
              <w:rPr>
                <w:b/>
                <w:bCs/>
                <w:color w:val="auto"/>
                <w:sz w:val="24"/>
                <w:szCs w:val="24"/>
              </w:rPr>
            </w:pPr>
            <w:r>
              <w:rPr>
                <w:rFonts w:hint="eastAsia"/>
                <w:b/>
                <w:bCs/>
                <w:color w:val="auto"/>
                <w:sz w:val="24"/>
                <w:szCs w:val="24"/>
              </w:rPr>
              <w:t>涉及</w:t>
            </w:r>
          </w:p>
          <w:p>
            <w:pPr>
              <w:rPr>
                <w:b/>
                <w:bCs/>
                <w:color w:val="auto"/>
              </w:rPr>
            </w:pPr>
            <w:r>
              <w:rPr>
                <w:rFonts w:hint="eastAsia"/>
                <w:b/>
                <w:bCs/>
                <w:color w:val="auto"/>
                <w:sz w:val="24"/>
                <w:szCs w:val="24"/>
              </w:rPr>
              <w:t>条款</w:t>
            </w:r>
          </w:p>
        </w:tc>
        <w:tc>
          <w:tcPr>
            <w:tcW w:w="10738" w:type="dxa"/>
            <w:vAlign w:val="center"/>
          </w:tcPr>
          <w:p>
            <w:pPr>
              <w:jc w:val="left"/>
              <w:rPr>
                <w:b/>
                <w:bCs/>
                <w:color w:val="auto"/>
                <w:sz w:val="24"/>
                <w:szCs w:val="24"/>
              </w:rPr>
            </w:pPr>
            <w:r>
              <w:rPr>
                <w:rFonts w:hint="eastAsia"/>
                <w:b/>
                <w:bCs/>
                <w:color w:val="auto"/>
                <w:sz w:val="24"/>
                <w:szCs w:val="24"/>
              </w:rPr>
              <w:t>受审核部门：</w:t>
            </w:r>
            <w:r>
              <w:rPr>
                <w:b/>
                <w:bCs/>
                <w:color w:val="auto"/>
                <w:sz w:val="24"/>
                <w:szCs w:val="24"/>
              </w:rPr>
              <w:t xml:space="preserve"> </w:t>
            </w:r>
            <w:r>
              <w:rPr>
                <w:rFonts w:hint="eastAsia"/>
                <w:b/>
                <w:bCs/>
                <w:color w:val="auto"/>
                <w:lang w:val="en-US" w:eastAsia="zh-CN"/>
              </w:rPr>
              <w:t>四川文理学院莲湖校区新增土地场平工程、道路管网及南大门建设项目施工一标段项目部</w:t>
            </w:r>
            <w:r>
              <w:rPr>
                <w:b/>
                <w:bCs/>
                <w:color w:val="auto"/>
                <w:sz w:val="24"/>
                <w:szCs w:val="24"/>
              </w:rPr>
              <w:t xml:space="preserve">   </w:t>
            </w:r>
            <w:r>
              <w:rPr>
                <w:rFonts w:hint="eastAsia"/>
                <w:b/>
                <w:bCs/>
                <w:color w:val="auto"/>
                <w:sz w:val="24"/>
                <w:szCs w:val="24"/>
              </w:rPr>
              <w:t>主管领导：</w:t>
            </w:r>
            <w:r>
              <w:rPr>
                <w:rFonts w:hint="eastAsia"/>
                <w:b/>
                <w:bCs/>
                <w:color w:val="auto"/>
                <w:lang w:val="en-US" w:eastAsia="zh-CN"/>
              </w:rPr>
              <w:t>张瑞鹏</w:t>
            </w:r>
            <w:r>
              <w:rPr>
                <w:rFonts w:hint="eastAsia"/>
                <w:b/>
                <w:bCs/>
                <w:color w:val="auto"/>
                <w:sz w:val="24"/>
                <w:szCs w:val="24"/>
                <w:lang w:eastAsia="zh-CN"/>
              </w:rPr>
              <w:t>、</w:t>
            </w:r>
            <w:r>
              <w:rPr>
                <w:rFonts w:hint="eastAsia"/>
                <w:b/>
                <w:bCs/>
                <w:color w:val="auto"/>
                <w:lang w:val="en-US" w:eastAsia="zh-CN"/>
              </w:rPr>
              <w:t>潘广强</w:t>
            </w:r>
            <w:r>
              <w:rPr>
                <w:b/>
                <w:bCs/>
                <w:color w:val="auto"/>
                <w:sz w:val="24"/>
                <w:szCs w:val="24"/>
              </w:rPr>
              <w:t xml:space="preserve">    </w:t>
            </w:r>
            <w:r>
              <w:rPr>
                <w:rFonts w:hint="eastAsia"/>
                <w:b/>
                <w:bCs/>
                <w:color w:val="auto"/>
                <w:sz w:val="24"/>
                <w:szCs w:val="24"/>
              </w:rPr>
              <w:t>陪同人员：</w:t>
            </w:r>
            <w:r>
              <w:rPr>
                <w:rFonts w:hint="eastAsia"/>
                <w:b/>
                <w:bCs/>
                <w:color w:val="auto"/>
                <w:lang w:val="en-US" w:eastAsia="zh-CN"/>
              </w:rPr>
              <w:t>张瑞鹏</w:t>
            </w:r>
          </w:p>
        </w:tc>
        <w:tc>
          <w:tcPr>
            <w:tcW w:w="851"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b/>
                <w:bCs/>
                <w:color w:val="FF0000"/>
              </w:rPr>
            </w:pPr>
          </w:p>
        </w:tc>
        <w:tc>
          <w:tcPr>
            <w:tcW w:w="960" w:type="dxa"/>
            <w:vMerge w:val="continue"/>
            <w:vAlign w:val="center"/>
          </w:tcPr>
          <w:p>
            <w:pPr>
              <w:rPr>
                <w:b/>
                <w:bCs/>
                <w:color w:val="FF0000"/>
              </w:rPr>
            </w:pPr>
          </w:p>
        </w:tc>
        <w:tc>
          <w:tcPr>
            <w:tcW w:w="10738" w:type="dxa"/>
            <w:vAlign w:val="center"/>
          </w:tcPr>
          <w:p>
            <w:pPr>
              <w:spacing w:before="120"/>
              <w:rPr>
                <w:rFonts w:hint="default" w:eastAsia="宋体"/>
                <w:b/>
                <w:bCs/>
                <w:color w:val="auto"/>
                <w:lang w:val="en-US" w:eastAsia="zh-CN"/>
              </w:rPr>
            </w:pPr>
            <w:r>
              <w:rPr>
                <w:rFonts w:hint="eastAsia"/>
                <w:b/>
                <w:bCs/>
                <w:color w:val="auto"/>
                <w:sz w:val="24"/>
                <w:szCs w:val="24"/>
              </w:rPr>
              <w:t>审核员：</w:t>
            </w:r>
            <w:r>
              <w:rPr>
                <w:rFonts w:hint="eastAsia"/>
                <w:b/>
                <w:bCs/>
                <w:color w:val="auto"/>
                <w:sz w:val="24"/>
                <w:szCs w:val="24"/>
                <w:lang w:val="en-US" w:eastAsia="zh-CN"/>
              </w:rPr>
              <w:t xml:space="preserve">李凤仪 </w:t>
            </w:r>
            <w:r>
              <w:rPr>
                <w:b/>
                <w:bCs/>
                <w:color w:val="auto"/>
                <w:sz w:val="24"/>
                <w:szCs w:val="24"/>
              </w:rPr>
              <w:t xml:space="preserve">              </w:t>
            </w:r>
            <w:r>
              <w:rPr>
                <w:rFonts w:hint="eastAsia"/>
                <w:b/>
                <w:bCs/>
                <w:color w:val="auto"/>
                <w:sz w:val="24"/>
                <w:szCs w:val="24"/>
              </w:rPr>
              <w:t>审核时间：</w:t>
            </w:r>
            <w:r>
              <w:rPr>
                <w:rFonts w:hint="eastAsia"/>
                <w:b/>
                <w:bCs/>
                <w:color w:val="auto"/>
                <w:sz w:val="24"/>
                <w:szCs w:val="24"/>
                <w:lang w:val="en-US" w:eastAsia="zh-CN"/>
              </w:rPr>
              <w:t>2021.11.9</w:t>
            </w:r>
          </w:p>
        </w:tc>
        <w:tc>
          <w:tcPr>
            <w:tcW w:w="851" w:type="dxa"/>
            <w:vMerge w:val="continue"/>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b/>
                <w:bCs/>
                <w:color w:val="FF0000"/>
              </w:rPr>
            </w:pPr>
          </w:p>
        </w:tc>
        <w:tc>
          <w:tcPr>
            <w:tcW w:w="960" w:type="dxa"/>
            <w:vMerge w:val="continue"/>
            <w:vAlign w:val="center"/>
          </w:tcPr>
          <w:p>
            <w:pPr>
              <w:rPr>
                <w:b/>
                <w:bCs/>
                <w:color w:val="FF0000"/>
              </w:rPr>
            </w:pPr>
          </w:p>
        </w:tc>
        <w:tc>
          <w:tcPr>
            <w:tcW w:w="10738" w:type="dxa"/>
            <w:vAlign w:val="center"/>
          </w:tcPr>
          <w:p>
            <w:pPr>
              <w:spacing w:line="300" w:lineRule="exact"/>
              <w:rPr>
                <w:rFonts w:ascii="宋体" w:hAnsi="宋体"/>
                <w:b/>
                <w:bCs/>
                <w:color w:val="auto"/>
                <w:sz w:val="21"/>
                <w:szCs w:val="21"/>
              </w:rPr>
            </w:pPr>
            <w:r>
              <w:rPr>
                <w:rFonts w:hint="eastAsia"/>
                <w:b/>
                <w:bCs/>
                <w:color w:val="auto"/>
                <w:sz w:val="24"/>
                <w:szCs w:val="24"/>
              </w:rPr>
              <w:t xml:space="preserve">审核条款： </w:t>
            </w:r>
            <w:r>
              <w:rPr>
                <w:rFonts w:hint="eastAsia" w:ascii="宋体" w:hAnsi="宋体"/>
                <w:b/>
                <w:bCs/>
                <w:color w:val="auto"/>
                <w:sz w:val="21"/>
                <w:szCs w:val="21"/>
              </w:rPr>
              <w:t>Q/J  5.3(4.3)/6.2（4.2）7.1.3(6.1-6.3)</w:t>
            </w:r>
          </w:p>
          <w:p>
            <w:pPr>
              <w:spacing w:line="300" w:lineRule="exact"/>
              <w:rPr>
                <w:rFonts w:ascii="宋体" w:hAnsi="宋体"/>
                <w:b/>
                <w:bCs/>
                <w:color w:val="auto"/>
                <w:sz w:val="21"/>
                <w:szCs w:val="21"/>
              </w:rPr>
            </w:pPr>
            <w:r>
              <w:rPr>
                <w:rFonts w:hint="eastAsia" w:ascii="宋体" w:hAnsi="宋体"/>
                <w:b/>
                <w:bCs/>
                <w:color w:val="auto"/>
                <w:sz w:val="21"/>
                <w:szCs w:val="21"/>
              </w:rPr>
              <w:t>/、10.2(12.5)</w:t>
            </w:r>
          </w:p>
          <w:p>
            <w:pPr>
              <w:spacing w:line="300" w:lineRule="exact"/>
              <w:rPr>
                <w:rFonts w:ascii="宋体" w:hAnsi="宋体"/>
                <w:b/>
                <w:bCs/>
                <w:color w:val="auto"/>
                <w:sz w:val="21"/>
                <w:szCs w:val="21"/>
              </w:rPr>
            </w:pPr>
            <w:r>
              <w:rPr>
                <w:rFonts w:hint="eastAsia" w:ascii="宋体" w:hAnsi="宋体"/>
                <w:b/>
                <w:bCs/>
                <w:color w:val="auto"/>
                <w:sz w:val="21"/>
                <w:szCs w:val="21"/>
              </w:rPr>
              <w:t xml:space="preserve"> 7.1.5(11.4)8.1(10.1.1、10.2)/8.3(10.3) 8.5(10.4、10.5、10.6、10.7)/8.6（11.1、11.2、11.3）、8.7（8.5、11.5）；</w:t>
            </w:r>
          </w:p>
          <w:p>
            <w:pPr>
              <w:spacing w:line="300" w:lineRule="exact"/>
              <w:rPr>
                <w:rFonts w:ascii="宋体" w:hAnsi="宋体"/>
                <w:b/>
                <w:bCs/>
                <w:color w:val="auto"/>
                <w:sz w:val="21"/>
                <w:szCs w:val="21"/>
              </w:rPr>
            </w:pPr>
            <w:r>
              <w:rPr>
                <w:rFonts w:hint="eastAsia" w:ascii="宋体" w:hAnsi="宋体"/>
                <w:b/>
                <w:bCs/>
                <w:color w:val="auto"/>
                <w:sz w:val="21"/>
                <w:szCs w:val="21"/>
              </w:rPr>
              <w:t>E:6.1.2/8.1/8.2/9.1.1；</w:t>
            </w:r>
          </w:p>
          <w:p>
            <w:pPr>
              <w:spacing w:line="300" w:lineRule="exact"/>
              <w:rPr>
                <w:b/>
                <w:bCs/>
                <w:color w:val="auto"/>
                <w:sz w:val="24"/>
                <w:szCs w:val="24"/>
              </w:rPr>
            </w:pPr>
            <w:r>
              <w:rPr>
                <w:rFonts w:hint="eastAsia" w:ascii="宋体" w:hAnsi="宋体"/>
                <w:b/>
                <w:bCs/>
                <w:color w:val="auto"/>
                <w:sz w:val="21"/>
                <w:szCs w:val="21"/>
              </w:rPr>
              <w:t>O：5.3/6.2/6.1.2/8.1/8.2/9.1.1；</w:t>
            </w:r>
          </w:p>
        </w:tc>
        <w:tc>
          <w:tcPr>
            <w:tcW w:w="851" w:type="dxa"/>
            <w:vMerge w:val="continue"/>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b/>
                <w:bCs w:val="0"/>
                <w:color w:val="auto"/>
              </w:rPr>
            </w:pPr>
            <w:r>
              <w:rPr>
                <w:rFonts w:hint="eastAsia" w:cs="Lucida Sans" w:asciiTheme="minorEastAsia" w:hAnsiTheme="minorEastAsia" w:eastAsiaTheme="minorEastAsia"/>
                <w:b/>
                <w:bCs w:val="0"/>
                <w:color w:val="auto"/>
                <w:szCs w:val="21"/>
              </w:rPr>
              <w:t>职责和权限</w:t>
            </w:r>
          </w:p>
        </w:tc>
        <w:tc>
          <w:tcPr>
            <w:tcW w:w="960" w:type="dxa"/>
            <w:vAlign w:val="center"/>
          </w:tcPr>
          <w:p>
            <w:pPr>
              <w:rPr>
                <w:rFonts w:cs="Lucida Sans" w:asciiTheme="minorEastAsia" w:hAnsiTheme="minorEastAsia" w:eastAsiaTheme="minorEastAsia"/>
                <w:b/>
                <w:bCs w:val="0"/>
                <w:color w:val="auto"/>
                <w:szCs w:val="21"/>
              </w:rPr>
            </w:pPr>
            <w:r>
              <w:rPr>
                <w:rFonts w:cs="Lucida Sans" w:asciiTheme="minorEastAsia" w:hAnsiTheme="minorEastAsia" w:eastAsiaTheme="minorEastAsia"/>
                <w:b/>
                <w:bCs w:val="0"/>
                <w:color w:val="auto"/>
                <w:szCs w:val="21"/>
              </w:rPr>
              <w:t>Q/G:5.3（4.3）</w:t>
            </w:r>
          </w:p>
          <w:p>
            <w:pPr>
              <w:rPr>
                <w:rFonts w:hint="eastAsia"/>
                <w:b/>
                <w:bCs w:val="0"/>
                <w:color w:val="auto"/>
              </w:rPr>
            </w:pPr>
            <w:r>
              <w:rPr>
                <w:rFonts w:hint="eastAsia" w:cs="Lucida Sans" w:asciiTheme="minorEastAsia" w:hAnsiTheme="minorEastAsia" w:eastAsiaTheme="minorEastAsia"/>
                <w:b/>
                <w:bCs w:val="0"/>
                <w:color w:val="auto"/>
                <w:szCs w:val="21"/>
              </w:rPr>
              <w:t xml:space="preserve">0 </w:t>
            </w:r>
            <w:r>
              <w:rPr>
                <w:rFonts w:cs="Lucida Sans" w:asciiTheme="minorEastAsia" w:hAnsiTheme="minorEastAsia" w:eastAsiaTheme="minorEastAsia"/>
                <w:b/>
                <w:bCs w:val="0"/>
                <w:color w:val="auto"/>
                <w:szCs w:val="21"/>
              </w:rPr>
              <w:t>5.3</w:t>
            </w:r>
          </w:p>
        </w:tc>
        <w:tc>
          <w:tcPr>
            <w:tcW w:w="10738" w:type="dxa"/>
            <w:vAlign w:val="center"/>
          </w:tcPr>
          <w:p>
            <w:pPr>
              <w:ind w:firstLine="422" w:firstLineChars="200"/>
              <w:rPr>
                <w:rFonts w:cs="Lucida Sans" w:asciiTheme="minorEastAsia" w:hAnsiTheme="minorEastAsia" w:eastAsiaTheme="minorEastAsia"/>
                <w:b/>
                <w:bCs w:val="0"/>
                <w:color w:val="auto"/>
                <w:szCs w:val="21"/>
              </w:rPr>
            </w:pPr>
            <w:r>
              <w:rPr>
                <w:rFonts w:hint="eastAsia" w:cs="Lucida Sans" w:asciiTheme="minorEastAsia" w:hAnsiTheme="minorEastAsia" w:eastAsiaTheme="minorEastAsia"/>
                <w:b/>
                <w:bCs w:val="0"/>
                <w:color w:val="auto"/>
                <w:szCs w:val="21"/>
              </w:rPr>
              <w:t>工程部负责人介绍部门主要职责：主要负责工程项目施工设施设备管理、工作环境、监视和测量资源管理、项目策划及运行控制、项目放行、不符合输出及改进等、及竣工资料过程控制等，对项目的质量、环境和职业健康安全运行进行控制管理；</w:t>
            </w:r>
          </w:p>
          <w:p>
            <w:pPr>
              <w:ind w:firstLine="422" w:firstLineChars="200"/>
              <w:rPr>
                <w:rFonts w:hint="eastAsia"/>
                <w:b/>
                <w:bCs w:val="0"/>
                <w:color w:val="auto"/>
                <w:sz w:val="28"/>
                <w:szCs w:val="28"/>
              </w:rPr>
            </w:pPr>
            <w:r>
              <w:rPr>
                <w:rFonts w:hint="eastAsia" w:cs="Lucida Sans" w:asciiTheme="minorEastAsia" w:hAnsiTheme="minorEastAsia" w:eastAsiaTheme="minorEastAsia"/>
                <w:b/>
                <w:bCs w:val="0"/>
                <w:color w:val="auto"/>
                <w:szCs w:val="21"/>
              </w:rPr>
              <w:t>部门人员能够了解并履行自己职责，沟通顺畅。</w:t>
            </w:r>
          </w:p>
        </w:tc>
        <w:tc>
          <w:tcPr>
            <w:tcW w:w="851" w:type="dxa"/>
          </w:tcPr>
          <w:p>
            <w:pPr>
              <w:rPr>
                <w:b/>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b/>
                <w:bCs w:val="0"/>
                <w:color w:val="auto"/>
              </w:rPr>
            </w:pPr>
            <w:r>
              <w:rPr>
                <w:rFonts w:hint="eastAsia" w:cs="Lucida Sans" w:asciiTheme="minorEastAsia" w:hAnsiTheme="minorEastAsia" w:eastAsiaTheme="minorEastAsia"/>
                <w:b/>
                <w:bCs w:val="0"/>
                <w:color w:val="auto"/>
                <w:szCs w:val="21"/>
              </w:rPr>
              <w:t>目标分解及考核，目标指标及管理方案</w:t>
            </w:r>
          </w:p>
        </w:tc>
        <w:tc>
          <w:tcPr>
            <w:tcW w:w="960" w:type="dxa"/>
            <w:vAlign w:val="center"/>
          </w:tcPr>
          <w:p>
            <w:pPr>
              <w:rPr>
                <w:rFonts w:hint="eastAsia"/>
                <w:b/>
                <w:bCs w:val="0"/>
                <w:color w:val="auto"/>
                <w:sz w:val="24"/>
                <w:szCs w:val="24"/>
              </w:rPr>
            </w:pPr>
            <w:r>
              <w:rPr>
                <w:rFonts w:hint="eastAsia" w:cs="Lucida Sans" w:asciiTheme="minorEastAsia" w:hAnsiTheme="minorEastAsia" w:eastAsiaTheme="minorEastAsia"/>
                <w:b/>
                <w:bCs w:val="0"/>
                <w:color w:val="auto"/>
                <w:szCs w:val="21"/>
              </w:rPr>
              <w:t>Q</w:t>
            </w:r>
            <w:r>
              <w:rPr>
                <w:rFonts w:cs="Lucida Sans" w:asciiTheme="minorEastAsia" w:hAnsiTheme="minorEastAsia" w:eastAsiaTheme="minorEastAsia"/>
                <w:b/>
                <w:bCs w:val="0"/>
                <w:color w:val="auto"/>
                <w:szCs w:val="21"/>
              </w:rPr>
              <w:t>6.2(3.2)O6.2</w:t>
            </w:r>
          </w:p>
        </w:tc>
        <w:tc>
          <w:tcPr>
            <w:tcW w:w="10738" w:type="dxa"/>
            <w:vAlign w:val="center"/>
          </w:tcPr>
          <w:p>
            <w:pPr>
              <w:rPr>
                <w:rFonts w:hint="eastAsia"/>
                <w:b/>
                <w:bCs/>
                <w:color w:val="auto"/>
              </w:rPr>
            </w:pPr>
            <w:r>
              <w:rPr>
                <w:rFonts w:hint="eastAsia"/>
                <w:b/>
                <w:bCs/>
                <w:color w:val="auto"/>
              </w:rPr>
              <w:t>工程目标</w:t>
            </w:r>
          </w:p>
          <w:p>
            <w:pPr>
              <w:rPr>
                <w:rFonts w:hint="eastAsia"/>
                <w:b/>
                <w:bCs/>
                <w:color w:val="auto"/>
              </w:rPr>
            </w:pPr>
            <w:r>
              <w:rPr>
                <w:rFonts w:hint="eastAsia"/>
                <w:b/>
                <w:bCs/>
                <w:color w:val="auto"/>
              </w:rPr>
              <w:t>质量目标：</w:t>
            </w:r>
            <w:r>
              <w:rPr>
                <w:rFonts w:hint="eastAsia"/>
                <w:b/>
                <w:bCs/>
                <w:color w:val="auto"/>
                <w:lang w:val="en-US" w:eastAsia="zh-CN"/>
              </w:rPr>
              <w:t>1）</w:t>
            </w:r>
            <w:r>
              <w:rPr>
                <w:rFonts w:hint="eastAsia"/>
                <w:b/>
                <w:bCs/>
                <w:color w:val="auto"/>
              </w:rPr>
              <w:t>单位工程验收合格率100%；</w:t>
            </w:r>
          </w:p>
          <w:p>
            <w:pPr>
              <w:ind w:firstLine="1054" w:firstLineChars="500"/>
              <w:rPr>
                <w:rFonts w:hint="eastAsia"/>
                <w:b/>
                <w:bCs/>
                <w:color w:val="auto"/>
              </w:rPr>
            </w:pPr>
            <w:r>
              <w:rPr>
                <w:rFonts w:hint="eastAsia"/>
                <w:b/>
                <w:bCs/>
                <w:color w:val="auto"/>
              </w:rPr>
              <w:t>2）工程设备、材料合格率100%；</w:t>
            </w:r>
          </w:p>
          <w:p>
            <w:pPr>
              <w:rPr>
                <w:rFonts w:hint="eastAsia"/>
                <w:b/>
                <w:bCs/>
                <w:color w:val="auto"/>
              </w:rPr>
            </w:pPr>
            <w:r>
              <w:rPr>
                <w:rFonts w:hint="eastAsia"/>
                <w:b/>
                <w:bCs/>
                <w:color w:val="auto"/>
              </w:rPr>
              <w:t>工期目标：</w:t>
            </w:r>
            <w:r>
              <w:rPr>
                <w:rFonts w:hint="eastAsia"/>
                <w:b/>
                <w:bCs/>
                <w:color w:val="auto"/>
                <w:lang w:val="en-US" w:eastAsia="zh-CN"/>
              </w:rPr>
              <w:t>90</w:t>
            </w:r>
            <w:r>
              <w:rPr>
                <w:rFonts w:hint="eastAsia"/>
                <w:b/>
                <w:bCs/>
                <w:color w:val="auto"/>
              </w:rPr>
              <w:t>日历天。</w:t>
            </w:r>
          </w:p>
          <w:p>
            <w:pPr>
              <w:rPr>
                <w:b/>
                <w:color w:val="auto"/>
              </w:rPr>
            </w:pPr>
            <w:r>
              <w:rPr>
                <w:rFonts w:hint="eastAsia"/>
                <w:b/>
                <w:color w:val="auto"/>
              </w:rPr>
              <w:t>目标指标、管理方案及完成情况</w:t>
            </w:r>
          </w:p>
          <w:p>
            <w:pPr>
              <w:rPr>
                <w:b/>
                <w:color w:val="auto"/>
              </w:rPr>
            </w:pPr>
            <w:r>
              <w:rPr>
                <w:rFonts w:hint="eastAsia"/>
                <w:b/>
                <w:color w:val="auto"/>
              </w:rPr>
              <w:t>--公司《目标指标及管理方案控制程序》中规定了目标考核的目的、范围、责任、工作内容等，并按照管理目标管理的要求监督检查管理目标的分解、落实情况，并对实现情况进行考核。查《目标考核统计表》：</w:t>
            </w:r>
          </w:p>
          <w:p>
            <w:pPr>
              <w:rPr>
                <w:b/>
                <w:color w:val="auto"/>
              </w:rPr>
            </w:pPr>
            <w:r>
              <w:rPr>
                <w:rFonts w:hint="eastAsia"/>
                <w:b/>
                <w:color w:val="auto"/>
              </w:rPr>
              <w:t>项目部的管理目标及完成情况如下：</w:t>
            </w:r>
          </w:p>
          <w:p>
            <w:pPr>
              <w:rPr>
                <w:b/>
                <w:color w:val="auto"/>
              </w:rPr>
            </w:pPr>
            <w:r>
              <w:rPr>
                <w:rFonts w:hint="eastAsia"/>
                <w:b/>
                <w:color w:val="auto"/>
              </w:rPr>
              <w:t>质量目标：达到国家施工验收规范一次性合格标准。</w:t>
            </w:r>
          </w:p>
          <w:p>
            <w:pPr>
              <w:rPr>
                <w:b/>
                <w:color w:val="auto"/>
              </w:rPr>
            </w:pPr>
            <w:r>
              <w:rPr>
                <w:rFonts w:hint="eastAsia"/>
                <w:b/>
                <w:color w:val="auto"/>
              </w:rPr>
              <w:t xml:space="preserve"> </w:t>
            </w:r>
          </w:p>
          <w:p>
            <w:pPr>
              <w:rPr>
                <w:b/>
                <w:color w:val="auto"/>
              </w:rPr>
            </w:pPr>
            <w:r>
              <w:rPr>
                <w:rFonts w:hint="eastAsia"/>
                <w:b/>
                <w:color w:val="auto"/>
              </w:rPr>
              <w:t>查上述目标均已实现，基本具备了量化及可考核性。</w:t>
            </w:r>
          </w:p>
          <w:p>
            <w:pPr>
              <w:rPr>
                <w:rFonts w:hint="default" w:eastAsia="宋体"/>
                <w:b/>
                <w:color w:val="auto"/>
                <w:lang w:val="en-US" w:eastAsia="zh-CN"/>
              </w:rPr>
            </w:pPr>
            <w:r>
              <w:rPr>
                <w:rFonts w:hint="eastAsia"/>
                <w:b/>
                <w:color w:val="auto"/>
              </w:rPr>
              <w:t>编制了“环境目标、指标及管理方案”，目标、指标、方法措施、负责部门、检查部门、完成时间、所需经费、等明确。编制：</w:t>
            </w:r>
            <w:r>
              <w:rPr>
                <w:rFonts w:hint="eastAsia"/>
                <w:b/>
                <w:color w:val="auto"/>
                <w:lang w:val="en-US" w:eastAsia="zh-CN"/>
              </w:rPr>
              <w:t>杨达奎</w:t>
            </w:r>
            <w:r>
              <w:rPr>
                <w:rFonts w:hint="eastAsia"/>
                <w:b/>
                <w:color w:val="auto"/>
              </w:rPr>
              <w:t xml:space="preserve"> 审核：</w:t>
            </w:r>
            <w:r>
              <w:rPr>
                <w:rFonts w:hint="eastAsia"/>
                <w:b/>
                <w:color w:val="auto"/>
                <w:lang w:val="en-US" w:eastAsia="zh-CN"/>
              </w:rPr>
              <w:t>潘广强</w:t>
            </w:r>
            <w:r>
              <w:rPr>
                <w:rFonts w:hint="eastAsia"/>
                <w:b/>
                <w:color w:val="auto"/>
              </w:rPr>
              <w:t xml:space="preserve">  批准：</w:t>
            </w:r>
            <w:r>
              <w:rPr>
                <w:rFonts w:hint="eastAsia"/>
                <w:b/>
                <w:color w:val="auto"/>
                <w:lang w:val="en-US" w:eastAsia="zh-CN"/>
              </w:rPr>
              <w:t xml:space="preserve">韩本涛  </w:t>
            </w:r>
            <w:r>
              <w:rPr>
                <w:rFonts w:hint="eastAsia"/>
                <w:b/>
                <w:color w:val="auto"/>
              </w:rPr>
              <w:t>20</w:t>
            </w:r>
            <w:r>
              <w:rPr>
                <w:rFonts w:hint="eastAsia"/>
                <w:b/>
                <w:color w:val="auto"/>
                <w:lang w:val="en-US" w:eastAsia="zh-CN"/>
              </w:rPr>
              <w:t>21年2月23日</w:t>
            </w:r>
          </w:p>
          <w:p>
            <w:pPr>
              <w:ind w:firstLine="422" w:firstLineChars="200"/>
              <w:rPr>
                <w:b/>
                <w:color w:val="auto"/>
              </w:rPr>
            </w:pPr>
            <w:r>
              <w:rPr>
                <w:rFonts w:hint="eastAsia"/>
                <w:b/>
                <w:color w:val="auto"/>
              </w:rPr>
              <w:t>噪声排放符合《建筑施工场界噪声限值》；杜绝运输遗洒；有毒有害废弃物的排放；杜绝火灾；最大限度节约水电消耗等。</w:t>
            </w:r>
          </w:p>
          <w:p>
            <w:pPr>
              <w:ind w:firstLine="422" w:firstLineChars="200"/>
              <w:rPr>
                <w:b/>
                <w:color w:val="auto"/>
              </w:rPr>
            </w:pPr>
            <w:r>
              <w:rPr>
                <w:rFonts w:hint="eastAsia"/>
                <w:b/>
                <w:color w:val="auto"/>
              </w:rPr>
              <w:t>项目部职业健康安全管理方案有：触电事故发生率为0；机械伤害、物体打击等事故发生率为0；火灾事故发生率为0等。</w:t>
            </w:r>
          </w:p>
          <w:p>
            <w:pPr>
              <w:rPr>
                <w:b/>
                <w:color w:val="auto"/>
              </w:rPr>
            </w:pPr>
            <w:r>
              <w:rPr>
                <w:rFonts w:hint="eastAsia"/>
                <w:b/>
                <w:color w:val="auto"/>
              </w:rPr>
              <w:t>提供了《管理方案评审记录表》，对施工区域的“环境和职业健康安全管理方案”按期进行了评审，符合要求。管理方案明确了方法、责任人、资金及时间表，管理方案基本合理。</w:t>
            </w:r>
          </w:p>
          <w:p>
            <w:pPr>
              <w:rPr>
                <w:rFonts w:cs="Lucida Sans" w:asciiTheme="minorEastAsia" w:hAnsiTheme="minorEastAsia" w:eastAsiaTheme="minorEastAsia"/>
                <w:b/>
                <w:bCs w:val="0"/>
                <w:color w:val="auto"/>
                <w:szCs w:val="21"/>
              </w:rPr>
            </w:pPr>
            <w:r>
              <w:rPr>
                <w:rFonts w:hint="eastAsia" w:cs="Lucida Sans" w:asciiTheme="minorEastAsia" w:hAnsiTheme="minorEastAsia" w:eastAsiaTheme="minorEastAsia"/>
                <w:b/>
                <w:bCs w:val="0"/>
                <w:color w:val="auto"/>
                <w:szCs w:val="21"/>
              </w:rPr>
              <w:t>制定了《职业健康安全目标指标和管理方案》规定了实现目标的方法、职责、资金和时间表，基本合理。</w:t>
            </w:r>
          </w:p>
          <w:p>
            <w:pPr>
              <w:rPr>
                <w:rFonts w:cs="Lucida Sans" w:asciiTheme="minorEastAsia" w:hAnsiTheme="minorEastAsia" w:eastAsiaTheme="minorEastAsia"/>
                <w:b/>
                <w:bCs w:val="0"/>
                <w:color w:val="auto"/>
                <w:szCs w:val="21"/>
              </w:rPr>
            </w:pPr>
            <w:r>
              <w:rPr>
                <w:rFonts w:hint="eastAsia" w:cs="Lucida Sans" w:asciiTheme="minorEastAsia" w:hAnsiTheme="minorEastAsia" w:eastAsiaTheme="minorEastAsia"/>
                <w:b/>
                <w:bCs w:val="0"/>
                <w:color w:val="auto"/>
                <w:szCs w:val="21"/>
              </w:rPr>
              <w:t>抽：火灾管理方案：方法：</w:t>
            </w:r>
            <w:r>
              <w:rPr>
                <w:rFonts w:cs="Lucida Sans" w:asciiTheme="minorEastAsia" w:hAnsiTheme="minorEastAsia" w:eastAsiaTheme="minorEastAsia"/>
                <w:b/>
                <w:bCs w:val="0"/>
                <w:color w:val="auto"/>
                <w:szCs w:val="21"/>
              </w:rPr>
              <w:t>1.按照各项消防设施和消防设备在办公区和生产区、工程区。</w:t>
            </w:r>
          </w:p>
          <w:p>
            <w:pPr>
              <w:rPr>
                <w:rFonts w:cs="Lucida Sans" w:asciiTheme="minorEastAsia" w:hAnsiTheme="minorEastAsia" w:eastAsiaTheme="minorEastAsia"/>
                <w:b/>
                <w:bCs w:val="0"/>
                <w:color w:val="auto"/>
                <w:szCs w:val="21"/>
              </w:rPr>
            </w:pPr>
            <w:r>
              <w:rPr>
                <w:rFonts w:cs="Lucida Sans" w:asciiTheme="minorEastAsia" w:hAnsiTheme="minorEastAsia" w:eastAsiaTheme="minorEastAsia"/>
                <w:b/>
                <w:bCs w:val="0"/>
                <w:color w:val="auto"/>
                <w:szCs w:val="21"/>
              </w:rPr>
              <w:t>2.消防设备按照位置明显，易于使用。</w:t>
            </w:r>
          </w:p>
          <w:p>
            <w:pPr>
              <w:rPr>
                <w:rFonts w:cs="Lucida Sans" w:asciiTheme="minorEastAsia" w:hAnsiTheme="minorEastAsia" w:eastAsiaTheme="minorEastAsia"/>
                <w:b/>
                <w:bCs w:val="0"/>
                <w:color w:val="auto"/>
                <w:szCs w:val="21"/>
              </w:rPr>
            </w:pPr>
            <w:r>
              <w:rPr>
                <w:rFonts w:cs="Lucida Sans" w:asciiTheme="minorEastAsia" w:hAnsiTheme="minorEastAsia" w:eastAsiaTheme="minorEastAsia"/>
                <w:b/>
                <w:bCs w:val="0"/>
                <w:color w:val="auto"/>
                <w:szCs w:val="21"/>
              </w:rPr>
              <w:t>3.在特殊地区严禁烟火和张贴防火标示.。</w:t>
            </w:r>
          </w:p>
          <w:p>
            <w:pPr>
              <w:rPr>
                <w:rFonts w:cs="Lucida Sans" w:asciiTheme="minorEastAsia" w:hAnsiTheme="minorEastAsia" w:eastAsiaTheme="minorEastAsia"/>
                <w:b/>
                <w:bCs w:val="0"/>
                <w:color w:val="auto"/>
                <w:szCs w:val="21"/>
              </w:rPr>
            </w:pPr>
            <w:r>
              <w:rPr>
                <w:rFonts w:cs="Lucida Sans" w:asciiTheme="minorEastAsia" w:hAnsiTheme="minorEastAsia" w:eastAsiaTheme="minorEastAsia"/>
                <w:b/>
                <w:bCs w:val="0"/>
                <w:color w:val="auto"/>
                <w:szCs w:val="21"/>
              </w:rPr>
              <w:t>4.定期对安防设备进行检测和演练。</w:t>
            </w:r>
          </w:p>
          <w:p>
            <w:pPr>
              <w:rPr>
                <w:rFonts w:cs="Lucida Sans" w:asciiTheme="minorEastAsia" w:hAnsiTheme="minorEastAsia" w:eastAsiaTheme="minorEastAsia"/>
                <w:b/>
                <w:bCs w:val="0"/>
                <w:color w:val="auto"/>
                <w:szCs w:val="21"/>
              </w:rPr>
            </w:pPr>
            <w:r>
              <w:rPr>
                <w:rFonts w:cs="Lucida Sans" w:asciiTheme="minorEastAsia" w:hAnsiTheme="minorEastAsia" w:eastAsiaTheme="minorEastAsia"/>
                <w:b/>
                <w:bCs w:val="0"/>
                <w:color w:val="auto"/>
                <w:szCs w:val="21"/>
              </w:rPr>
              <w:t>5.加强防火意识和防火设备使用培训。</w:t>
            </w:r>
          </w:p>
          <w:p>
            <w:pPr>
              <w:rPr>
                <w:rFonts w:cs="Lucida Sans" w:asciiTheme="minorEastAsia" w:hAnsiTheme="minorEastAsia" w:eastAsiaTheme="minorEastAsia"/>
                <w:b/>
                <w:bCs w:val="0"/>
                <w:color w:val="auto"/>
                <w:szCs w:val="21"/>
              </w:rPr>
            </w:pPr>
            <w:r>
              <w:rPr>
                <w:rFonts w:hint="eastAsia" w:cs="Lucida Sans" w:asciiTheme="minorEastAsia" w:hAnsiTheme="minorEastAsia" w:eastAsiaTheme="minorEastAsia"/>
                <w:b/>
                <w:bCs w:val="0"/>
                <w:color w:val="auto"/>
                <w:szCs w:val="21"/>
              </w:rPr>
              <w:t>责任部门：工程部，资金</w:t>
            </w:r>
            <w:r>
              <w:rPr>
                <w:rFonts w:hint="eastAsia" w:cs="Lucida Sans" w:asciiTheme="minorEastAsia" w:hAnsiTheme="minorEastAsia" w:eastAsiaTheme="minorEastAsia"/>
                <w:b/>
                <w:bCs w:val="0"/>
                <w:color w:val="auto"/>
                <w:szCs w:val="21"/>
                <w:lang w:val="en-US" w:eastAsia="zh-CN"/>
              </w:rPr>
              <w:t>5</w:t>
            </w:r>
            <w:r>
              <w:rPr>
                <w:rFonts w:cs="Lucida Sans" w:asciiTheme="minorEastAsia" w:hAnsiTheme="minorEastAsia" w:eastAsiaTheme="minorEastAsia"/>
                <w:b/>
                <w:bCs w:val="0"/>
                <w:color w:val="auto"/>
                <w:szCs w:val="21"/>
              </w:rPr>
              <w:t>000</w:t>
            </w:r>
            <w:r>
              <w:rPr>
                <w:rFonts w:hint="eastAsia" w:cs="Lucida Sans" w:asciiTheme="minorEastAsia" w:hAnsiTheme="minorEastAsia" w:eastAsiaTheme="minorEastAsia"/>
                <w:b/>
                <w:bCs w:val="0"/>
                <w:color w:val="auto"/>
                <w:szCs w:val="21"/>
              </w:rPr>
              <w:t>元，20</w:t>
            </w:r>
            <w:r>
              <w:rPr>
                <w:rFonts w:hint="eastAsia" w:cs="Lucida Sans" w:asciiTheme="minorEastAsia" w:hAnsiTheme="minorEastAsia" w:eastAsiaTheme="minorEastAsia"/>
                <w:b/>
                <w:bCs w:val="0"/>
                <w:color w:val="auto"/>
                <w:szCs w:val="21"/>
                <w:lang w:val="en-US" w:eastAsia="zh-CN"/>
              </w:rPr>
              <w:t>21</w:t>
            </w:r>
            <w:r>
              <w:rPr>
                <w:rFonts w:hint="eastAsia" w:cs="Lucida Sans" w:asciiTheme="minorEastAsia" w:hAnsiTheme="minorEastAsia" w:eastAsiaTheme="minorEastAsia"/>
                <w:b/>
                <w:bCs w:val="0"/>
                <w:color w:val="auto"/>
                <w:szCs w:val="21"/>
              </w:rPr>
              <w:t>年</w:t>
            </w:r>
            <w:r>
              <w:rPr>
                <w:rFonts w:hint="eastAsia" w:cs="Lucida Sans" w:asciiTheme="minorEastAsia" w:hAnsiTheme="minorEastAsia" w:eastAsiaTheme="minorEastAsia"/>
                <w:b/>
                <w:bCs w:val="0"/>
                <w:color w:val="auto"/>
                <w:szCs w:val="21"/>
                <w:lang w:val="en-US" w:eastAsia="zh-CN"/>
              </w:rPr>
              <w:t>5</w:t>
            </w:r>
            <w:r>
              <w:rPr>
                <w:rFonts w:hint="eastAsia" w:cs="Lucida Sans" w:asciiTheme="minorEastAsia" w:hAnsiTheme="minorEastAsia" w:eastAsiaTheme="minorEastAsia"/>
                <w:b/>
                <w:bCs w:val="0"/>
                <w:color w:val="auto"/>
                <w:szCs w:val="21"/>
              </w:rPr>
              <w:t>月1</w:t>
            </w:r>
            <w:r>
              <w:rPr>
                <w:rFonts w:hint="eastAsia" w:cs="Lucida Sans" w:asciiTheme="minorEastAsia" w:hAnsiTheme="minorEastAsia" w:eastAsiaTheme="minorEastAsia"/>
                <w:b/>
                <w:bCs w:val="0"/>
                <w:color w:val="auto"/>
                <w:szCs w:val="21"/>
                <w:lang w:val="en-US" w:eastAsia="zh-CN"/>
              </w:rPr>
              <w:t>7</w:t>
            </w:r>
            <w:r>
              <w:rPr>
                <w:rFonts w:hint="eastAsia" w:cs="Lucida Sans" w:asciiTheme="minorEastAsia" w:hAnsiTheme="minorEastAsia" w:eastAsiaTheme="minorEastAsia"/>
                <w:b/>
                <w:bCs w:val="0"/>
                <w:color w:val="auto"/>
                <w:szCs w:val="21"/>
              </w:rPr>
              <w:t>日。制定火灾应急预案。</w:t>
            </w:r>
          </w:p>
          <w:p>
            <w:pPr>
              <w:rPr>
                <w:rFonts w:cs="Lucida Sans" w:asciiTheme="minorEastAsia" w:hAnsiTheme="minorEastAsia" w:eastAsiaTheme="minorEastAsia"/>
                <w:b/>
                <w:bCs w:val="0"/>
                <w:color w:val="auto"/>
                <w:szCs w:val="21"/>
              </w:rPr>
            </w:pPr>
            <w:r>
              <w:rPr>
                <w:rFonts w:hint="eastAsia" w:cs="Lucida Sans" w:asciiTheme="minorEastAsia" w:hAnsiTheme="minorEastAsia" w:eastAsiaTheme="minorEastAsia"/>
                <w:b/>
                <w:bCs w:val="0"/>
                <w:color w:val="auto"/>
                <w:szCs w:val="21"/>
              </w:rPr>
              <w:t>抽废弃物排放的管理方案：</w:t>
            </w:r>
            <w:r>
              <w:rPr>
                <w:rFonts w:cs="Lucida Sans" w:asciiTheme="minorEastAsia" w:hAnsiTheme="minorEastAsia" w:eastAsiaTheme="minorEastAsia"/>
                <w:b/>
                <w:bCs w:val="0"/>
                <w:color w:val="auto"/>
                <w:szCs w:val="21"/>
              </w:rPr>
              <w:t>1.工程区设置专门可回收废弃物、下脚料存放场地。固废物应分类进行存放。</w:t>
            </w:r>
          </w:p>
          <w:p>
            <w:pPr>
              <w:rPr>
                <w:rFonts w:cs="Lucida Sans" w:asciiTheme="minorEastAsia" w:hAnsiTheme="minorEastAsia" w:eastAsiaTheme="minorEastAsia"/>
                <w:b/>
                <w:bCs w:val="0"/>
                <w:color w:val="auto"/>
                <w:szCs w:val="21"/>
              </w:rPr>
            </w:pPr>
            <w:r>
              <w:rPr>
                <w:rFonts w:cs="Lucida Sans" w:asciiTheme="minorEastAsia" w:hAnsiTheme="minorEastAsia" w:eastAsiaTheme="minorEastAsia"/>
                <w:b/>
                <w:bCs w:val="0"/>
                <w:color w:val="auto"/>
                <w:szCs w:val="21"/>
              </w:rPr>
              <w:t>2.在办公区域垃圾箱进行分类，可回收、不可回收废物进行分类，并定期进行处理。</w:t>
            </w:r>
          </w:p>
          <w:p>
            <w:pPr>
              <w:rPr>
                <w:rFonts w:cs="Lucida Sans" w:asciiTheme="minorEastAsia" w:hAnsiTheme="minorEastAsia" w:eastAsiaTheme="minorEastAsia"/>
                <w:b/>
                <w:bCs w:val="0"/>
                <w:color w:val="auto"/>
                <w:szCs w:val="21"/>
              </w:rPr>
            </w:pPr>
            <w:r>
              <w:rPr>
                <w:rFonts w:cs="Lucida Sans" w:asciiTheme="minorEastAsia" w:hAnsiTheme="minorEastAsia" w:eastAsiaTheme="minorEastAsia"/>
                <w:b/>
                <w:bCs w:val="0"/>
                <w:color w:val="auto"/>
                <w:szCs w:val="21"/>
              </w:rPr>
              <w:t>3.各部门对办公活动中产生的可回收废物收集后交办公室集中处置</w:t>
            </w:r>
            <w:r>
              <w:rPr>
                <w:rFonts w:hint="eastAsia" w:cs="Lucida Sans" w:asciiTheme="minorEastAsia" w:hAnsiTheme="minorEastAsia" w:eastAsiaTheme="minorEastAsia"/>
                <w:b/>
                <w:bCs w:val="0"/>
                <w:color w:val="auto"/>
                <w:szCs w:val="21"/>
              </w:rPr>
              <w:t>。责任部门：工程部、项目部、</w:t>
            </w:r>
            <w:r>
              <w:rPr>
                <w:rFonts w:hint="eastAsia" w:cs="Lucida Sans" w:asciiTheme="minorEastAsia" w:hAnsiTheme="minorEastAsia" w:eastAsiaTheme="minorEastAsia"/>
                <w:b/>
                <w:bCs w:val="0"/>
                <w:color w:val="auto"/>
                <w:szCs w:val="21"/>
                <w:lang w:eastAsia="zh-CN"/>
              </w:rPr>
              <w:t>质安部</w:t>
            </w:r>
            <w:r>
              <w:rPr>
                <w:rFonts w:hint="eastAsia" w:cs="Lucida Sans" w:asciiTheme="minorEastAsia" w:hAnsiTheme="minorEastAsia" w:eastAsiaTheme="minorEastAsia"/>
                <w:b/>
                <w:bCs w:val="0"/>
                <w:color w:val="auto"/>
                <w:szCs w:val="21"/>
              </w:rPr>
              <w:t>，资金</w:t>
            </w:r>
            <w:r>
              <w:rPr>
                <w:rFonts w:hint="eastAsia" w:cs="Lucida Sans" w:asciiTheme="minorEastAsia" w:hAnsiTheme="minorEastAsia" w:eastAsiaTheme="minorEastAsia"/>
                <w:b/>
                <w:bCs w:val="0"/>
                <w:color w:val="auto"/>
                <w:szCs w:val="21"/>
                <w:lang w:val="en-US" w:eastAsia="zh-CN"/>
              </w:rPr>
              <w:t>5</w:t>
            </w:r>
            <w:r>
              <w:rPr>
                <w:rFonts w:cs="Lucida Sans" w:asciiTheme="minorEastAsia" w:hAnsiTheme="minorEastAsia" w:eastAsiaTheme="minorEastAsia"/>
                <w:b/>
                <w:bCs w:val="0"/>
                <w:color w:val="auto"/>
                <w:szCs w:val="21"/>
              </w:rPr>
              <w:t>000</w:t>
            </w:r>
            <w:r>
              <w:rPr>
                <w:rFonts w:hint="eastAsia" w:cs="Lucida Sans" w:asciiTheme="minorEastAsia" w:hAnsiTheme="minorEastAsia" w:eastAsiaTheme="minorEastAsia"/>
                <w:b/>
                <w:bCs w:val="0"/>
                <w:color w:val="auto"/>
                <w:szCs w:val="21"/>
              </w:rPr>
              <w:t>元，。</w:t>
            </w:r>
          </w:p>
          <w:p>
            <w:pPr>
              <w:rPr>
                <w:rFonts w:hint="eastAsia"/>
                <w:b/>
                <w:bCs w:val="0"/>
                <w:color w:val="auto"/>
                <w:sz w:val="28"/>
                <w:szCs w:val="28"/>
              </w:rPr>
            </w:pPr>
            <w:r>
              <w:rPr>
                <w:rFonts w:hint="eastAsia" w:cs="Lucida Sans" w:asciiTheme="minorEastAsia" w:hAnsiTheme="minorEastAsia" w:eastAsiaTheme="minorEastAsia"/>
                <w:b/>
                <w:bCs w:val="0"/>
                <w:color w:val="auto"/>
                <w:szCs w:val="21"/>
              </w:rPr>
              <w:t>目标指标及管理方案均已完成，管理方案适宜。</w:t>
            </w:r>
          </w:p>
        </w:tc>
        <w:tc>
          <w:tcPr>
            <w:tcW w:w="851" w:type="dxa"/>
          </w:tcPr>
          <w:p>
            <w:pPr>
              <w:rPr>
                <w:b/>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b/>
                <w:bCs/>
                <w:color w:val="auto"/>
              </w:rPr>
            </w:pPr>
            <w:r>
              <w:rPr>
                <w:rFonts w:hint="eastAsia"/>
                <w:b/>
                <w:bCs/>
                <w:color w:val="auto"/>
              </w:rPr>
              <w:t>施工策划</w:t>
            </w:r>
          </w:p>
        </w:tc>
        <w:tc>
          <w:tcPr>
            <w:tcW w:w="960" w:type="dxa"/>
            <w:vAlign w:val="center"/>
          </w:tcPr>
          <w:p>
            <w:pPr>
              <w:rPr>
                <w:b/>
                <w:bCs/>
                <w:color w:val="auto"/>
              </w:rPr>
            </w:pPr>
            <w:r>
              <w:rPr>
                <w:rFonts w:hint="eastAsia"/>
                <w:b/>
                <w:bCs/>
                <w:color w:val="auto"/>
              </w:rPr>
              <w:t>Q/</w:t>
            </w:r>
            <w:r>
              <w:rPr>
                <w:b/>
                <w:bCs/>
                <w:color w:val="auto"/>
              </w:rPr>
              <w:t>J</w:t>
            </w:r>
            <w:r>
              <w:rPr>
                <w:rFonts w:hint="eastAsia"/>
                <w:b/>
                <w:bCs/>
                <w:color w:val="auto"/>
              </w:rPr>
              <w:t>8.1(10.1.1、10.2)/</w:t>
            </w:r>
          </w:p>
        </w:tc>
        <w:tc>
          <w:tcPr>
            <w:tcW w:w="10738" w:type="dxa"/>
            <w:vAlign w:val="center"/>
          </w:tcPr>
          <w:p>
            <w:pPr>
              <w:rPr>
                <w:b/>
                <w:bCs/>
                <w:color w:val="auto"/>
              </w:rPr>
            </w:pPr>
            <w:r>
              <w:rPr>
                <w:rFonts w:hint="eastAsia"/>
                <w:b/>
                <w:bCs/>
                <w:color w:val="auto"/>
              </w:rPr>
              <w:t>查看合同：</w:t>
            </w:r>
            <w:r>
              <w:rPr>
                <w:rFonts w:hint="eastAsia"/>
                <w:b/>
                <w:bCs/>
                <w:color w:val="auto"/>
                <w:lang w:val="en-US" w:eastAsia="zh-CN"/>
              </w:rPr>
              <w:t>四川文理学院莲湖校区新增土地场平工程、道路管网及南大门建设项目施工一标段</w:t>
            </w:r>
            <w:r>
              <w:rPr>
                <w:rFonts w:hint="eastAsia"/>
                <w:b/>
                <w:bCs/>
                <w:color w:val="auto"/>
              </w:rPr>
              <w:t xml:space="preserve"> </w:t>
            </w:r>
          </w:p>
          <w:p>
            <w:pPr>
              <w:rPr>
                <w:rFonts w:hint="default" w:eastAsia="宋体"/>
                <w:b/>
                <w:bCs/>
                <w:color w:val="auto"/>
                <w:lang w:val="en-US" w:eastAsia="zh-CN"/>
              </w:rPr>
            </w:pPr>
            <w:r>
              <w:rPr>
                <w:rFonts w:hint="eastAsia"/>
                <w:b/>
                <w:bCs/>
                <w:color w:val="auto"/>
              </w:rPr>
              <w:t>合同签订日期：</w:t>
            </w:r>
            <w:r>
              <w:rPr>
                <w:rFonts w:hint="eastAsia"/>
                <w:b/>
                <w:bCs/>
                <w:color w:val="auto"/>
                <w:lang w:val="en-US" w:eastAsia="zh-CN"/>
              </w:rPr>
              <w:t>2020年9月29日</w:t>
            </w:r>
          </w:p>
          <w:p>
            <w:pPr>
              <w:rPr>
                <w:rFonts w:hint="default" w:eastAsia="宋体"/>
                <w:b/>
                <w:bCs/>
                <w:color w:val="auto"/>
                <w:lang w:val="en-US" w:eastAsia="zh-CN"/>
              </w:rPr>
            </w:pPr>
            <w:r>
              <w:rPr>
                <w:rFonts w:hint="eastAsia"/>
                <w:b/>
                <w:bCs/>
                <w:color w:val="auto"/>
              </w:rPr>
              <w:t>计划竣工时间</w:t>
            </w:r>
            <w:r>
              <w:rPr>
                <w:rFonts w:hint="eastAsia"/>
                <w:b/>
                <w:bCs/>
                <w:color w:val="auto"/>
                <w:lang w:eastAsia="zh-CN"/>
              </w:rPr>
              <w:t>：</w:t>
            </w:r>
            <w:r>
              <w:rPr>
                <w:rFonts w:hint="eastAsia"/>
                <w:b/>
                <w:bCs/>
                <w:color w:val="auto"/>
                <w:lang w:val="en-US" w:eastAsia="zh-CN"/>
              </w:rPr>
              <w:t>2021年1月26日</w:t>
            </w:r>
          </w:p>
          <w:p>
            <w:pPr>
              <w:rPr>
                <w:rFonts w:hint="default" w:eastAsia="宋体"/>
                <w:b/>
                <w:bCs/>
                <w:color w:val="auto"/>
                <w:lang w:val="en-US" w:eastAsia="zh-CN"/>
              </w:rPr>
            </w:pPr>
            <w:r>
              <w:rPr>
                <w:rFonts w:hint="eastAsia"/>
                <w:b/>
                <w:bCs/>
                <w:color w:val="auto"/>
                <w:lang w:val="en-US" w:eastAsia="zh-CN"/>
              </w:rPr>
              <w:t>验收日期：2021年2月5日</w:t>
            </w:r>
          </w:p>
          <w:p>
            <w:pPr>
              <w:rPr>
                <w:rFonts w:hint="default"/>
                <w:b/>
                <w:bCs/>
                <w:color w:val="auto"/>
                <w:lang w:val="en-US" w:eastAsia="zh-CN"/>
              </w:rPr>
            </w:pPr>
            <w:r>
              <w:rPr>
                <w:rFonts w:hint="eastAsia"/>
                <w:b/>
                <w:bCs/>
                <w:color w:val="auto"/>
              </w:rPr>
              <w:t>地址：</w:t>
            </w:r>
            <w:r>
              <w:rPr>
                <w:rFonts w:hint="eastAsia"/>
                <w:b/>
                <w:bCs/>
                <w:color w:val="auto"/>
                <w:u w:val="dotted"/>
                <w:lang w:val="en-US" w:eastAsia="zh-CN"/>
              </w:rPr>
              <w:t>达州市通川区塔石路519号（四川文理学院莲湖校区内）</w:t>
            </w:r>
            <w:r>
              <w:rPr>
                <w:rFonts w:hint="eastAsia"/>
                <w:b/>
                <w:bCs/>
                <w:color w:val="auto"/>
                <w:lang w:val="en-US" w:eastAsia="zh-CN"/>
              </w:rPr>
              <w:t xml:space="preserve"> </w:t>
            </w:r>
          </w:p>
          <w:p>
            <w:pPr>
              <w:rPr>
                <w:rFonts w:hint="default"/>
                <w:b/>
                <w:bCs/>
                <w:color w:val="auto"/>
                <w:lang w:val="en-US" w:eastAsia="zh-CN"/>
              </w:rPr>
            </w:pPr>
            <w:r>
              <w:rPr>
                <w:rFonts w:hint="eastAsia"/>
                <w:b/>
                <w:bCs/>
                <w:color w:val="auto"/>
              </w:rPr>
              <w:t>项目经理：</w:t>
            </w:r>
            <w:r>
              <w:rPr>
                <w:rFonts w:hint="eastAsia"/>
                <w:b/>
                <w:bCs/>
                <w:color w:val="auto"/>
                <w:lang w:val="en-US" w:eastAsia="zh-CN"/>
              </w:rPr>
              <w:t>张瑞鹏</w:t>
            </w:r>
            <w:r>
              <w:rPr>
                <w:rFonts w:hint="eastAsia"/>
                <w:b/>
                <w:bCs/>
                <w:color w:val="auto"/>
              </w:rPr>
              <w:tab/>
            </w:r>
            <w:r>
              <w:rPr>
                <w:rFonts w:hint="eastAsia"/>
                <w:b/>
                <w:bCs/>
                <w:color w:val="auto"/>
                <w:lang w:val="en-US" w:eastAsia="zh-CN"/>
              </w:rPr>
              <w:t>执业资格证号</w:t>
            </w:r>
            <w:r>
              <w:rPr>
                <w:rFonts w:hint="eastAsia"/>
                <w:b/>
                <w:bCs/>
                <w:color w:val="auto"/>
              </w:rPr>
              <w:t>：</w:t>
            </w:r>
            <w:r>
              <w:rPr>
                <w:rFonts w:hint="eastAsia"/>
                <w:b/>
                <w:bCs/>
                <w:color w:val="auto"/>
                <w:lang w:val="en-US" w:eastAsia="zh-CN"/>
              </w:rPr>
              <w:t>川251161708784</w:t>
            </w:r>
          </w:p>
          <w:p>
            <w:pPr>
              <w:rPr>
                <w:rFonts w:hint="eastAsia"/>
                <w:b/>
                <w:bCs/>
                <w:color w:val="auto"/>
                <w:lang w:val="en-US" w:eastAsia="zh-CN"/>
              </w:rPr>
            </w:pPr>
            <w:r>
              <w:rPr>
                <w:rFonts w:hint="eastAsia"/>
                <w:b/>
                <w:bCs/>
                <w:color w:val="auto"/>
              </w:rPr>
              <w:t>技术负责人：</w:t>
            </w:r>
            <w:r>
              <w:rPr>
                <w:rFonts w:hint="eastAsia"/>
                <w:b/>
                <w:bCs/>
                <w:color w:val="auto"/>
                <w:lang w:val="en-US" w:eastAsia="zh-CN"/>
              </w:rPr>
              <w:t>潘广强</w:t>
            </w:r>
            <w:r>
              <w:rPr>
                <w:rFonts w:hint="eastAsia"/>
                <w:b/>
                <w:bCs/>
                <w:color w:val="auto"/>
                <w:lang w:eastAsia="zh-CN"/>
              </w:rPr>
              <w:t>；</w:t>
            </w:r>
            <w:r>
              <w:rPr>
                <w:rFonts w:hint="eastAsia"/>
                <w:b/>
                <w:bCs/>
                <w:color w:val="auto"/>
                <w:lang w:val="en-US" w:eastAsia="zh-CN"/>
              </w:rPr>
              <w:t>职称证</w:t>
            </w:r>
            <w:r>
              <w:rPr>
                <w:b/>
                <w:bCs/>
                <w:color w:val="auto"/>
              </w:rPr>
              <w:t>:</w:t>
            </w:r>
            <w:r>
              <w:rPr>
                <w:rFonts w:hint="eastAsia"/>
                <w:b/>
                <w:bCs/>
                <w:color w:val="auto"/>
                <w:lang w:val="en-US" w:eastAsia="zh-CN"/>
              </w:rPr>
              <w:t>31509414</w:t>
            </w:r>
          </w:p>
          <w:p>
            <w:pPr>
              <w:rPr>
                <w:rFonts w:hint="default"/>
                <w:b/>
                <w:bCs/>
                <w:color w:val="auto"/>
                <w:lang w:val="en-US" w:eastAsia="zh-CN"/>
              </w:rPr>
            </w:pPr>
            <w:r>
              <w:rPr>
                <w:rFonts w:hint="eastAsia"/>
                <w:b/>
                <w:bCs/>
                <w:color w:val="auto"/>
              </w:rPr>
              <w:t>发包人：</w:t>
            </w:r>
            <w:r>
              <w:rPr>
                <w:rFonts w:hint="eastAsia"/>
                <w:b/>
                <w:bCs/>
                <w:color w:val="auto"/>
                <w:lang w:val="en-US" w:eastAsia="zh-CN"/>
              </w:rPr>
              <w:t>四川文理学院</w:t>
            </w:r>
          </w:p>
          <w:p>
            <w:pPr>
              <w:rPr>
                <w:b/>
                <w:bCs/>
                <w:color w:val="FF0000"/>
              </w:rPr>
            </w:pPr>
            <w:r>
              <w:rPr>
                <w:rFonts w:hint="eastAsia"/>
                <w:b/>
                <w:bCs/>
                <w:color w:val="auto"/>
              </w:rPr>
              <w:t>承揽人：</w:t>
            </w:r>
            <w:r>
              <w:rPr>
                <w:rFonts w:hint="eastAsia"/>
                <w:b/>
                <w:bCs/>
                <w:color w:val="auto"/>
                <w:lang w:val="en-US" w:eastAsia="zh-CN"/>
              </w:rPr>
              <w:t>四川东晨光建设</w:t>
            </w:r>
            <w:r>
              <w:rPr>
                <w:rFonts w:hint="eastAsia"/>
                <w:b/>
                <w:bCs/>
                <w:color w:val="auto"/>
              </w:rPr>
              <w:t>工程有限公司</w:t>
            </w:r>
          </w:p>
          <w:p>
            <w:pPr>
              <w:rPr>
                <w:rFonts w:hint="eastAsia" w:ascii="宋体" w:hAnsi="宋体" w:eastAsia="宋体" w:cs="宋体"/>
                <w:b/>
                <w:bCs/>
                <w:color w:val="auto"/>
                <w:sz w:val="21"/>
                <w:szCs w:val="21"/>
                <w:lang w:eastAsia="zh-CN"/>
              </w:rPr>
            </w:pPr>
            <w:r>
              <w:rPr>
                <w:rFonts w:hint="eastAsia"/>
                <w:b/>
                <w:bCs/>
                <w:color w:val="auto"/>
              </w:rPr>
              <w:t>项目概况：</w:t>
            </w:r>
            <w:r>
              <w:rPr>
                <w:rFonts w:hint="eastAsia" w:ascii="宋体" w:hAnsi="宋体" w:eastAsia="宋体" w:cs="宋体"/>
                <w:b/>
                <w:bCs/>
                <w:color w:val="auto"/>
                <w:sz w:val="21"/>
                <w:szCs w:val="21"/>
              </w:rPr>
              <w:t>四川文理学院莲湖校区新增土地场平工程土石方测绘图范围内所有内容和工程量清单范围内所含的全部内容</w:t>
            </w:r>
            <w:r>
              <w:rPr>
                <w:rFonts w:hint="eastAsia" w:ascii="宋体" w:hAnsi="宋体" w:cs="宋体"/>
                <w:b/>
                <w:bCs/>
                <w:color w:val="auto"/>
                <w:sz w:val="21"/>
                <w:szCs w:val="21"/>
                <w:highlight w:val="none"/>
                <w:lang w:eastAsia="zh-CN"/>
              </w:rPr>
              <w:t>。</w:t>
            </w:r>
          </w:p>
          <w:p>
            <w:pPr>
              <w:rPr>
                <w:rFonts w:hint="eastAsia"/>
                <w:b/>
                <w:bCs/>
                <w:color w:val="auto"/>
              </w:rPr>
            </w:pPr>
            <w:r>
              <w:rPr>
                <w:rFonts w:hint="eastAsia"/>
                <w:b/>
                <w:bCs/>
                <w:color w:val="auto"/>
              </w:rPr>
              <w:t>岗位</w:t>
            </w:r>
            <w:r>
              <w:rPr>
                <w:rFonts w:hint="eastAsia"/>
                <w:b/>
                <w:bCs/>
                <w:color w:val="auto"/>
                <w:lang w:val="en-US" w:eastAsia="zh-CN"/>
              </w:rPr>
              <w:t xml:space="preserve">          </w:t>
            </w:r>
            <w:r>
              <w:rPr>
                <w:rFonts w:hint="eastAsia"/>
                <w:b/>
                <w:bCs/>
                <w:color w:val="auto"/>
              </w:rPr>
              <w:t xml:space="preserve"> 拟派人员姓名 </w:t>
            </w:r>
            <w:r>
              <w:rPr>
                <w:rFonts w:hint="eastAsia"/>
                <w:b/>
                <w:bCs/>
                <w:color w:val="auto"/>
                <w:lang w:val="en-US" w:eastAsia="zh-CN"/>
              </w:rPr>
              <w:t xml:space="preserve">          </w:t>
            </w:r>
            <w:r>
              <w:rPr>
                <w:rFonts w:hint="eastAsia"/>
                <w:b/>
                <w:bCs/>
                <w:color w:val="auto"/>
              </w:rPr>
              <w:t xml:space="preserve">证书名称 </w:t>
            </w:r>
            <w:r>
              <w:rPr>
                <w:rFonts w:hint="eastAsia"/>
                <w:b/>
                <w:bCs/>
                <w:color w:val="auto"/>
                <w:lang w:val="en-US" w:eastAsia="zh-CN"/>
              </w:rPr>
              <w:t xml:space="preserve">             </w:t>
            </w:r>
            <w:r>
              <w:rPr>
                <w:rFonts w:hint="eastAsia"/>
                <w:b/>
                <w:bCs/>
                <w:color w:val="auto"/>
              </w:rPr>
              <w:t xml:space="preserve">证号 </w:t>
            </w:r>
          </w:p>
          <w:p>
            <w:pPr>
              <w:rPr>
                <w:rFonts w:hint="eastAsia"/>
                <w:b/>
                <w:bCs/>
                <w:color w:val="auto"/>
              </w:rPr>
            </w:pPr>
            <w:r>
              <w:rPr>
                <w:rFonts w:hint="eastAsia"/>
                <w:b/>
                <w:bCs/>
                <w:color w:val="auto"/>
              </w:rPr>
              <w:t xml:space="preserve">项目经理 </w:t>
            </w:r>
            <w:r>
              <w:rPr>
                <w:rFonts w:hint="eastAsia"/>
                <w:b/>
                <w:bCs/>
                <w:color w:val="auto"/>
                <w:lang w:val="en-US" w:eastAsia="zh-CN"/>
              </w:rPr>
              <w:t xml:space="preserve">         </w:t>
            </w:r>
            <w:r>
              <w:rPr>
                <w:rFonts w:hint="eastAsia"/>
                <w:b/>
                <w:bCs/>
                <w:color w:val="auto"/>
              </w:rPr>
              <w:t xml:space="preserve">张瑞鹏 </w:t>
            </w:r>
            <w:r>
              <w:rPr>
                <w:rFonts w:hint="eastAsia"/>
                <w:b/>
                <w:bCs/>
                <w:color w:val="auto"/>
                <w:lang w:val="en-US" w:eastAsia="zh-CN"/>
              </w:rPr>
              <w:t xml:space="preserve">            </w:t>
            </w:r>
            <w:r>
              <w:rPr>
                <w:rFonts w:hint="eastAsia"/>
                <w:b/>
                <w:bCs/>
                <w:color w:val="auto"/>
              </w:rPr>
              <w:t xml:space="preserve">注册建造师 </w:t>
            </w:r>
            <w:r>
              <w:rPr>
                <w:rFonts w:hint="eastAsia"/>
                <w:b/>
                <w:bCs/>
                <w:color w:val="auto"/>
                <w:lang w:val="en-US" w:eastAsia="zh-CN"/>
              </w:rPr>
              <w:t xml:space="preserve">       </w:t>
            </w:r>
            <w:r>
              <w:rPr>
                <w:rFonts w:hint="eastAsia"/>
                <w:b/>
                <w:bCs/>
                <w:color w:val="auto"/>
              </w:rPr>
              <w:t xml:space="preserve">川251161708784 </w:t>
            </w:r>
          </w:p>
          <w:p>
            <w:pPr>
              <w:rPr>
                <w:rFonts w:hint="eastAsia"/>
                <w:b/>
                <w:bCs/>
                <w:color w:val="auto"/>
              </w:rPr>
            </w:pPr>
            <w:r>
              <w:rPr>
                <w:rFonts w:hint="eastAsia"/>
                <w:b/>
                <w:bCs/>
                <w:color w:val="auto"/>
              </w:rPr>
              <w:t xml:space="preserve">技术负责人 </w:t>
            </w:r>
            <w:r>
              <w:rPr>
                <w:rFonts w:hint="eastAsia"/>
                <w:b/>
                <w:bCs/>
                <w:color w:val="auto"/>
                <w:lang w:val="en-US" w:eastAsia="zh-CN"/>
              </w:rPr>
              <w:t xml:space="preserve">       </w:t>
            </w:r>
            <w:r>
              <w:rPr>
                <w:rFonts w:hint="eastAsia"/>
                <w:b/>
                <w:bCs/>
                <w:color w:val="auto"/>
              </w:rPr>
              <w:t xml:space="preserve">潘广强 </w:t>
            </w:r>
            <w:r>
              <w:rPr>
                <w:rFonts w:hint="eastAsia"/>
                <w:b/>
                <w:bCs/>
                <w:color w:val="auto"/>
                <w:lang w:val="en-US" w:eastAsia="zh-CN"/>
              </w:rPr>
              <w:t xml:space="preserve">              </w:t>
            </w:r>
            <w:r>
              <w:rPr>
                <w:rFonts w:hint="eastAsia"/>
                <w:b/>
                <w:bCs/>
                <w:color w:val="auto"/>
              </w:rPr>
              <w:t xml:space="preserve">职称证 </w:t>
            </w:r>
            <w:r>
              <w:rPr>
                <w:rFonts w:hint="eastAsia"/>
                <w:b/>
                <w:bCs/>
                <w:color w:val="auto"/>
                <w:lang w:val="en-US" w:eastAsia="zh-CN"/>
              </w:rPr>
              <w:t xml:space="preserve">             </w:t>
            </w:r>
            <w:r>
              <w:rPr>
                <w:rFonts w:hint="eastAsia"/>
                <w:b/>
                <w:bCs/>
                <w:color w:val="auto"/>
              </w:rPr>
              <w:t xml:space="preserve">31509414 </w:t>
            </w:r>
          </w:p>
          <w:p>
            <w:pPr>
              <w:rPr>
                <w:rFonts w:hint="eastAsia"/>
                <w:b/>
                <w:bCs/>
                <w:color w:val="auto"/>
              </w:rPr>
            </w:pPr>
            <w:r>
              <w:rPr>
                <w:rFonts w:hint="eastAsia"/>
                <w:b/>
                <w:bCs/>
                <w:color w:val="auto"/>
              </w:rPr>
              <w:t xml:space="preserve">安全员 </w:t>
            </w:r>
            <w:r>
              <w:rPr>
                <w:rFonts w:hint="eastAsia"/>
                <w:b/>
                <w:bCs/>
                <w:color w:val="auto"/>
                <w:lang w:val="en-US" w:eastAsia="zh-CN"/>
              </w:rPr>
              <w:t xml:space="preserve">           </w:t>
            </w:r>
            <w:r>
              <w:rPr>
                <w:rFonts w:hint="eastAsia"/>
                <w:b/>
                <w:bCs/>
                <w:color w:val="auto"/>
              </w:rPr>
              <w:t xml:space="preserve"> 王锋 </w:t>
            </w:r>
            <w:r>
              <w:rPr>
                <w:rFonts w:hint="eastAsia"/>
                <w:b/>
                <w:bCs/>
                <w:color w:val="auto"/>
                <w:lang w:val="en-US" w:eastAsia="zh-CN"/>
              </w:rPr>
              <w:t xml:space="preserve">              </w:t>
            </w:r>
            <w:r>
              <w:rPr>
                <w:rFonts w:hint="eastAsia"/>
                <w:b/>
                <w:bCs/>
                <w:color w:val="auto"/>
              </w:rPr>
              <w:t xml:space="preserve"> 岗位证  </w:t>
            </w:r>
            <w:r>
              <w:rPr>
                <w:rFonts w:hint="eastAsia"/>
                <w:b/>
                <w:bCs/>
                <w:color w:val="auto"/>
                <w:lang w:val="en-US" w:eastAsia="zh-CN"/>
              </w:rPr>
              <w:t xml:space="preserve">         </w:t>
            </w:r>
            <w:r>
              <w:rPr>
                <w:rFonts w:hint="eastAsia"/>
                <w:b/>
                <w:bCs/>
                <w:color w:val="auto"/>
              </w:rPr>
              <w:t xml:space="preserve">51181161900032 </w:t>
            </w:r>
          </w:p>
          <w:p>
            <w:pPr>
              <w:rPr>
                <w:rFonts w:hint="eastAsia"/>
                <w:b/>
                <w:bCs/>
                <w:color w:val="auto"/>
              </w:rPr>
            </w:pPr>
            <w:r>
              <w:rPr>
                <w:rFonts w:hint="eastAsia"/>
                <w:b/>
                <w:bCs/>
                <w:color w:val="auto"/>
              </w:rPr>
              <w:t xml:space="preserve">安全员  </w:t>
            </w:r>
            <w:r>
              <w:rPr>
                <w:rFonts w:hint="eastAsia"/>
                <w:b/>
                <w:bCs/>
                <w:color w:val="auto"/>
                <w:lang w:val="en-US" w:eastAsia="zh-CN"/>
              </w:rPr>
              <w:t xml:space="preserve">          </w:t>
            </w:r>
            <w:r>
              <w:rPr>
                <w:rFonts w:hint="eastAsia"/>
                <w:b/>
                <w:bCs/>
                <w:color w:val="auto"/>
              </w:rPr>
              <w:t xml:space="preserve">杨达奎 </w:t>
            </w:r>
            <w:r>
              <w:rPr>
                <w:rFonts w:hint="eastAsia"/>
                <w:b/>
                <w:bCs/>
                <w:color w:val="auto"/>
                <w:lang w:val="en-US" w:eastAsia="zh-CN"/>
              </w:rPr>
              <w:t xml:space="preserve">             </w:t>
            </w:r>
            <w:r>
              <w:rPr>
                <w:rFonts w:hint="eastAsia"/>
                <w:b/>
                <w:bCs/>
                <w:color w:val="auto"/>
              </w:rPr>
              <w:t xml:space="preserve"> 岗位证 </w:t>
            </w:r>
            <w:r>
              <w:rPr>
                <w:rFonts w:hint="eastAsia"/>
                <w:b/>
                <w:bCs/>
                <w:color w:val="auto"/>
                <w:lang w:val="en-US" w:eastAsia="zh-CN"/>
              </w:rPr>
              <w:t xml:space="preserve">         </w:t>
            </w:r>
            <w:r>
              <w:rPr>
                <w:rFonts w:hint="eastAsia"/>
                <w:b/>
                <w:bCs/>
                <w:color w:val="auto"/>
              </w:rPr>
              <w:t xml:space="preserve"> 51161991700261 </w:t>
            </w:r>
          </w:p>
          <w:p>
            <w:pPr>
              <w:rPr>
                <w:rFonts w:hint="eastAsia"/>
                <w:b/>
                <w:bCs/>
                <w:color w:val="auto"/>
              </w:rPr>
            </w:pPr>
            <w:r>
              <w:rPr>
                <w:rFonts w:hint="eastAsia"/>
                <w:b/>
                <w:bCs/>
                <w:color w:val="auto"/>
              </w:rPr>
              <w:t xml:space="preserve">施工员 </w:t>
            </w:r>
            <w:r>
              <w:rPr>
                <w:rFonts w:hint="eastAsia"/>
                <w:b/>
                <w:bCs/>
                <w:color w:val="auto"/>
                <w:lang w:val="en-US" w:eastAsia="zh-CN"/>
              </w:rPr>
              <w:t xml:space="preserve">         </w:t>
            </w:r>
            <w:r>
              <w:rPr>
                <w:rFonts w:hint="eastAsia"/>
                <w:b/>
                <w:bCs/>
                <w:color w:val="auto"/>
              </w:rPr>
              <w:t xml:space="preserve"> 夏云 </w:t>
            </w:r>
            <w:r>
              <w:rPr>
                <w:rFonts w:hint="eastAsia"/>
                <w:b/>
                <w:bCs/>
                <w:color w:val="auto"/>
                <w:lang w:val="en-US" w:eastAsia="zh-CN"/>
              </w:rPr>
              <w:t xml:space="preserve">               </w:t>
            </w:r>
            <w:r>
              <w:rPr>
                <w:rFonts w:hint="eastAsia"/>
                <w:b/>
                <w:bCs/>
                <w:color w:val="auto"/>
              </w:rPr>
              <w:t xml:space="preserve"> 岗位证 </w:t>
            </w:r>
            <w:r>
              <w:rPr>
                <w:rFonts w:hint="eastAsia"/>
                <w:b/>
                <w:bCs/>
                <w:color w:val="auto"/>
                <w:lang w:val="en-US" w:eastAsia="zh-CN"/>
              </w:rPr>
              <w:t xml:space="preserve">          </w:t>
            </w:r>
            <w:r>
              <w:rPr>
                <w:rFonts w:hint="eastAsia"/>
                <w:b/>
                <w:bCs/>
                <w:color w:val="auto"/>
              </w:rPr>
              <w:t xml:space="preserve"> 51171011700138 </w:t>
            </w:r>
          </w:p>
          <w:p>
            <w:pPr>
              <w:rPr>
                <w:rFonts w:hint="eastAsia"/>
                <w:b/>
                <w:bCs/>
                <w:color w:val="auto"/>
              </w:rPr>
            </w:pPr>
            <w:r>
              <w:rPr>
                <w:rFonts w:hint="eastAsia"/>
                <w:b/>
                <w:bCs/>
                <w:color w:val="auto"/>
              </w:rPr>
              <w:t xml:space="preserve">质量员  </w:t>
            </w:r>
            <w:r>
              <w:rPr>
                <w:rFonts w:hint="eastAsia"/>
                <w:b/>
                <w:bCs/>
                <w:color w:val="auto"/>
                <w:lang w:val="en-US" w:eastAsia="zh-CN"/>
              </w:rPr>
              <w:t xml:space="preserve">        </w:t>
            </w:r>
            <w:r>
              <w:rPr>
                <w:rFonts w:hint="eastAsia"/>
                <w:b/>
                <w:bCs/>
                <w:color w:val="auto"/>
                <w:lang w:eastAsia="zh-CN"/>
              </w:rPr>
              <w:t>杨达奎</w:t>
            </w:r>
            <w:r>
              <w:rPr>
                <w:rFonts w:hint="eastAsia"/>
                <w:b/>
                <w:bCs/>
                <w:color w:val="auto"/>
              </w:rPr>
              <w:t xml:space="preserve"> </w:t>
            </w:r>
            <w:r>
              <w:rPr>
                <w:rFonts w:hint="eastAsia"/>
                <w:b/>
                <w:bCs/>
                <w:color w:val="auto"/>
                <w:lang w:val="en-US" w:eastAsia="zh-CN"/>
              </w:rPr>
              <w:t xml:space="preserve">              </w:t>
            </w:r>
            <w:r>
              <w:rPr>
                <w:rFonts w:hint="eastAsia"/>
                <w:b/>
                <w:bCs/>
                <w:color w:val="auto"/>
              </w:rPr>
              <w:t xml:space="preserve"> 岗位证  </w:t>
            </w:r>
            <w:r>
              <w:rPr>
                <w:rFonts w:hint="eastAsia"/>
                <w:b/>
                <w:bCs/>
                <w:color w:val="auto"/>
                <w:lang w:val="en-US" w:eastAsia="zh-CN"/>
              </w:rPr>
              <w:t xml:space="preserve">          </w:t>
            </w:r>
            <w:r>
              <w:rPr>
                <w:rFonts w:hint="eastAsia"/>
                <w:b/>
                <w:bCs/>
                <w:color w:val="auto"/>
              </w:rPr>
              <w:t xml:space="preserve">51161061700166 </w:t>
            </w:r>
          </w:p>
          <w:p>
            <w:pPr>
              <w:rPr>
                <w:rFonts w:hint="eastAsia"/>
                <w:b/>
                <w:bCs/>
                <w:color w:val="auto"/>
              </w:rPr>
            </w:pPr>
            <w:r>
              <w:rPr>
                <w:rFonts w:hint="eastAsia"/>
                <w:b/>
                <w:bCs/>
                <w:color w:val="auto"/>
              </w:rPr>
              <w:t xml:space="preserve">造价员 </w:t>
            </w:r>
            <w:r>
              <w:rPr>
                <w:rFonts w:hint="eastAsia"/>
                <w:b/>
                <w:bCs/>
                <w:color w:val="auto"/>
                <w:lang w:val="en-US" w:eastAsia="zh-CN"/>
              </w:rPr>
              <w:t xml:space="preserve">         </w:t>
            </w:r>
            <w:r>
              <w:rPr>
                <w:rFonts w:hint="eastAsia"/>
                <w:b/>
                <w:bCs/>
                <w:color w:val="auto"/>
              </w:rPr>
              <w:t xml:space="preserve">林家彬  </w:t>
            </w:r>
            <w:r>
              <w:rPr>
                <w:rFonts w:hint="eastAsia"/>
                <w:b/>
                <w:bCs/>
                <w:color w:val="auto"/>
                <w:lang w:val="en-US" w:eastAsia="zh-CN"/>
              </w:rPr>
              <w:t xml:space="preserve">          </w:t>
            </w:r>
            <w:r>
              <w:rPr>
                <w:rFonts w:hint="eastAsia"/>
                <w:b/>
                <w:bCs/>
                <w:color w:val="auto"/>
              </w:rPr>
              <w:t xml:space="preserve">注册造价工程师 </w:t>
            </w:r>
            <w:r>
              <w:rPr>
                <w:rFonts w:hint="eastAsia"/>
                <w:b/>
                <w:bCs/>
                <w:color w:val="auto"/>
                <w:lang w:val="en-US" w:eastAsia="zh-CN"/>
              </w:rPr>
              <w:t xml:space="preserve">    </w:t>
            </w:r>
            <w:r>
              <w:rPr>
                <w:rFonts w:hint="eastAsia"/>
                <w:b/>
                <w:bCs/>
                <w:color w:val="auto"/>
              </w:rPr>
              <w:t xml:space="preserve"> 建[造]195140014643 </w:t>
            </w:r>
          </w:p>
          <w:p>
            <w:pPr>
              <w:rPr>
                <w:rFonts w:hint="eastAsia"/>
                <w:b/>
                <w:bCs/>
                <w:color w:val="auto"/>
              </w:rPr>
            </w:pPr>
            <w:r>
              <w:rPr>
                <w:rFonts w:hint="eastAsia"/>
                <w:b/>
                <w:bCs/>
                <w:color w:val="auto"/>
              </w:rPr>
              <w:t xml:space="preserve">测量员  </w:t>
            </w:r>
            <w:r>
              <w:rPr>
                <w:rFonts w:hint="eastAsia"/>
                <w:b/>
                <w:bCs/>
                <w:color w:val="auto"/>
                <w:lang w:val="en-US" w:eastAsia="zh-CN"/>
              </w:rPr>
              <w:t xml:space="preserve">         </w:t>
            </w:r>
            <w:r>
              <w:rPr>
                <w:rFonts w:hint="eastAsia"/>
                <w:b/>
                <w:bCs/>
                <w:color w:val="auto"/>
              </w:rPr>
              <w:t xml:space="preserve">李响  </w:t>
            </w:r>
            <w:r>
              <w:rPr>
                <w:rFonts w:hint="eastAsia"/>
                <w:b/>
                <w:bCs/>
                <w:color w:val="auto"/>
                <w:lang w:val="en-US" w:eastAsia="zh-CN"/>
              </w:rPr>
              <w:t xml:space="preserve">               </w:t>
            </w:r>
            <w:r>
              <w:rPr>
                <w:rFonts w:hint="eastAsia"/>
                <w:b/>
                <w:bCs/>
                <w:color w:val="auto"/>
              </w:rPr>
              <w:t xml:space="preserve">岗位证  </w:t>
            </w:r>
            <w:r>
              <w:rPr>
                <w:rFonts w:hint="eastAsia"/>
                <w:b/>
                <w:bCs/>
                <w:color w:val="auto"/>
                <w:lang w:val="en-US" w:eastAsia="zh-CN"/>
              </w:rPr>
              <w:t xml:space="preserve">          </w:t>
            </w:r>
            <w:r>
              <w:rPr>
                <w:rFonts w:hint="eastAsia"/>
                <w:b/>
                <w:bCs/>
                <w:color w:val="auto"/>
              </w:rPr>
              <w:t xml:space="preserve">51161981700020 </w:t>
            </w:r>
          </w:p>
          <w:p>
            <w:pPr>
              <w:rPr>
                <w:rFonts w:hint="eastAsia"/>
                <w:b/>
                <w:bCs/>
                <w:color w:val="auto"/>
              </w:rPr>
            </w:pPr>
            <w:r>
              <w:rPr>
                <w:rFonts w:hint="eastAsia"/>
                <w:b/>
                <w:bCs/>
                <w:color w:val="auto"/>
              </w:rPr>
              <w:t xml:space="preserve">机械员 </w:t>
            </w:r>
            <w:r>
              <w:rPr>
                <w:rFonts w:hint="eastAsia"/>
                <w:b/>
                <w:bCs/>
                <w:color w:val="auto"/>
                <w:lang w:val="en-US" w:eastAsia="zh-CN"/>
              </w:rPr>
              <w:t xml:space="preserve">         </w:t>
            </w:r>
            <w:r>
              <w:rPr>
                <w:rFonts w:hint="eastAsia"/>
                <w:b/>
                <w:bCs/>
                <w:color w:val="auto"/>
              </w:rPr>
              <w:t xml:space="preserve">罗广闯  </w:t>
            </w:r>
            <w:r>
              <w:rPr>
                <w:rFonts w:hint="eastAsia"/>
                <w:b/>
                <w:bCs/>
                <w:color w:val="auto"/>
                <w:lang w:val="en-US" w:eastAsia="zh-CN"/>
              </w:rPr>
              <w:t xml:space="preserve">              </w:t>
            </w:r>
            <w:r>
              <w:rPr>
                <w:rFonts w:hint="eastAsia"/>
                <w:b/>
                <w:bCs/>
                <w:color w:val="auto"/>
              </w:rPr>
              <w:t xml:space="preserve">岗位证   </w:t>
            </w:r>
            <w:r>
              <w:rPr>
                <w:rFonts w:hint="eastAsia"/>
                <w:b/>
                <w:bCs/>
                <w:color w:val="auto"/>
                <w:lang w:val="en-US" w:eastAsia="zh-CN"/>
              </w:rPr>
              <w:t xml:space="preserve">         </w:t>
            </w:r>
            <w:r>
              <w:rPr>
                <w:rFonts w:hint="eastAsia"/>
                <w:b/>
                <w:bCs/>
                <w:color w:val="auto"/>
              </w:rPr>
              <w:t xml:space="preserve">51161121700025 </w:t>
            </w:r>
          </w:p>
          <w:p>
            <w:pPr>
              <w:rPr>
                <w:rFonts w:hint="eastAsia"/>
                <w:b/>
                <w:bCs/>
                <w:color w:val="auto"/>
              </w:rPr>
            </w:pPr>
            <w:r>
              <w:rPr>
                <w:rFonts w:hint="eastAsia"/>
                <w:b/>
                <w:bCs/>
                <w:color w:val="auto"/>
              </w:rPr>
              <w:t xml:space="preserve">材料员 </w:t>
            </w:r>
            <w:r>
              <w:rPr>
                <w:rFonts w:hint="eastAsia"/>
                <w:b/>
                <w:bCs/>
                <w:color w:val="auto"/>
                <w:lang w:val="en-US" w:eastAsia="zh-CN"/>
              </w:rPr>
              <w:t xml:space="preserve">         </w:t>
            </w:r>
            <w:r>
              <w:rPr>
                <w:rFonts w:hint="eastAsia"/>
                <w:b/>
                <w:bCs/>
                <w:color w:val="auto"/>
              </w:rPr>
              <w:t xml:space="preserve">梅雪莲  </w:t>
            </w:r>
            <w:r>
              <w:rPr>
                <w:rFonts w:hint="eastAsia"/>
                <w:b/>
                <w:bCs/>
                <w:color w:val="auto"/>
                <w:lang w:val="en-US" w:eastAsia="zh-CN"/>
              </w:rPr>
              <w:t xml:space="preserve">             </w:t>
            </w:r>
            <w:r>
              <w:rPr>
                <w:rFonts w:hint="eastAsia"/>
                <w:b/>
                <w:bCs/>
                <w:color w:val="auto"/>
              </w:rPr>
              <w:t xml:space="preserve"> 岗位证   </w:t>
            </w:r>
            <w:r>
              <w:rPr>
                <w:rFonts w:hint="eastAsia"/>
                <w:b/>
                <w:bCs/>
                <w:color w:val="auto"/>
                <w:lang w:val="en-US" w:eastAsia="zh-CN"/>
              </w:rPr>
              <w:t xml:space="preserve">         </w:t>
            </w:r>
            <w:r>
              <w:rPr>
                <w:rFonts w:hint="eastAsia"/>
                <w:b/>
                <w:bCs/>
                <w:color w:val="auto"/>
              </w:rPr>
              <w:t xml:space="preserve">5161111700128 </w:t>
            </w:r>
          </w:p>
          <w:p>
            <w:pPr>
              <w:rPr>
                <w:rFonts w:hint="eastAsia"/>
                <w:b/>
                <w:bCs/>
                <w:color w:val="auto"/>
              </w:rPr>
            </w:pPr>
            <w:r>
              <w:rPr>
                <w:rFonts w:hint="eastAsia"/>
                <w:b/>
                <w:bCs/>
                <w:color w:val="auto"/>
              </w:rPr>
              <w:t xml:space="preserve">资料员 </w:t>
            </w:r>
            <w:r>
              <w:rPr>
                <w:rFonts w:hint="eastAsia"/>
                <w:b/>
                <w:bCs/>
                <w:color w:val="auto"/>
                <w:lang w:val="en-US" w:eastAsia="zh-CN"/>
              </w:rPr>
              <w:t xml:space="preserve">        </w:t>
            </w:r>
            <w:r>
              <w:rPr>
                <w:rFonts w:hint="eastAsia"/>
                <w:b/>
                <w:bCs/>
                <w:color w:val="auto"/>
              </w:rPr>
              <w:t xml:space="preserve"> 吴渊   </w:t>
            </w:r>
            <w:r>
              <w:rPr>
                <w:rFonts w:hint="eastAsia"/>
                <w:b/>
                <w:bCs/>
                <w:color w:val="auto"/>
                <w:lang w:val="en-US" w:eastAsia="zh-CN"/>
              </w:rPr>
              <w:t xml:space="preserve">               </w:t>
            </w:r>
            <w:r>
              <w:rPr>
                <w:rFonts w:hint="eastAsia"/>
                <w:b/>
                <w:bCs/>
                <w:color w:val="auto"/>
              </w:rPr>
              <w:t xml:space="preserve">岗位证   </w:t>
            </w:r>
            <w:r>
              <w:rPr>
                <w:rFonts w:hint="eastAsia"/>
                <w:b/>
                <w:bCs/>
                <w:color w:val="auto"/>
                <w:lang w:val="en-US" w:eastAsia="zh-CN"/>
              </w:rPr>
              <w:t xml:space="preserve">          </w:t>
            </w:r>
            <w:r>
              <w:rPr>
                <w:rFonts w:hint="eastAsia"/>
                <w:b/>
                <w:bCs/>
                <w:color w:val="auto"/>
              </w:rPr>
              <w:t xml:space="preserve">511811700007 </w:t>
            </w:r>
          </w:p>
          <w:p>
            <w:pPr>
              <w:rPr>
                <w:rFonts w:hint="eastAsia"/>
                <w:b/>
                <w:bCs/>
                <w:color w:val="auto"/>
              </w:rPr>
            </w:pPr>
            <w:r>
              <w:rPr>
                <w:rFonts w:hint="eastAsia"/>
                <w:b/>
                <w:bCs/>
                <w:color w:val="auto"/>
              </w:rPr>
              <w:t xml:space="preserve">劳务员  </w:t>
            </w:r>
            <w:r>
              <w:rPr>
                <w:rFonts w:hint="eastAsia"/>
                <w:b/>
                <w:bCs/>
                <w:color w:val="auto"/>
                <w:lang w:val="en-US" w:eastAsia="zh-CN"/>
              </w:rPr>
              <w:t xml:space="preserve">        </w:t>
            </w:r>
            <w:r>
              <w:rPr>
                <w:rFonts w:hint="eastAsia"/>
                <w:b/>
                <w:bCs/>
                <w:color w:val="auto"/>
              </w:rPr>
              <w:t xml:space="preserve">罗洪波   </w:t>
            </w:r>
            <w:r>
              <w:rPr>
                <w:rFonts w:hint="eastAsia"/>
                <w:b/>
                <w:bCs/>
                <w:color w:val="auto"/>
                <w:lang w:val="en-US" w:eastAsia="zh-CN"/>
              </w:rPr>
              <w:t xml:space="preserve">             </w:t>
            </w:r>
            <w:r>
              <w:rPr>
                <w:rFonts w:hint="eastAsia"/>
                <w:b/>
                <w:bCs/>
                <w:color w:val="auto"/>
              </w:rPr>
              <w:t xml:space="preserve">岗位证   </w:t>
            </w:r>
            <w:r>
              <w:rPr>
                <w:rFonts w:hint="eastAsia"/>
                <w:b/>
                <w:bCs/>
                <w:color w:val="auto"/>
                <w:lang w:val="en-US" w:eastAsia="zh-CN"/>
              </w:rPr>
              <w:t xml:space="preserve">         </w:t>
            </w:r>
            <w:r>
              <w:rPr>
                <w:rFonts w:hint="eastAsia"/>
                <w:b/>
                <w:bCs/>
                <w:color w:val="auto"/>
              </w:rPr>
              <w:t xml:space="preserve">51181131700004 </w:t>
            </w:r>
          </w:p>
          <w:p>
            <w:pPr>
              <w:rPr>
                <w:rFonts w:hint="eastAsia"/>
                <w:b/>
                <w:bCs/>
                <w:color w:val="auto"/>
              </w:rPr>
            </w:pPr>
            <w:r>
              <w:rPr>
                <w:rFonts w:hint="eastAsia"/>
                <w:b/>
                <w:bCs/>
                <w:color w:val="auto"/>
              </w:rPr>
              <w:t>安全巡视</w:t>
            </w:r>
            <w:r>
              <w:rPr>
                <w:rFonts w:hint="eastAsia"/>
                <w:b/>
                <w:bCs/>
                <w:color w:val="auto"/>
                <w:lang w:val="en-US" w:eastAsia="zh-CN"/>
              </w:rPr>
              <w:t xml:space="preserve">         </w:t>
            </w:r>
            <w:r>
              <w:rPr>
                <w:rFonts w:hint="eastAsia"/>
                <w:b/>
                <w:bCs/>
                <w:color w:val="auto"/>
              </w:rPr>
              <w:t xml:space="preserve">冉强   </w:t>
            </w:r>
            <w:r>
              <w:rPr>
                <w:rFonts w:hint="eastAsia"/>
                <w:b/>
                <w:bCs/>
                <w:color w:val="auto"/>
                <w:lang w:val="en-US" w:eastAsia="zh-CN"/>
              </w:rPr>
              <w:t xml:space="preserve">              </w:t>
            </w:r>
            <w:r>
              <w:rPr>
                <w:rFonts w:hint="eastAsia"/>
                <w:b/>
                <w:bCs/>
                <w:color w:val="auto"/>
              </w:rPr>
              <w:t xml:space="preserve">岗位证   </w:t>
            </w:r>
            <w:r>
              <w:rPr>
                <w:rFonts w:hint="eastAsia"/>
                <w:b/>
                <w:bCs/>
                <w:color w:val="auto"/>
                <w:lang w:val="en-US" w:eastAsia="zh-CN"/>
              </w:rPr>
              <w:t xml:space="preserve">         </w:t>
            </w:r>
            <w:r>
              <w:rPr>
                <w:rFonts w:hint="eastAsia"/>
                <w:b/>
                <w:bCs/>
                <w:color w:val="auto"/>
              </w:rPr>
              <w:t xml:space="preserve">2001020031434 </w:t>
            </w:r>
          </w:p>
          <w:p>
            <w:pPr>
              <w:rPr>
                <w:rFonts w:hint="default"/>
                <w:b/>
                <w:bCs/>
                <w:color w:val="FF0000"/>
                <w:lang w:val="en-US" w:eastAsia="zh-CN"/>
              </w:rPr>
            </w:pPr>
            <w:r>
              <w:rPr>
                <w:rFonts w:hint="eastAsia"/>
                <w:b/>
                <w:bCs/>
                <w:color w:val="auto"/>
              </w:rPr>
              <w:t>扬尘治理员</w:t>
            </w:r>
            <w:r>
              <w:rPr>
                <w:rFonts w:hint="eastAsia"/>
                <w:b/>
                <w:bCs/>
                <w:color w:val="auto"/>
                <w:lang w:val="en-US" w:eastAsia="zh-CN"/>
              </w:rPr>
              <w:t xml:space="preserve">       </w:t>
            </w:r>
            <w:r>
              <w:rPr>
                <w:rFonts w:hint="eastAsia"/>
                <w:b/>
                <w:bCs/>
                <w:color w:val="auto"/>
              </w:rPr>
              <w:t xml:space="preserve">汪强   </w:t>
            </w:r>
            <w:r>
              <w:rPr>
                <w:rFonts w:hint="eastAsia"/>
                <w:b/>
                <w:bCs/>
                <w:color w:val="auto"/>
                <w:lang w:val="en-US" w:eastAsia="zh-CN"/>
              </w:rPr>
              <w:t xml:space="preserve">              </w:t>
            </w:r>
            <w:r>
              <w:rPr>
                <w:rFonts w:hint="eastAsia"/>
                <w:b/>
                <w:bCs/>
                <w:color w:val="auto"/>
              </w:rPr>
              <w:t xml:space="preserve">岗位证   </w:t>
            </w:r>
            <w:r>
              <w:rPr>
                <w:rFonts w:hint="eastAsia"/>
                <w:b/>
                <w:bCs/>
                <w:color w:val="auto"/>
                <w:lang w:val="en-US" w:eastAsia="zh-CN"/>
              </w:rPr>
              <w:t xml:space="preserve">         </w:t>
            </w:r>
            <w:r>
              <w:rPr>
                <w:rFonts w:hint="eastAsia"/>
                <w:b/>
                <w:bCs/>
                <w:color w:val="auto"/>
              </w:rPr>
              <w:t>2001220000042</w:t>
            </w:r>
          </w:p>
          <w:p>
            <w:pPr>
              <w:rPr>
                <w:b/>
                <w:bCs/>
                <w:color w:val="FF0000"/>
              </w:rPr>
            </w:pPr>
          </w:p>
          <w:p>
            <w:pPr>
              <w:ind w:firstLine="422" w:firstLineChars="200"/>
              <w:rPr>
                <w:b/>
                <w:bCs/>
                <w:color w:val="auto"/>
              </w:rPr>
            </w:pPr>
            <w:r>
              <w:rPr>
                <w:rFonts w:hint="eastAsia"/>
                <w:b/>
                <w:bCs/>
                <w:color w:val="auto"/>
                <w:lang w:val="en-US" w:eastAsia="zh-CN"/>
              </w:rPr>
              <w:t>工程</w:t>
            </w:r>
            <w:r>
              <w:rPr>
                <w:rFonts w:hint="eastAsia"/>
                <w:b/>
                <w:bCs/>
                <w:color w:val="auto"/>
              </w:rPr>
              <w:t>经理介绍，公司制定了对整个施工过程进行控制的质量管理制度（机械设备控制程序、工程质量策划控制程序、物资采购控制程序、工程项目施工质量管理制度、施工过程质量管理制度、工程质量验收制度），工程项目实施时由项目部根据工程施工需要和实际配备人员设备，明确项目经理及相关管理人员和施工人员，组建成项目部，实施工程项目质量管理和施工。</w:t>
            </w:r>
          </w:p>
          <w:p>
            <w:pPr>
              <w:ind w:firstLine="422" w:firstLineChars="200"/>
              <w:rPr>
                <w:rFonts w:hint="default" w:eastAsia="宋体"/>
                <w:b/>
                <w:bCs/>
                <w:color w:val="FF0000"/>
                <w:lang w:val="en-US" w:eastAsia="zh-CN"/>
              </w:rPr>
            </w:pPr>
            <w:r>
              <w:rPr>
                <w:rFonts w:hint="eastAsia"/>
                <w:b/>
                <w:bCs/>
                <w:color w:val="auto"/>
              </w:rPr>
              <w:t>工程的质量管理策划主要是以</w:t>
            </w:r>
            <w:r>
              <w:rPr>
                <w:rFonts w:hint="eastAsia"/>
                <w:b/>
                <w:bCs/>
                <w:color w:val="auto"/>
                <w:lang w:val="en-US" w:eastAsia="zh-CN"/>
              </w:rPr>
              <w:t>建设工程施工合同来规定</w:t>
            </w:r>
            <w:r>
              <w:rPr>
                <w:rFonts w:hint="eastAsia"/>
                <w:b/>
                <w:bCs/>
                <w:color w:val="auto"/>
              </w:rPr>
              <w:t>，由</w:t>
            </w:r>
            <w:r>
              <w:rPr>
                <w:rFonts w:hint="eastAsia"/>
                <w:b/>
                <w:bCs/>
                <w:color w:val="auto"/>
                <w:lang w:val="en-US" w:eastAsia="zh-CN"/>
              </w:rPr>
              <w:t>住房城乡建设部和国家工商行政管理总局共同编制</w:t>
            </w:r>
            <w:r>
              <w:rPr>
                <w:rFonts w:hint="eastAsia"/>
                <w:b/>
                <w:bCs/>
                <w:color w:val="auto"/>
              </w:rPr>
              <w:t>编制，</w:t>
            </w:r>
            <w:r>
              <w:rPr>
                <w:rFonts w:hint="eastAsia"/>
                <w:b/>
                <w:bCs/>
                <w:color w:val="auto"/>
                <w:lang w:val="en-US" w:eastAsia="zh-CN"/>
              </w:rPr>
              <w:t>合同编号：DCG--WLXY-001</w:t>
            </w:r>
            <w:r>
              <w:rPr>
                <w:rFonts w:hint="eastAsia"/>
                <w:b/>
                <w:bCs/>
                <w:color w:val="auto"/>
              </w:rPr>
              <w:t>，</w:t>
            </w:r>
            <w:r>
              <w:rPr>
                <w:rFonts w:hint="eastAsia"/>
                <w:b/>
                <w:bCs/>
                <w:color w:val="auto"/>
                <w:lang w:val="en-US" w:eastAsia="zh-CN"/>
              </w:rPr>
              <w:t>施工合同由合同协议书、通用合同条款和专业合同条款组成。</w:t>
            </w:r>
          </w:p>
          <w:p>
            <w:pPr>
              <w:ind w:firstLine="422" w:firstLineChars="200"/>
              <w:rPr>
                <w:rFonts w:hint="eastAsia" w:eastAsia="宋体"/>
                <w:b/>
                <w:bCs/>
                <w:color w:val="auto"/>
                <w:lang w:eastAsia="zh-CN"/>
              </w:rPr>
            </w:pPr>
            <w:r>
              <w:rPr>
                <w:rFonts w:hint="eastAsia"/>
                <w:b/>
                <w:bCs/>
                <w:color w:val="auto"/>
              </w:rPr>
              <w:t>抽查</w:t>
            </w:r>
            <w:r>
              <w:rPr>
                <w:rFonts w:hint="eastAsia"/>
                <w:b/>
                <w:bCs/>
                <w:color w:val="auto"/>
                <w:lang w:val="en-US" w:eastAsia="zh-CN"/>
              </w:rPr>
              <w:t>合同协议书</w:t>
            </w:r>
            <w:r>
              <w:rPr>
                <w:rFonts w:hint="eastAsia"/>
                <w:b/>
                <w:bCs/>
                <w:color w:val="auto"/>
              </w:rPr>
              <w:t>，主要内容有：工程概况；</w:t>
            </w:r>
            <w:r>
              <w:rPr>
                <w:rFonts w:hint="eastAsia"/>
                <w:b/>
                <w:bCs/>
                <w:color w:val="auto"/>
                <w:lang w:val="en-US" w:eastAsia="zh-CN"/>
              </w:rPr>
              <w:t>合同工期；质量标准；签约合同价；合同文件构成等</w:t>
            </w:r>
            <w:r>
              <w:rPr>
                <w:rFonts w:hint="eastAsia"/>
                <w:b/>
                <w:bCs/>
                <w:color w:val="auto"/>
                <w:lang w:eastAsia="zh-CN"/>
              </w:rPr>
              <w:t>。</w:t>
            </w:r>
          </w:p>
          <w:p>
            <w:pPr>
              <w:rPr>
                <w:rFonts w:hint="eastAsia"/>
                <w:b/>
                <w:bCs/>
                <w:color w:val="auto"/>
                <w:lang w:val="en-US" w:eastAsia="zh-CN"/>
              </w:rPr>
            </w:pPr>
            <w:r>
              <w:rPr>
                <w:rFonts w:hint="eastAsia"/>
                <w:b/>
                <w:bCs/>
                <w:color w:val="auto"/>
                <w:lang w:val="en-US" w:eastAsia="zh-CN"/>
              </w:rPr>
              <w:t>查工程内容：</w:t>
            </w:r>
          </w:p>
          <w:p>
            <w:pPr>
              <w:rPr>
                <w:rFonts w:hint="eastAsia"/>
                <w:b/>
                <w:bCs/>
                <w:color w:val="auto"/>
                <w:lang w:val="en-US" w:eastAsia="zh-CN"/>
              </w:rPr>
            </w:pPr>
            <w:r>
              <w:rPr>
                <w:rFonts w:hint="eastAsia"/>
                <w:b/>
                <w:bCs/>
                <w:color w:val="auto"/>
                <w:lang w:val="en-US" w:eastAsia="zh-CN"/>
              </w:rPr>
              <w:t>1.工程名称:四川文理学院莲湖校区新增土地场平工程、道路管网及南大门建设项目施工一标段。</w:t>
            </w:r>
          </w:p>
          <w:p>
            <w:pPr>
              <w:rPr>
                <w:rFonts w:hint="eastAsia"/>
                <w:b/>
                <w:bCs/>
                <w:color w:val="auto"/>
                <w:lang w:val="en-US" w:eastAsia="zh-CN"/>
              </w:rPr>
            </w:pPr>
            <w:r>
              <w:rPr>
                <w:rFonts w:hint="eastAsia"/>
                <w:b/>
                <w:bCs/>
                <w:color w:val="auto"/>
                <w:lang w:val="en-US" w:eastAsia="zh-CN"/>
              </w:rPr>
              <w:t>2.工程地点:莲花湖片区 IIIF5-2 地块。</w:t>
            </w:r>
          </w:p>
          <w:p>
            <w:pPr>
              <w:rPr>
                <w:rFonts w:hint="eastAsia"/>
                <w:b/>
                <w:bCs/>
                <w:color w:val="auto"/>
                <w:lang w:val="en-US" w:eastAsia="zh-CN"/>
              </w:rPr>
            </w:pPr>
            <w:r>
              <w:rPr>
                <w:rFonts w:hint="eastAsia"/>
                <w:b/>
                <w:bCs/>
                <w:color w:val="auto"/>
                <w:lang w:val="en-US" w:eastAsia="zh-CN"/>
              </w:rPr>
              <w:t>3.工程立项批准文号:达市发改审【2019】124号。</w:t>
            </w:r>
          </w:p>
          <w:p>
            <w:pPr>
              <w:rPr>
                <w:rFonts w:hint="eastAsia"/>
                <w:b/>
                <w:bCs/>
                <w:color w:val="auto"/>
                <w:lang w:val="en-US" w:eastAsia="zh-CN"/>
              </w:rPr>
            </w:pPr>
            <w:r>
              <w:rPr>
                <w:rFonts w:hint="eastAsia"/>
                <w:b/>
                <w:bCs/>
                <w:color w:val="auto"/>
                <w:lang w:val="en-US" w:eastAsia="zh-CN"/>
              </w:rPr>
              <w:t>4.资金来源:业主自筹。</w:t>
            </w:r>
          </w:p>
          <w:p>
            <w:pPr>
              <w:rPr>
                <w:b/>
                <w:bCs/>
                <w:color w:val="auto"/>
              </w:rPr>
            </w:pPr>
            <w:r>
              <w:rPr>
                <w:rFonts w:hint="eastAsia"/>
                <w:b/>
                <w:bCs/>
                <w:color w:val="auto"/>
                <w:lang w:val="en-US" w:eastAsia="zh-CN"/>
              </w:rPr>
              <w:t>5.工程承包范围:本工程测绘图及工程量清单所示全部内容</w:t>
            </w:r>
            <w:r>
              <w:rPr>
                <w:rFonts w:hint="eastAsia"/>
                <w:b/>
                <w:bCs/>
                <w:color w:val="auto"/>
              </w:rPr>
              <w:t>。</w:t>
            </w:r>
          </w:p>
          <w:p>
            <w:pPr>
              <w:rPr>
                <w:rFonts w:hint="eastAsia"/>
                <w:b/>
                <w:bCs/>
                <w:color w:val="auto"/>
                <w:lang w:val="en-US" w:eastAsia="zh-CN"/>
              </w:rPr>
            </w:pPr>
            <w:r>
              <w:rPr>
                <w:rFonts w:hint="eastAsia"/>
                <w:b/>
                <w:bCs/>
                <w:color w:val="auto"/>
                <w:lang w:val="en-US" w:eastAsia="zh-CN"/>
              </w:rPr>
              <w:t>查法律法规和标准规范要求：</w:t>
            </w:r>
          </w:p>
          <w:p>
            <w:pPr>
              <w:rPr>
                <w:rFonts w:hint="default"/>
                <w:b/>
                <w:bCs/>
                <w:color w:val="auto"/>
                <w:lang w:val="en-US" w:eastAsia="zh-CN"/>
              </w:rPr>
            </w:pPr>
            <w:r>
              <w:rPr>
                <w:rFonts w:hint="default"/>
                <w:b/>
                <w:bCs/>
                <w:color w:val="auto"/>
                <w:lang w:val="en-US" w:eastAsia="zh-CN"/>
              </w:rPr>
              <w:t>适用于合同的其他规范性文件:《中华人民共和国合同法》、《中华人民共和国建筑法》等相关法律、行政法规</w:t>
            </w:r>
            <w:r>
              <w:rPr>
                <w:rFonts w:hint="eastAsia"/>
                <w:b/>
                <w:bCs/>
                <w:color w:val="auto"/>
                <w:lang w:val="en-US" w:eastAsia="zh-CN"/>
              </w:rPr>
              <w:t>；</w:t>
            </w:r>
            <w:r>
              <w:rPr>
                <w:rFonts w:hint="default"/>
                <w:b/>
                <w:bCs/>
                <w:color w:val="auto"/>
                <w:lang w:val="en-US" w:eastAsia="zh-CN"/>
              </w:rPr>
              <w:t>适用于工程的标准规范包括:(1)本招标工程遵守设计图纸明确的技术规范</w:t>
            </w:r>
            <w:r>
              <w:rPr>
                <w:rFonts w:hint="eastAsia"/>
                <w:b/>
                <w:bCs/>
                <w:color w:val="auto"/>
                <w:lang w:val="en-US" w:eastAsia="zh-CN"/>
              </w:rPr>
              <w:t>；</w:t>
            </w:r>
            <w:r>
              <w:rPr>
                <w:rFonts w:hint="default"/>
                <w:b/>
                <w:bCs/>
                <w:color w:val="auto"/>
                <w:lang w:val="en-US" w:eastAsia="zh-CN"/>
              </w:rPr>
              <w:t>(2)执行国家现行的施工，质量检测及验收规范</w:t>
            </w:r>
            <w:r>
              <w:rPr>
                <w:rFonts w:hint="eastAsia"/>
                <w:b/>
                <w:bCs/>
                <w:color w:val="auto"/>
                <w:lang w:val="en-US" w:eastAsia="zh-CN"/>
              </w:rPr>
              <w:t>；</w:t>
            </w:r>
            <w:r>
              <w:rPr>
                <w:rFonts w:hint="default"/>
                <w:b/>
                <w:bCs/>
                <w:color w:val="auto"/>
                <w:lang w:val="en-US" w:eastAsia="zh-CN"/>
              </w:rPr>
              <w:t>(3)依照设计文件的要求，本招标工程项目的施工、材料、设备须达到现行中华人民共和国及省、自治区、直辖市或行业的现行工程建设标准和规范的要求。</w:t>
            </w:r>
          </w:p>
          <w:p>
            <w:pPr>
              <w:rPr>
                <w:b/>
                <w:bCs/>
                <w:color w:val="auto"/>
              </w:rPr>
            </w:pPr>
            <w:r>
              <w:rPr>
                <w:rFonts w:hint="eastAsia"/>
                <w:b/>
                <w:bCs/>
                <w:color w:val="auto"/>
              </w:rPr>
              <w:t>查项目部执行建设部统一的质量记录，且提供了统一的质量验收记录目录清单和相应的记录表式。符合要求。</w:t>
            </w:r>
          </w:p>
          <w:p>
            <w:pPr>
              <w:rPr>
                <w:b/>
                <w:bCs/>
                <w:color w:val="FF0000"/>
              </w:rPr>
            </w:pPr>
            <w:r>
              <w:rPr>
                <w:rFonts w:hint="eastAsia"/>
                <w:b/>
                <w:bCs/>
                <w:color w:val="auto"/>
              </w:rPr>
              <w:t>对项目进行动态管理，目前在市政工程方面未发生变化。</w:t>
            </w:r>
          </w:p>
        </w:tc>
        <w:tc>
          <w:tcPr>
            <w:tcW w:w="851" w:type="dxa"/>
          </w:tcPr>
          <w:p>
            <w:pPr>
              <w:rPr>
                <w:b/>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b/>
                <w:color w:val="auto"/>
              </w:rPr>
            </w:pPr>
            <w:r>
              <w:rPr>
                <w:rFonts w:hint="eastAsia"/>
                <w:b/>
                <w:color w:val="auto"/>
              </w:rPr>
              <w:t>设计和开发</w:t>
            </w:r>
          </w:p>
        </w:tc>
        <w:tc>
          <w:tcPr>
            <w:tcW w:w="960" w:type="dxa"/>
            <w:vAlign w:val="center"/>
          </w:tcPr>
          <w:p>
            <w:pPr>
              <w:rPr>
                <w:b/>
                <w:color w:val="auto"/>
              </w:rPr>
            </w:pPr>
            <w:r>
              <w:rPr>
                <w:rFonts w:hint="eastAsia"/>
                <w:b/>
                <w:color w:val="auto"/>
              </w:rPr>
              <w:t>Q</w:t>
            </w:r>
            <w:r>
              <w:rPr>
                <w:b/>
                <w:color w:val="auto"/>
              </w:rPr>
              <w:t>8.3G10.3</w:t>
            </w:r>
          </w:p>
        </w:tc>
        <w:tc>
          <w:tcPr>
            <w:tcW w:w="10738" w:type="dxa"/>
            <w:vAlign w:val="center"/>
          </w:tcPr>
          <w:p>
            <w:pPr>
              <w:rPr>
                <w:b/>
                <w:color w:val="auto"/>
              </w:rPr>
            </w:pPr>
            <w:r>
              <w:rPr>
                <w:rFonts w:hint="eastAsia"/>
                <w:b/>
                <w:color w:val="auto"/>
              </w:rPr>
              <w:t>依据业主提供图纸进行施工，只进行施工过程</w:t>
            </w:r>
            <w:r>
              <w:rPr>
                <w:rFonts w:hint="eastAsia"/>
                <w:b/>
                <w:color w:val="auto"/>
                <w:lang w:val="en-US" w:eastAsia="zh-CN"/>
              </w:rPr>
              <w:t>实施</w:t>
            </w:r>
            <w:r>
              <w:rPr>
                <w:rFonts w:hint="eastAsia"/>
                <w:b/>
                <w:color w:val="auto"/>
              </w:rPr>
              <w:t>Q8</w:t>
            </w:r>
            <w:r>
              <w:rPr>
                <w:b/>
                <w:color w:val="auto"/>
              </w:rPr>
              <w:t>.1G10.1.1\10.2</w:t>
            </w:r>
            <w:r>
              <w:rPr>
                <w:rFonts w:hint="eastAsia"/>
                <w:b/>
                <w:color w:val="auto"/>
              </w:rPr>
              <w:t>条款已经描述。</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color w:val="auto"/>
              </w:rPr>
            </w:pPr>
            <w:r>
              <w:rPr>
                <w:rFonts w:hint="eastAsia"/>
                <w:b/>
                <w:color w:val="auto"/>
              </w:rPr>
              <w:t>施工过程控制及施工放行和不合格控制</w:t>
            </w: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r>
              <w:rPr>
                <w:rFonts w:hint="eastAsia"/>
                <w:b/>
                <w:color w:val="auto"/>
              </w:rPr>
              <w:t>基础设施</w:t>
            </w: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r>
              <w:rPr>
                <w:rFonts w:hint="eastAsia"/>
                <w:b/>
                <w:color w:val="auto"/>
              </w:rPr>
              <w:t>施工环境</w:t>
            </w:r>
          </w:p>
          <w:p>
            <w:pPr>
              <w:rPr>
                <w:b/>
                <w:color w:val="auto"/>
              </w:rPr>
            </w:pPr>
          </w:p>
          <w:p>
            <w:pPr>
              <w:rPr>
                <w:b/>
                <w:color w:val="auto"/>
              </w:rPr>
            </w:pPr>
          </w:p>
          <w:p>
            <w:pPr>
              <w:rPr>
                <w:b/>
                <w:color w:val="auto"/>
              </w:rPr>
            </w:pPr>
          </w:p>
          <w:p>
            <w:pPr>
              <w:rPr>
                <w:rFonts w:hint="eastAsia" w:eastAsia="宋体"/>
                <w:b/>
                <w:color w:val="auto"/>
                <w:lang w:eastAsia="zh-CN"/>
              </w:rPr>
            </w:pPr>
            <w:r>
              <w:rPr>
                <w:rFonts w:hint="eastAsia"/>
                <w:b/>
                <w:color w:val="auto"/>
              </w:rPr>
              <w:t>生产和服务提供的控制</w:t>
            </w:r>
            <w:r>
              <w:rPr>
                <w:rFonts w:hint="eastAsia"/>
                <w:b/>
                <w:color w:val="auto"/>
                <w:lang w:eastAsia="zh-CN"/>
              </w:rPr>
              <w:t>、</w:t>
            </w:r>
            <w:r>
              <w:rPr>
                <w:rFonts w:hint="eastAsia"/>
                <w:b/>
                <w:color w:val="auto"/>
              </w:rPr>
              <w:t>过程确认</w:t>
            </w:r>
          </w:p>
        </w:tc>
        <w:tc>
          <w:tcPr>
            <w:tcW w:w="960" w:type="dxa"/>
            <w:vAlign w:val="center"/>
          </w:tcPr>
          <w:p>
            <w:pPr>
              <w:rPr>
                <w:b/>
                <w:color w:val="auto"/>
              </w:rPr>
            </w:pPr>
            <w:r>
              <w:rPr>
                <w:rFonts w:hint="eastAsia"/>
                <w:b/>
                <w:color w:val="auto"/>
              </w:rPr>
              <w:t>8.5(10.4、10.5、10.6、10.7)/8.6（11.1、11.2、11.3）、8.7（8.5、11.5）10.2(12.5)</w:t>
            </w: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r>
              <w:rPr>
                <w:b/>
                <w:color w:val="auto"/>
              </w:rPr>
              <w:t>7.1.3(6.1-6.3)</w:t>
            </w: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r>
              <w:rPr>
                <w:rFonts w:hint="eastAsia"/>
                <w:b/>
                <w:color w:val="auto"/>
              </w:rPr>
              <w:t>7.1.4(10.5.1)</w:t>
            </w:r>
          </w:p>
          <w:p>
            <w:pPr>
              <w:rPr>
                <w:b/>
                <w:color w:val="auto"/>
              </w:rPr>
            </w:pPr>
          </w:p>
          <w:p>
            <w:pPr>
              <w:rPr>
                <w:b/>
                <w:color w:val="auto"/>
              </w:rPr>
            </w:pPr>
          </w:p>
          <w:p>
            <w:pPr>
              <w:rPr>
                <w:b/>
                <w:color w:val="auto"/>
              </w:rPr>
            </w:pPr>
          </w:p>
          <w:p>
            <w:pPr>
              <w:rPr>
                <w:b/>
                <w:color w:val="auto"/>
              </w:rPr>
            </w:pPr>
            <w:r>
              <w:rPr>
                <w:b/>
                <w:color w:val="auto"/>
              </w:rPr>
              <w:t>8.5</w:t>
            </w:r>
            <w:r>
              <w:rPr>
                <w:rFonts w:hint="eastAsia"/>
                <w:b/>
                <w:color w:val="auto"/>
              </w:rPr>
              <w:t>（1</w:t>
            </w:r>
            <w:r>
              <w:rPr>
                <w:b/>
                <w:color w:val="auto"/>
              </w:rPr>
              <w:t>0.5</w:t>
            </w:r>
            <w:r>
              <w:rPr>
                <w:rFonts w:hint="eastAsia"/>
                <w:b/>
                <w:color w:val="auto"/>
              </w:rPr>
              <w:t>）</w:t>
            </w:r>
          </w:p>
          <w:p>
            <w:pPr>
              <w:rPr>
                <w:b/>
                <w:color w:val="auto"/>
              </w:rPr>
            </w:pPr>
            <w:r>
              <w:rPr>
                <w:rFonts w:hint="eastAsia"/>
                <w:b/>
                <w:color w:val="auto"/>
              </w:rPr>
              <w:t>/</w:t>
            </w:r>
            <w:r>
              <w:rPr>
                <w:b/>
                <w:color w:val="auto"/>
              </w:rPr>
              <w:t>8.6(</w:t>
            </w:r>
            <w:r>
              <w:rPr>
                <w:rFonts w:hint="eastAsia"/>
                <w:b/>
                <w:color w:val="auto"/>
              </w:rPr>
              <w:t>11.1、11.2、11.3</w:t>
            </w:r>
            <w:r>
              <w:rPr>
                <w:b/>
                <w:color w:val="auto"/>
              </w:rPr>
              <w:t>)</w:t>
            </w:r>
          </w:p>
        </w:tc>
        <w:tc>
          <w:tcPr>
            <w:tcW w:w="10738" w:type="dxa"/>
            <w:vAlign w:val="center"/>
          </w:tcPr>
          <w:p>
            <w:pPr>
              <w:rPr>
                <w:rFonts w:hint="eastAsia"/>
                <w:b/>
                <w:color w:val="auto"/>
                <w:lang w:val="en-US" w:eastAsia="zh-CN"/>
              </w:rPr>
            </w:pPr>
            <w:r>
              <w:rPr>
                <w:rFonts w:hint="eastAsia"/>
                <w:b/>
                <w:color w:val="auto"/>
              </w:rPr>
              <w:t>面谈人员：（</w:t>
            </w:r>
            <w:r>
              <w:rPr>
                <w:rFonts w:hint="eastAsia"/>
                <w:b/>
                <w:color w:val="auto"/>
                <w:lang w:val="en-US" w:eastAsia="zh-CN"/>
              </w:rPr>
              <w:t>原</w:t>
            </w:r>
            <w:r>
              <w:rPr>
                <w:rFonts w:hint="eastAsia"/>
                <w:b/>
                <w:color w:val="auto"/>
              </w:rPr>
              <w:t>项目经理）</w:t>
            </w:r>
            <w:r>
              <w:rPr>
                <w:rFonts w:hint="eastAsia"/>
                <w:b/>
                <w:color w:val="auto"/>
                <w:lang w:val="en-US" w:eastAsia="zh-CN"/>
              </w:rPr>
              <w:t>张瑞鹏</w:t>
            </w:r>
          </w:p>
          <w:p>
            <w:pPr>
              <w:rPr>
                <w:b/>
                <w:color w:val="auto"/>
              </w:rPr>
            </w:pPr>
            <w:r>
              <w:rPr>
                <w:rFonts w:hint="eastAsia"/>
                <w:b/>
                <w:color w:val="auto"/>
              </w:rPr>
              <w:t>资源、作用、职责和权限</w:t>
            </w:r>
          </w:p>
          <w:p>
            <w:pPr>
              <w:rPr>
                <w:rFonts w:hint="eastAsia"/>
                <w:b/>
                <w:bCs/>
                <w:color w:val="auto"/>
              </w:rPr>
            </w:pPr>
            <w:r>
              <w:rPr>
                <w:rFonts w:hint="eastAsia"/>
                <w:b/>
                <w:bCs/>
                <w:color w:val="auto"/>
              </w:rPr>
              <w:t>项目经理</w:t>
            </w:r>
            <w:r>
              <w:rPr>
                <w:rFonts w:hint="eastAsia"/>
                <w:b/>
                <w:bCs/>
                <w:color w:val="auto"/>
                <w:lang w:eastAsia="zh-CN"/>
              </w:rPr>
              <w:t>：</w:t>
            </w:r>
            <w:r>
              <w:rPr>
                <w:rFonts w:hint="eastAsia"/>
                <w:b/>
                <w:bCs/>
                <w:color w:val="auto"/>
              </w:rPr>
              <w:t xml:space="preserve">张瑞鹏 </w:t>
            </w:r>
          </w:p>
          <w:p>
            <w:pPr>
              <w:rPr>
                <w:rFonts w:hint="eastAsia"/>
                <w:b/>
                <w:bCs/>
                <w:color w:val="auto"/>
              </w:rPr>
            </w:pPr>
            <w:r>
              <w:rPr>
                <w:rFonts w:hint="eastAsia"/>
                <w:b/>
                <w:bCs/>
                <w:color w:val="auto"/>
              </w:rPr>
              <w:t>技术负责人</w:t>
            </w:r>
            <w:r>
              <w:rPr>
                <w:rFonts w:hint="eastAsia"/>
                <w:b/>
                <w:bCs/>
                <w:color w:val="auto"/>
                <w:lang w:eastAsia="zh-CN"/>
              </w:rPr>
              <w:t>：</w:t>
            </w:r>
            <w:r>
              <w:rPr>
                <w:rFonts w:hint="eastAsia"/>
                <w:b/>
                <w:bCs/>
                <w:color w:val="auto"/>
              </w:rPr>
              <w:t xml:space="preserve">潘广强 </w:t>
            </w:r>
          </w:p>
          <w:p>
            <w:pPr>
              <w:rPr>
                <w:rFonts w:hint="eastAsia"/>
                <w:b/>
                <w:bCs/>
                <w:color w:val="auto"/>
              </w:rPr>
            </w:pPr>
            <w:r>
              <w:rPr>
                <w:rFonts w:hint="eastAsia"/>
                <w:b/>
                <w:bCs/>
                <w:color w:val="auto"/>
              </w:rPr>
              <w:t>安全员</w:t>
            </w:r>
            <w:r>
              <w:rPr>
                <w:rFonts w:hint="eastAsia"/>
                <w:b/>
                <w:bCs/>
                <w:color w:val="auto"/>
                <w:lang w:eastAsia="zh-CN"/>
              </w:rPr>
              <w:t>：</w:t>
            </w:r>
            <w:r>
              <w:rPr>
                <w:rFonts w:hint="eastAsia"/>
                <w:b/>
                <w:bCs/>
                <w:color w:val="auto"/>
              </w:rPr>
              <w:t xml:space="preserve">王锋 </w:t>
            </w:r>
          </w:p>
          <w:p>
            <w:pPr>
              <w:rPr>
                <w:rFonts w:hint="eastAsia"/>
                <w:b/>
                <w:bCs/>
                <w:color w:val="auto"/>
              </w:rPr>
            </w:pPr>
            <w:r>
              <w:rPr>
                <w:rFonts w:hint="eastAsia"/>
                <w:b/>
                <w:bCs/>
                <w:color w:val="auto"/>
              </w:rPr>
              <w:t>施工员</w:t>
            </w:r>
            <w:r>
              <w:rPr>
                <w:rFonts w:hint="eastAsia"/>
                <w:b/>
                <w:bCs/>
                <w:color w:val="auto"/>
                <w:lang w:eastAsia="zh-CN"/>
              </w:rPr>
              <w:t>：</w:t>
            </w:r>
            <w:r>
              <w:rPr>
                <w:rFonts w:hint="eastAsia"/>
                <w:b/>
                <w:bCs/>
                <w:color w:val="auto"/>
              </w:rPr>
              <w:t xml:space="preserve">夏云 </w:t>
            </w:r>
          </w:p>
          <w:p>
            <w:pPr>
              <w:rPr>
                <w:rFonts w:hint="eastAsia" w:eastAsia="宋体"/>
                <w:b/>
                <w:bCs/>
                <w:color w:val="auto"/>
                <w:lang w:eastAsia="zh-CN"/>
              </w:rPr>
            </w:pPr>
            <w:r>
              <w:rPr>
                <w:rFonts w:hint="eastAsia"/>
                <w:b/>
                <w:bCs/>
                <w:color w:val="auto"/>
              </w:rPr>
              <w:t>质量员</w:t>
            </w:r>
            <w:r>
              <w:rPr>
                <w:rFonts w:hint="eastAsia"/>
                <w:b/>
                <w:bCs/>
                <w:color w:val="auto"/>
                <w:lang w:eastAsia="zh-CN"/>
              </w:rPr>
              <w:t>：杨达奎</w:t>
            </w:r>
          </w:p>
          <w:p>
            <w:pPr>
              <w:rPr>
                <w:rFonts w:hint="eastAsia"/>
                <w:b/>
                <w:bCs/>
                <w:color w:val="auto"/>
              </w:rPr>
            </w:pPr>
            <w:r>
              <w:rPr>
                <w:rFonts w:hint="eastAsia"/>
                <w:b/>
                <w:bCs/>
                <w:color w:val="auto"/>
              </w:rPr>
              <w:t>造价员</w:t>
            </w:r>
            <w:r>
              <w:rPr>
                <w:rFonts w:hint="eastAsia"/>
                <w:b/>
                <w:bCs/>
                <w:color w:val="auto"/>
                <w:lang w:eastAsia="zh-CN"/>
              </w:rPr>
              <w:t>：</w:t>
            </w:r>
            <w:r>
              <w:rPr>
                <w:rFonts w:hint="eastAsia"/>
                <w:b/>
                <w:bCs/>
                <w:color w:val="auto"/>
              </w:rPr>
              <w:t xml:space="preserve">林家彬  </w:t>
            </w:r>
            <w:r>
              <w:rPr>
                <w:rFonts w:hint="eastAsia"/>
                <w:b/>
                <w:bCs/>
                <w:color w:val="auto"/>
                <w:lang w:val="en-US" w:eastAsia="zh-CN"/>
              </w:rPr>
              <w:t xml:space="preserve">  </w:t>
            </w:r>
          </w:p>
          <w:p>
            <w:pPr>
              <w:rPr>
                <w:b/>
                <w:color w:val="auto"/>
              </w:rPr>
            </w:pPr>
            <w:r>
              <w:rPr>
                <w:rFonts w:hint="eastAsia"/>
                <w:b/>
                <w:bCs/>
                <w:color w:val="auto"/>
              </w:rPr>
              <w:t>--</w:t>
            </w:r>
          </w:p>
          <w:p>
            <w:pPr>
              <w:rPr>
                <w:b/>
                <w:color w:val="auto"/>
              </w:rPr>
            </w:pPr>
            <w:r>
              <w:rPr>
                <w:rFonts w:hint="eastAsia"/>
                <w:b/>
                <w:color w:val="auto"/>
              </w:rPr>
              <w:t>抽项目施工相关人员及持证上岗情况：</w:t>
            </w:r>
          </w:p>
          <w:p>
            <w:pPr>
              <w:ind w:firstLine="422" w:firstLineChars="200"/>
              <w:rPr>
                <w:b/>
                <w:color w:val="auto"/>
              </w:rPr>
            </w:pPr>
            <w:r>
              <w:rPr>
                <w:rFonts w:hint="eastAsia"/>
                <w:b/>
                <w:color w:val="auto"/>
              </w:rPr>
              <w:t>项目部经理介绍本部门的主要职责有：对所承担的工程质量及施工现场的环境保护和职业健康安全工作负直接的、全面的管理责任；贯彻实施公司《管理手册》和程序文件，确保公司管理体系在项目上有效运行；贯彻实施有关技术规程、规范及工程项目所在地有关环境、职业健康安全标准；严格控制施工质量，并将公司的管理方针、目标传达给相关方；负责对员工进行质量、环境、职业健康安全意识的现场培训教育；执行合同条款，满足顾客要求，组织落实在建工程的防护和交付工作；配备应急准备和响应的必需资源；负责组织对施工现场环境因素、危险源控制情况的检查和整改；主持编制适合所承担工程的项目质量计划及环境、职业健康安全管理方案，并组织实施；贯彻项目所在地质量、环境、职业健康安全相关的法律法规；负责产品标识、现场区域状态标识的归口管理；做好材料堆放，管理与施工现场文明施工相结合工作。</w:t>
            </w:r>
          </w:p>
          <w:p>
            <w:pPr>
              <w:ind w:firstLine="422" w:firstLineChars="200"/>
              <w:rPr>
                <w:b/>
                <w:color w:val="auto"/>
              </w:rPr>
            </w:pPr>
            <w:r>
              <w:rPr>
                <w:rFonts w:hint="eastAsia"/>
                <w:b/>
                <w:color w:val="auto"/>
              </w:rPr>
              <w:t>上述职责已形成文件，分发到相关部门并进行了传达。自体系建立以来，部门职责无变化。</w:t>
            </w:r>
          </w:p>
          <w:p>
            <w:pPr>
              <w:rPr>
                <w:b/>
                <w:color w:val="FF0000"/>
              </w:rPr>
            </w:pPr>
          </w:p>
          <w:p>
            <w:pPr>
              <w:rPr>
                <w:b/>
                <w:color w:val="auto"/>
              </w:rPr>
            </w:pPr>
            <w:r>
              <w:rPr>
                <w:b/>
                <w:color w:val="auto"/>
              </w:rPr>
              <w:t>7.1.3(6.1-6.3)</w:t>
            </w:r>
            <w:r>
              <w:rPr>
                <w:rFonts w:hint="eastAsia"/>
                <w:b/>
                <w:color w:val="auto"/>
              </w:rPr>
              <w:t xml:space="preserve"> 基础设施</w:t>
            </w:r>
          </w:p>
          <w:p>
            <w:pPr>
              <w:ind w:firstLine="422" w:firstLineChars="200"/>
              <w:rPr>
                <w:b/>
                <w:color w:val="auto"/>
              </w:rPr>
            </w:pPr>
            <w:r>
              <w:rPr>
                <w:rFonts w:hint="eastAsia"/>
                <w:b/>
                <w:color w:val="auto"/>
                <w:lang w:val="en-US" w:eastAsia="zh-CN"/>
              </w:rPr>
              <w:t>挖掘机、</w:t>
            </w:r>
            <w:r>
              <w:rPr>
                <w:rFonts w:hint="eastAsia"/>
                <w:b/>
                <w:color w:val="auto"/>
              </w:rPr>
              <w:t>装载机、</w:t>
            </w:r>
            <w:r>
              <w:rPr>
                <w:rFonts w:hint="eastAsia"/>
                <w:b/>
                <w:color w:val="auto"/>
                <w:lang w:val="en-US" w:eastAsia="zh-CN"/>
              </w:rPr>
              <w:t>泵车</w:t>
            </w:r>
            <w:r>
              <w:rPr>
                <w:rFonts w:hint="eastAsia"/>
                <w:b/>
                <w:color w:val="auto"/>
              </w:rPr>
              <w:t>、自卸汽车等，设备适宜。提供维修保养计划及记录，满足要求。环保设施包括：垃圾桶、消防管线；安全设施配置主要有：围栏、标识牌、灭火器、消防器材等，项目部定期维护与保养。公司根据质量管理和工程施工的需要，配备了办公用房及设施、施工机具设备、通讯、运输和信息系统等基础设施，办公面积为约</w:t>
            </w:r>
            <w:r>
              <w:rPr>
                <w:rFonts w:hint="eastAsia"/>
                <w:b/>
                <w:color w:val="auto"/>
                <w:lang w:val="en-US" w:eastAsia="zh-CN"/>
              </w:rPr>
              <w:t>278</w:t>
            </w:r>
            <w:r>
              <w:rPr>
                <w:rFonts w:hint="eastAsia"/>
                <w:b/>
                <w:color w:val="auto"/>
              </w:rPr>
              <w:t>㎡。公司编制了《建筑材料、构配件和设备现场管理制度》等对施工机具的配备、验收、安装调试、使用维护等进行了规定，明确了各部门及项目部及有关岗位的职责。项目部配备了办公室、并配备有办公桌椅，水电、空调、会议室、消防设施设备，并有电脑、打印机、电话、传真机、复印机等办公设备；满足办公需要。</w:t>
            </w:r>
          </w:p>
          <w:p>
            <w:pPr>
              <w:ind w:firstLine="422" w:firstLineChars="200"/>
              <w:rPr>
                <w:b/>
                <w:color w:val="auto"/>
              </w:rPr>
            </w:pPr>
            <w:r>
              <w:rPr>
                <w:rFonts w:hint="eastAsia"/>
                <w:b/>
                <w:color w:val="auto"/>
              </w:rPr>
              <w:t>项目部定期根据需求进行设备设施的维护、更换、配备，相关设施配备和管理比较完善。项目部则根据计划申请和领取设备，并负责使用和维护。项目施工现场有相关的设备管理制度，其中明确了施工设备的配备、安装调试、验收、使用和维护的职责及有关规定。项目部经理介绍，项目的工程施工现场的设备主要公司配备，确保满足工程施工的需要。</w:t>
            </w:r>
          </w:p>
          <w:p>
            <w:pPr>
              <w:rPr>
                <w:b/>
                <w:color w:val="FF0000"/>
              </w:rPr>
            </w:pPr>
          </w:p>
          <w:p>
            <w:pPr>
              <w:rPr>
                <w:b/>
                <w:color w:val="auto"/>
              </w:rPr>
            </w:pPr>
            <w:r>
              <w:rPr>
                <w:rFonts w:hint="eastAsia"/>
                <w:b/>
                <w:color w:val="auto"/>
              </w:rPr>
              <w:t>--</w:t>
            </w:r>
            <w:r>
              <w:rPr>
                <w:b/>
                <w:color w:val="auto"/>
              </w:rPr>
              <w:t xml:space="preserve">  </w:t>
            </w:r>
            <w:r>
              <w:rPr>
                <w:rFonts w:hint="eastAsia"/>
                <w:b/>
                <w:color w:val="auto"/>
              </w:rPr>
              <w:t>策划并制定了《工作环境和管理要求》，办公区域工作环境整洁，办公场所宽敞明亮，配置了空调，灭火器等；现场看到施工现场设有临时综合办、生活区和临时仓库等，设置了机械停放场和材料堆放场，设备保养较好，擦拭干净。材料堆放整齐有防雨、防尘篷布。现场配备灭火器。运行环境，现场巡查，设备、材料等放置整齐，规范满足要求。</w:t>
            </w:r>
          </w:p>
          <w:p>
            <w:pPr>
              <w:rPr>
                <w:b/>
                <w:color w:val="FF0000"/>
              </w:rPr>
            </w:pPr>
          </w:p>
          <w:p>
            <w:pPr>
              <w:rPr>
                <w:b/>
                <w:color w:val="auto"/>
              </w:rPr>
            </w:pPr>
            <w:r>
              <w:rPr>
                <w:rFonts w:hint="eastAsia"/>
                <w:b/>
                <w:color w:val="auto"/>
              </w:rPr>
              <w:t>生产和服务提供的控制、过程确认</w:t>
            </w:r>
          </w:p>
          <w:p>
            <w:pPr>
              <w:rPr>
                <w:b/>
                <w:color w:val="auto"/>
              </w:rPr>
            </w:pPr>
            <w:r>
              <w:rPr>
                <w:rFonts w:hint="eastAsia"/>
                <w:b/>
                <w:color w:val="auto"/>
                <w:lang w:val="en-US" w:eastAsia="zh-CN"/>
              </w:rPr>
              <w:t>查记录</w:t>
            </w:r>
            <w:r>
              <w:rPr>
                <w:rFonts w:hint="eastAsia"/>
                <w:b/>
                <w:color w:val="auto"/>
              </w:rPr>
              <w:t>有“工程概况”“施工流程图”“施工进度表”等，出示了相应工序的施工日记，记录了施工部位、活动、施工人员、天气、技术复核、材料配件设备进退场等信息。核对施工进度表，与合同工期延后（</w:t>
            </w:r>
            <w:r>
              <w:rPr>
                <w:rFonts w:hint="eastAsia"/>
                <w:b/>
                <w:color w:val="auto"/>
                <w:lang w:val="en-US" w:eastAsia="zh-CN"/>
              </w:rPr>
              <w:t>甲方组织考试和恶劣天气导致</w:t>
            </w:r>
            <w:r>
              <w:rPr>
                <w:rFonts w:hint="eastAsia"/>
                <w:b/>
                <w:color w:val="auto"/>
              </w:rPr>
              <w:t>工期顺延）。</w:t>
            </w:r>
          </w:p>
          <w:p>
            <w:pPr>
              <w:numPr>
                <w:ilvl w:val="0"/>
                <w:numId w:val="1"/>
              </w:numPr>
              <w:rPr>
                <w:rFonts w:hint="eastAsia"/>
                <w:b/>
                <w:color w:val="auto"/>
                <w:lang w:val="en-US" w:eastAsia="zh-CN"/>
              </w:rPr>
            </w:pPr>
            <w:r>
              <w:rPr>
                <w:rFonts w:hint="eastAsia"/>
                <w:b/>
                <w:color w:val="auto"/>
              </w:rPr>
              <w:t>项目部根据策划的安排实施施工准备，</w:t>
            </w:r>
            <w:r>
              <w:rPr>
                <w:rFonts w:hint="eastAsia"/>
                <w:b/>
                <w:color w:val="auto"/>
                <w:lang w:val="en-US" w:eastAsia="zh-CN"/>
              </w:rPr>
              <w:t>编制了各项施工组织方案，编制：潘广强，审核：张瑞鹏，时间：2020年10月，内容包括：疫情防控专项方案、防疫应急预案、扬尘治理专项施工方案、安全应急预案、施工组织设计等，并提交进行报审，提供施工方案报审表，时间：2020年10月22日。</w:t>
            </w:r>
            <w:r>
              <w:rPr>
                <w:rFonts w:hint="eastAsia"/>
                <w:b/>
                <w:color w:val="auto"/>
              </w:rPr>
              <w:t>开工报告报总监审批</w:t>
            </w:r>
            <w:r>
              <w:rPr>
                <w:rFonts w:hint="eastAsia"/>
                <w:b/>
                <w:color w:val="auto"/>
                <w:lang w:eastAsia="zh-CN"/>
              </w:rPr>
              <w:t>：</w:t>
            </w:r>
            <w:r>
              <w:rPr>
                <w:rFonts w:hint="eastAsia"/>
                <w:b/>
                <w:color w:val="auto"/>
                <w:lang w:val="en-US" w:eastAsia="zh-CN"/>
              </w:rPr>
              <w:t>提供有工程开工报审表，时间：2020年10月23日。经项目监理机构：四川中恒仲言工程项目管理有限公司，建设单位：四川文理学院审查，出具有工程开工令，时间：2020年10月26日。</w:t>
            </w:r>
          </w:p>
          <w:p>
            <w:pPr>
              <w:rPr>
                <w:rFonts w:hint="eastAsia"/>
                <w:b/>
                <w:color w:val="auto"/>
                <w:lang w:val="en-US" w:eastAsia="zh-CN"/>
              </w:rPr>
            </w:pPr>
            <w:r>
              <w:rPr>
                <w:rFonts w:hint="eastAsia"/>
                <w:b/>
                <w:color w:val="auto"/>
              </w:rPr>
              <w:t>--公司建立了工程项目施工质量管理制度、工程项目施工准备管理制度、施工过程管理制度、材料设备构配件进场检验及管理制度、施工机具管理制度等制度，由公司统一编制，项目部实施。</w:t>
            </w:r>
          </w:p>
          <w:p>
            <w:pPr>
              <w:numPr>
                <w:ilvl w:val="0"/>
                <w:numId w:val="0"/>
              </w:numPr>
              <w:rPr>
                <w:rFonts w:hint="eastAsia" w:eastAsia="宋体"/>
                <w:b/>
                <w:color w:val="FF0000"/>
                <w:lang w:eastAsia="zh-CN"/>
              </w:rPr>
            </w:pPr>
            <w:r>
              <w:rPr>
                <w:rFonts w:hint="eastAsia" w:eastAsia="宋体"/>
                <w:b/>
                <w:color w:val="FF0000"/>
                <w:lang w:eastAsia="zh-CN"/>
              </w:rPr>
              <w:drawing>
                <wp:inline distT="0" distB="0" distL="114300" distR="114300">
                  <wp:extent cx="1226185" cy="1958340"/>
                  <wp:effectExtent l="0" t="0" r="8255" b="7620"/>
                  <wp:docPr id="17" name="图片 17" descr="扫描全能王 2021-11-10 10.11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扫描全能王 2021-11-10 10.11_5"/>
                          <pic:cNvPicPr>
                            <a:picLocks noChangeAspect="1"/>
                          </pic:cNvPicPr>
                        </pic:nvPicPr>
                        <pic:blipFill>
                          <a:blip r:embed="rId6"/>
                          <a:stretch>
                            <a:fillRect/>
                          </a:stretch>
                        </pic:blipFill>
                        <pic:spPr>
                          <a:xfrm>
                            <a:off x="0" y="0"/>
                            <a:ext cx="1226185" cy="1958340"/>
                          </a:xfrm>
                          <a:prstGeom prst="rect">
                            <a:avLst/>
                          </a:prstGeom>
                        </pic:spPr>
                      </pic:pic>
                    </a:graphicData>
                  </a:graphic>
                </wp:inline>
              </w:drawing>
            </w:r>
            <w:r>
              <w:rPr>
                <w:rFonts w:hint="eastAsia" w:eastAsia="宋体"/>
                <w:b/>
                <w:color w:val="FF0000"/>
                <w:lang w:eastAsia="zh-CN"/>
              </w:rPr>
              <w:drawing>
                <wp:inline distT="0" distB="0" distL="114300" distR="114300">
                  <wp:extent cx="1511300" cy="2016125"/>
                  <wp:effectExtent l="0" t="0" r="12700" b="10795"/>
                  <wp:docPr id="3" name="图片 3" descr="283e94c06af79a75a9b50968818de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83e94c06af79a75a9b50968818decd"/>
                          <pic:cNvPicPr>
                            <a:picLocks noChangeAspect="1"/>
                          </pic:cNvPicPr>
                        </pic:nvPicPr>
                        <pic:blipFill>
                          <a:blip r:embed="rId7"/>
                          <a:stretch>
                            <a:fillRect/>
                          </a:stretch>
                        </pic:blipFill>
                        <pic:spPr>
                          <a:xfrm>
                            <a:off x="0" y="0"/>
                            <a:ext cx="1511300" cy="2016125"/>
                          </a:xfrm>
                          <a:prstGeom prst="rect">
                            <a:avLst/>
                          </a:prstGeom>
                        </pic:spPr>
                      </pic:pic>
                    </a:graphicData>
                  </a:graphic>
                </wp:inline>
              </w:drawing>
            </w:r>
            <w:r>
              <w:rPr>
                <w:rFonts w:hint="eastAsia" w:eastAsia="宋体"/>
                <w:b/>
                <w:color w:val="FF0000"/>
                <w:lang w:eastAsia="zh-CN"/>
              </w:rPr>
              <w:drawing>
                <wp:inline distT="0" distB="0" distL="114300" distR="114300">
                  <wp:extent cx="1510665" cy="2014855"/>
                  <wp:effectExtent l="0" t="0" r="13335" b="12065"/>
                  <wp:docPr id="4" name="图片 4" descr="cc7d96255bc4dbdfffbc882668883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c7d96255bc4dbdfffbc8826688834d"/>
                          <pic:cNvPicPr>
                            <a:picLocks noChangeAspect="1"/>
                          </pic:cNvPicPr>
                        </pic:nvPicPr>
                        <pic:blipFill>
                          <a:blip r:embed="rId8"/>
                          <a:stretch>
                            <a:fillRect/>
                          </a:stretch>
                        </pic:blipFill>
                        <pic:spPr>
                          <a:xfrm>
                            <a:off x="0" y="0"/>
                            <a:ext cx="1510665" cy="2014855"/>
                          </a:xfrm>
                          <a:prstGeom prst="rect">
                            <a:avLst/>
                          </a:prstGeom>
                        </pic:spPr>
                      </pic:pic>
                    </a:graphicData>
                  </a:graphic>
                </wp:inline>
              </w:drawing>
            </w:r>
          </w:p>
          <w:p>
            <w:pPr>
              <w:numPr>
                <w:ilvl w:val="0"/>
                <w:numId w:val="1"/>
              </w:numPr>
              <w:ind w:left="0" w:leftChars="0" w:firstLine="0" w:firstLineChars="0"/>
              <w:rPr>
                <w:rFonts w:hint="eastAsia"/>
                <w:b/>
                <w:color w:val="auto"/>
                <w:lang w:val="en-US" w:eastAsia="zh-CN"/>
              </w:rPr>
            </w:pPr>
            <w:r>
              <w:rPr>
                <w:rFonts w:hint="eastAsia"/>
                <w:b/>
                <w:color w:val="auto"/>
              </w:rPr>
              <w:t>提供本项目施工图纸，提供接收记录，资料员负责管理。</w:t>
            </w:r>
            <w:r>
              <w:rPr>
                <w:rFonts w:hint="eastAsia"/>
                <w:b/>
                <w:color w:val="auto"/>
                <w:lang w:val="en-US" w:eastAsia="zh-CN"/>
              </w:rPr>
              <w:t>对项目的变更有进行记录</w:t>
            </w:r>
            <w:r>
              <w:rPr>
                <w:rFonts w:hint="eastAsia"/>
                <w:b/>
                <w:color w:val="auto"/>
              </w:rPr>
              <w:t>。</w:t>
            </w:r>
            <w:r>
              <w:rPr>
                <w:rFonts w:hint="eastAsia"/>
                <w:b/>
                <w:color w:val="auto"/>
                <w:lang w:val="en-US" w:eastAsia="zh-CN"/>
              </w:rPr>
              <w:t>变更原因：根据现场实际情况。更改内容：W1-W3管段取消级配碎石回填，直接采取原土回填，且压实度满足设计要求。设计单位：四川省兴发规划建筑设计有限公司，时间：2020年11月6日</w:t>
            </w:r>
          </w:p>
          <w:p>
            <w:pPr>
              <w:numPr>
                <w:ilvl w:val="0"/>
                <w:numId w:val="0"/>
              </w:numPr>
              <w:ind w:leftChars="0"/>
              <w:rPr>
                <w:rFonts w:hint="default" w:eastAsia="宋体"/>
                <w:b/>
                <w:color w:val="auto"/>
                <w:lang w:val="en-US" w:eastAsia="zh-CN"/>
              </w:rPr>
            </w:pPr>
            <w:r>
              <w:rPr>
                <w:rFonts w:hint="default" w:eastAsia="宋体"/>
                <w:b/>
                <w:color w:val="auto"/>
                <w:lang w:val="en-US" w:eastAsia="zh-CN"/>
              </w:rPr>
              <w:drawing>
                <wp:inline distT="0" distB="0" distL="114300" distR="114300">
                  <wp:extent cx="1393190" cy="1858010"/>
                  <wp:effectExtent l="0" t="0" r="8890" b="1270"/>
                  <wp:docPr id="5" name="图片 5" descr="05cf6b15fc3d97d54f39a43e552a9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5cf6b15fc3d97d54f39a43e552a9be"/>
                          <pic:cNvPicPr>
                            <a:picLocks noChangeAspect="1"/>
                          </pic:cNvPicPr>
                        </pic:nvPicPr>
                        <pic:blipFill>
                          <a:blip r:embed="rId9"/>
                          <a:stretch>
                            <a:fillRect/>
                          </a:stretch>
                        </pic:blipFill>
                        <pic:spPr>
                          <a:xfrm>
                            <a:off x="0" y="0"/>
                            <a:ext cx="1393190" cy="1858010"/>
                          </a:xfrm>
                          <a:prstGeom prst="rect">
                            <a:avLst/>
                          </a:prstGeom>
                        </pic:spPr>
                      </pic:pic>
                    </a:graphicData>
                  </a:graphic>
                </wp:inline>
              </w:drawing>
            </w:r>
          </w:p>
          <w:p>
            <w:pPr>
              <w:numPr>
                <w:ilvl w:val="0"/>
                <w:numId w:val="1"/>
              </w:numPr>
              <w:ind w:left="0" w:leftChars="0" w:firstLine="0" w:firstLineChars="0"/>
              <w:rPr>
                <w:rFonts w:hint="eastAsia"/>
                <w:b/>
                <w:color w:val="auto"/>
                <w:lang w:val="en-US" w:eastAsia="zh-CN"/>
              </w:rPr>
            </w:pPr>
            <w:r>
              <w:rPr>
                <w:rFonts w:hint="eastAsia"/>
                <w:b/>
                <w:color w:val="auto"/>
                <w:lang w:val="en-US" w:eastAsia="zh-CN"/>
              </w:rPr>
              <w:t>提供有施工设备设施报审表，对项目所需要的设备设施的产品合格证，以及特种作业人员操作证书资料报备，经专业监理工程师审查同意后予以进场使用。</w:t>
            </w:r>
          </w:p>
          <w:p>
            <w:pPr>
              <w:numPr>
                <w:ilvl w:val="0"/>
                <w:numId w:val="0"/>
              </w:numPr>
              <w:ind w:leftChars="0"/>
              <w:rPr>
                <w:rFonts w:hint="default"/>
                <w:b/>
                <w:color w:val="FF0000"/>
                <w:lang w:val="en-US" w:eastAsia="zh-CN"/>
              </w:rPr>
            </w:pPr>
            <w:r>
              <w:rPr>
                <w:rFonts w:hint="default"/>
                <w:b/>
                <w:color w:val="FF0000"/>
                <w:lang w:val="en-US" w:eastAsia="zh-CN"/>
              </w:rPr>
              <w:drawing>
                <wp:inline distT="0" distB="0" distL="114300" distR="114300">
                  <wp:extent cx="1520190" cy="2028190"/>
                  <wp:effectExtent l="0" t="0" r="3810" b="13970"/>
                  <wp:docPr id="6" name="图片 6" descr="0f4c9a0a2617b59bafcc7468db6b1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0f4c9a0a2617b59bafcc7468db6b18f"/>
                          <pic:cNvPicPr>
                            <a:picLocks noChangeAspect="1"/>
                          </pic:cNvPicPr>
                        </pic:nvPicPr>
                        <pic:blipFill>
                          <a:blip r:embed="rId10"/>
                          <a:stretch>
                            <a:fillRect/>
                          </a:stretch>
                        </pic:blipFill>
                        <pic:spPr>
                          <a:xfrm>
                            <a:off x="0" y="0"/>
                            <a:ext cx="1520190" cy="2028190"/>
                          </a:xfrm>
                          <a:prstGeom prst="rect">
                            <a:avLst/>
                          </a:prstGeom>
                        </pic:spPr>
                      </pic:pic>
                    </a:graphicData>
                  </a:graphic>
                </wp:inline>
              </w:drawing>
            </w:r>
            <w:r>
              <w:rPr>
                <w:rFonts w:hint="default"/>
                <w:b/>
                <w:color w:val="FF0000"/>
                <w:lang w:val="en-US" w:eastAsia="zh-CN"/>
              </w:rPr>
              <w:drawing>
                <wp:inline distT="0" distB="0" distL="114300" distR="114300">
                  <wp:extent cx="1521460" cy="2030095"/>
                  <wp:effectExtent l="0" t="0" r="2540" b="12065"/>
                  <wp:docPr id="7" name="图片 7" descr="02dd3366bca4512d81f9350fa08b8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02dd3366bca4512d81f9350fa08b8e5"/>
                          <pic:cNvPicPr>
                            <a:picLocks noChangeAspect="1"/>
                          </pic:cNvPicPr>
                        </pic:nvPicPr>
                        <pic:blipFill>
                          <a:blip r:embed="rId11"/>
                          <a:stretch>
                            <a:fillRect/>
                          </a:stretch>
                        </pic:blipFill>
                        <pic:spPr>
                          <a:xfrm>
                            <a:off x="0" y="0"/>
                            <a:ext cx="1521460" cy="2030095"/>
                          </a:xfrm>
                          <a:prstGeom prst="rect">
                            <a:avLst/>
                          </a:prstGeom>
                        </pic:spPr>
                      </pic:pic>
                    </a:graphicData>
                  </a:graphic>
                </wp:inline>
              </w:drawing>
            </w:r>
            <w:r>
              <w:rPr>
                <w:rFonts w:hint="default"/>
                <w:b/>
                <w:color w:val="FF0000"/>
                <w:lang w:val="en-US" w:eastAsia="zh-CN"/>
              </w:rPr>
              <w:drawing>
                <wp:inline distT="0" distB="0" distL="114300" distR="114300">
                  <wp:extent cx="1519555" cy="2027555"/>
                  <wp:effectExtent l="0" t="0" r="4445" b="14605"/>
                  <wp:docPr id="8" name="图片 8" descr="943d6a83bafbfd772916cc96d8788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943d6a83bafbfd772916cc96d8788f8"/>
                          <pic:cNvPicPr>
                            <a:picLocks noChangeAspect="1"/>
                          </pic:cNvPicPr>
                        </pic:nvPicPr>
                        <pic:blipFill>
                          <a:blip r:embed="rId12"/>
                          <a:stretch>
                            <a:fillRect/>
                          </a:stretch>
                        </pic:blipFill>
                        <pic:spPr>
                          <a:xfrm>
                            <a:off x="0" y="0"/>
                            <a:ext cx="1519555" cy="2027555"/>
                          </a:xfrm>
                          <a:prstGeom prst="rect">
                            <a:avLst/>
                          </a:prstGeom>
                        </pic:spPr>
                      </pic:pic>
                    </a:graphicData>
                  </a:graphic>
                </wp:inline>
              </w:drawing>
            </w:r>
          </w:p>
          <w:p>
            <w:pPr>
              <w:rPr>
                <w:b/>
                <w:color w:val="auto"/>
              </w:rPr>
            </w:pPr>
            <w:r>
              <w:rPr>
                <w:b/>
                <w:color w:val="auto"/>
              </w:rPr>
              <w:t>4</w:t>
            </w:r>
            <w:r>
              <w:rPr>
                <w:rFonts w:hint="eastAsia"/>
                <w:b/>
                <w:color w:val="auto"/>
              </w:rPr>
              <w:t>、施工验收规范有：同前均为现行有效版本。</w:t>
            </w:r>
          </w:p>
          <w:p>
            <w:pPr>
              <w:rPr>
                <w:b/>
                <w:color w:val="auto"/>
              </w:rPr>
            </w:pPr>
            <w:r>
              <w:rPr>
                <w:b/>
                <w:color w:val="auto"/>
              </w:rPr>
              <w:t>5</w:t>
            </w:r>
            <w:r>
              <w:rPr>
                <w:rFonts w:hint="eastAsia"/>
                <w:b/>
                <w:color w:val="auto"/>
              </w:rPr>
              <w:t>、图纸会审：建设方、施工方</w:t>
            </w:r>
            <w:r>
              <w:rPr>
                <w:rFonts w:hint="eastAsia"/>
                <w:b/>
                <w:color w:val="auto"/>
                <w:lang w:eastAsia="zh-CN"/>
              </w:rPr>
              <w:t>、</w:t>
            </w:r>
            <w:r>
              <w:rPr>
                <w:rFonts w:hint="eastAsia"/>
                <w:b/>
                <w:color w:val="auto"/>
                <w:lang w:val="en-US" w:eastAsia="zh-CN"/>
              </w:rPr>
              <w:t>设计、监理</w:t>
            </w:r>
            <w:r>
              <w:rPr>
                <w:rFonts w:hint="eastAsia"/>
                <w:b/>
                <w:color w:val="auto"/>
              </w:rPr>
              <w:t>参加，提出的问题，均现场进行了解决，未提供会审记录。口头交流。</w:t>
            </w:r>
          </w:p>
          <w:p>
            <w:pPr>
              <w:rPr>
                <w:b/>
                <w:color w:val="auto"/>
              </w:rPr>
            </w:pPr>
            <w:r>
              <w:rPr>
                <w:b/>
                <w:color w:val="auto"/>
              </w:rPr>
              <w:t>6</w:t>
            </w:r>
            <w:r>
              <w:rPr>
                <w:rFonts w:hint="eastAsia"/>
                <w:b/>
                <w:color w:val="auto"/>
              </w:rPr>
              <w:t>、技术交底： 在开工前</w:t>
            </w:r>
            <w:r>
              <w:rPr>
                <w:rFonts w:hint="eastAsia"/>
                <w:b/>
                <w:color w:val="auto"/>
                <w:lang w:val="en-US" w:eastAsia="zh-CN"/>
              </w:rPr>
              <w:t>甲方</w:t>
            </w:r>
            <w:r>
              <w:rPr>
                <w:rFonts w:hint="eastAsia"/>
                <w:b/>
                <w:color w:val="auto"/>
              </w:rPr>
              <w:t>技术</w:t>
            </w:r>
            <w:r>
              <w:rPr>
                <w:rFonts w:hint="eastAsia"/>
                <w:b/>
                <w:color w:val="auto"/>
                <w:lang w:val="en-US" w:eastAsia="zh-CN"/>
              </w:rPr>
              <w:t>部门</w:t>
            </w:r>
            <w:r>
              <w:rPr>
                <w:rFonts w:hint="eastAsia"/>
                <w:b/>
                <w:color w:val="auto"/>
              </w:rPr>
              <w:t>对项目部</w:t>
            </w:r>
            <w:r>
              <w:rPr>
                <w:rFonts w:hint="eastAsia"/>
                <w:b/>
                <w:color w:val="auto"/>
                <w:lang w:val="en-US" w:eastAsia="zh-CN"/>
              </w:rPr>
              <w:t>实施了技术交底，项目部技术对下面</w:t>
            </w:r>
            <w:r>
              <w:rPr>
                <w:rFonts w:hint="eastAsia"/>
                <w:b/>
                <w:color w:val="auto"/>
              </w:rPr>
              <w:t>施工班组实施了技术交底。主要交底内容包括：</w:t>
            </w:r>
            <w:r>
              <w:rPr>
                <w:rFonts w:hint="eastAsia"/>
                <w:b/>
                <w:color w:val="auto"/>
                <w:lang w:val="en-US" w:eastAsia="zh-CN"/>
              </w:rPr>
              <w:t>管道管网的基础开挖施工方案、道路施工方案、护坡治理</w:t>
            </w:r>
            <w:r>
              <w:rPr>
                <w:rFonts w:hint="eastAsia"/>
                <w:b/>
                <w:color w:val="auto"/>
              </w:rPr>
              <w:t>施工、</w:t>
            </w:r>
            <w:r>
              <w:rPr>
                <w:rFonts w:hint="eastAsia"/>
                <w:b/>
                <w:color w:val="auto"/>
                <w:lang w:val="en-US" w:eastAsia="zh-CN"/>
              </w:rPr>
              <w:t>混凝土</w:t>
            </w:r>
            <w:r>
              <w:rPr>
                <w:rFonts w:hint="eastAsia"/>
                <w:b/>
                <w:color w:val="auto"/>
              </w:rPr>
              <w:t>施工方法及要求，内容明确清楚，提供书面的交底记录，交接双方签字完整。交底人：</w:t>
            </w:r>
            <w:r>
              <w:rPr>
                <w:rFonts w:hint="eastAsia"/>
                <w:b/>
                <w:color w:val="auto"/>
                <w:lang w:val="en-US" w:eastAsia="zh-CN"/>
              </w:rPr>
              <w:t>曾鑫、李莉</w:t>
            </w:r>
            <w:r>
              <w:rPr>
                <w:rFonts w:hint="eastAsia"/>
                <w:b/>
                <w:color w:val="auto"/>
              </w:rPr>
              <w:t xml:space="preserve"> 接底人：</w:t>
            </w:r>
            <w:r>
              <w:rPr>
                <w:rFonts w:hint="eastAsia"/>
                <w:b/>
                <w:bCs/>
                <w:color w:val="auto"/>
              </w:rPr>
              <w:t>张瑞鹏</w:t>
            </w:r>
            <w:r>
              <w:rPr>
                <w:rFonts w:hint="eastAsia"/>
                <w:b/>
                <w:color w:val="auto"/>
              </w:rPr>
              <w:t>、</w:t>
            </w:r>
            <w:r>
              <w:rPr>
                <w:rFonts w:hint="eastAsia"/>
                <w:b/>
                <w:color w:val="auto"/>
                <w:lang w:val="en-US" w:eastAsia="zh-CN"/>
              </w:rPr>
              <w:t>潘广强</w:t>
            </w:r>
            <w:r>
              <w:rPr>
                <w:rFonts w:hint="eastAsia"/>
                <w:b/>
                <w:color w:val="auto"/>
              </w:rPr>
              <w:t>等人，交底时间：</w:t>
            </w:r>
            <w:r>
              <w:rPr>
                <w:rFonts w:hint="eastAsia"/>
                <w:b/>
                <w:color w:val="auto"/>
                <w:lang w:val="en-US" w:eastAsia="zh-CN"/>
              </w:rPr>
              <w:t xml:space="preserve">2020.10.26 </w:t>
            </w:r>
            <w:r>
              <w:rPr>
                <w:rFonts w:hint="eastAsia"/>
                <w:b/>
                <w:color w:val="auto"/>
              </w:rPr>
              <w:t>；</w:t>
            </w:r>
          </w:p>
          <w:p>
            <w:pPr>
              <w:rPr>
                <w:b/>
                <w:color w:val="auto"/>
              </w:rPr>
            </w:pPr>
            <w:r>
              <w:rPr>
                <w:b/>
                <w:color w:val="auto"/>
              </w:rPr>
              <w:t>7</w:t>
            </w:r>
            <w:r>
              <w:rPr>
                <w:rFonts w:hint="eastAsia"/>
                <w:b/>
                <w:color w:val="auto"/>
              </w:rPr>
              <w:t>、项目部对班组进行安全交底</w:t>
            </w:r>
          </w:p>
          <w:p>
            <w:pPr>
              <w:rPr>
                <w:b/>
                <w:color w:val="auto"/>
              </w:rPr>
            </w:pPr>
            <w:r>
              <w:rPr>
                <w:rFonts w:hint="eastAsia"/>
                <w:b/>
                <w:color w:val="auto"/>
              </w:rPr>
              <w:t>“安全交底记录” 有施工交底记录。有项目经理、班组人员签名，技术负责人签名。内容符合施工方案、图纸等要求。交底时间明确，交底人：</w:t>
            </w:r>
            <w:r>
              <w:rPr>
                <w:rFonts w:hint="eastAsia"/>
                <w:b/>
                <w:color w:val="auto"/>
                <w:lang w:val="en-US" w:eastAsia="zh-CN"/>
              </w:rPr>
              <w:t>潘广强</w:t>
            </w:r>
            <w:r>
              <w:rPr>
                <w:rFonts w:hint="eastAsia"/>
                <w:b/>
                <w:color w:val="auto"/>
              </w:rPr>
              <w:t>，被交底人：</w:t>
            </w:r>
            <w:r>
              <w:rPr>
                <w:rFonts w:hint="eastAsia"/>
                <w:b/>
                <w:color w:val="auto"/>
                <w:lang w:val="en-US" w:eastAsia="zh-CN"/>
              </w:rPr>
              <w:t>刘前</w:t>
            </w:r>
            <w:r>
              <w:rPr>
                <w:rFonts w:hint="eastAsia"/>
                <w:b/>
                <w:color w:val="auto"/>
              </w:rPr>
              <w:t>等多人。</w:t>
            </w:r>
          </w:p>
          <w:p>
            <w:pPr>
              <w:numPr>
                <w:ilvl w:val="0"/>
                <w:numId w:val="2"/>
              </w:numPr>
              <w:rPr>
                <w:rFonts w:hint="eastAsia"/>
                <w:b/>
                <w:color w:val="auto"/>
              </w:rPr>
            </w:pPr>
            <w:r>
              <w:rPr>
                <w:rFonts w:hint="eastAsia"/>
                <w:b/>
                <w:color w:val="auto"/>
              </w:rPr>
              <w:t>项目部</w:t>
            </w:r>
            <w:r>
              <w:rPr>
                <w:rFonts w:hint="eastAsia"/>
                <w:b/>
                <w:color w:val="auto"/>
                <w:lang w:val="en-US" w:eastAsia="zh-CN"/>
              </w:rPr>
              <w:t>组织</w:t>
            </w:r>
            <w:r>
              <w:rPr>
                <w:rFonts w:hint="eastAsia"/>
                <w:b/>
                <w:color w:val="auto"/>
              </w:rPr>
              <w:t>新入场工人三级安全教育，抽查电工、普工、钢筋工等的三级教育登记表、登记卡等，记录清晰。</w:t>
            </w:r>
          </w:p>
          <w:p>
            <w:pPr>
              <w:numPr>
                <w:ilvl w:val="0"/>
                <w:numId w:val="0"/>
              </w:numPr>
              <w:rPr>
                <w:rFonts w:hint="default" w:eastAsia="宋体"/>
                <w:b/>
                <w:color w:val="auto"/>
                <w:lang w:val="en-US" w:eastAsia="zh-CN"/>
              </w:rPr>
            </w:pPr>
            <w:r>
              <w:rPr>
                <w:rFonts w:hint="default" w:eastAsia="宋体"/>
                <w:b/>
                <w:color w:val="auto"/>
                <w:lang w:val="en-US" w:eastAsia="zh-CN"/>
              </w:rPr>
              <w:drawing>
                <wp:inline distT="0" distB="0" distL="114300" distR="114300">
                  <wp:extent cx="1444625" cy="2042795"/>
                  <wp:effectExtent l="0" t="0" r="3175" b="14605"/>
                  <wp:docPr id="18" name="图片 18" descr="人员安全三级教育_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人员安全三级教育_25"/>
                          <pic:cNvPicPr>
                            <a:picLocks noChangeAspect="1"/>
                          </pic:cNvPicPr>
                        </pic:nvPicPr>
                        <pic:blipFill>
                          <a:blip r:embed="rId13"/>
                          <a:stretch>
                            <a:fillRect/>
                          </a:stretch>
                        </pic:blipFill>
                        <pic:spPr>
                          <a:xfrm>
                            <a:off x="0" y="0"/>
                            <a:ext cx="1444625" cy="2042795"/>
                          </a:xfrm>
                          <a:prstGeom prst="rect">
                            <a:avLst/>
                          </a:prstGeom>
                        </pic:spPr>
                      </pic:pic>
                    </a:graphicData>
                  </a:graphic>
                </wp:inline>
              </w:drawing>
            </w:r>
            <w:r>
              <w:rPr>
                <w:rFonts w:hint="default" w:eastAsia="宋体"/>
                <w:b/>
                <w:color w:val="auto"/>
                <w:lang w:val="en-US" w:eastAsia="zh-CN"/>
              </w:rPr>
              <w:drawing>
                <wp:inline distT="0" distB="0" distL="114300" distR="114300">
                  <wp:extent cx="1452245" cy="2053590"/>
                  <wp:effectExtent l="0" t="0" r="10795" b="3810"/>
                  <wp:docPr id="19" name="图片 19" descr="人员安全三级教育_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人员安全三级教育_32"/>
                          <pic:cNvPicPr>
                            <a:picLocks noChangeAspect="1"/>
                          </pic:cNvPicPr>
                        </pic:nvPicPr>
                        <pic:blipFill>
                          <a:blip r:embed="rId14"/>
                          <a:stretch>
                            <a:fillRect/>
                          </a:stretch>
                        </pic:blipFill>
                        <pic:spPr>
                          <a:xfrm>
                            <a:off x="0" y="0"/>
                            <a:ext cx="1452245" cy="2053590"/>
                          </a:xfrm>
                          <a:prstGeom prst="rect">
                            <a:avLst/>
                          </a:prstGeom>
                        </pic:spPr>
                      </pic:pic>
                    </a:graphicData>
                  </a:graphic>
                </wp:inline>
              </w:drawing>
            </w:r>
          </w:p>
          <w:p>
            <w:pPr>
              <w:rPr>
                <w:b/>
                <w:color w:val="auto"/>
              </w:rPr>
            </w:pPr>
            <w:r>
              <w:rPr>
                <w:b/>
                <w:color w:val="auto"/>
              </w:rPr>
              <w:t>9</w:t>
            </w:r>
            <w:r>
              <w:rPr>
                <w:rFonts w:hint="eastAsia"/>
                <w:b/>
                <w:color w:val="auto"/>
              </w:rPr>
              <w:t>、出具施工日记及相关的施工记录。①施工日记。登录了施工的当天工作内容、进场人数、施工项目等，口头交流。相关部门的质量、安全检查、材料入场等内容，基本符合要求。</w:t>
            </w:r>
          </w:p>
          <w:p>
            <w:pPr>
              <w:rPr>
                <w:rFonts w:hint="default"/>
                <w:b/>
                <w:color w:val="auto"/>
                <w:lang w:val="en-US" w:eastAsia="zh-CN"/>
              </w:rPr>
            </w:pPr>
            <w:r>
              <w:rPr>
                <w:rFonts w:hint="eastAsia"/>
                <w:b/>
                <w:color w:val="auto"/>
              </w:rPr>
              <w:t>抽1：施工日志</w:t>
            </w:r>
            <w:r>
              <w:rPr>
                <w:rFonts w:hint="eastAsia"/>
                <w:b/>
                <w:color w:val="auto"/>
                <w:lang w:eastAsia="zh-CN"/>
              </w:rPr>
              <w:t>：</w:t>
            </w:r>
            <w:r>
              <w:rPr>
                <w:rFonts w:hint="eastAsia"/>
                <w:b/>
                <w:color w:val="auto"/>
                <w:lang w:val="en-US" w:eastAsia="zh-CN"/>
              </w:rPr>
              <w:t>时间：2020.10.27，进场材料：雨污水管道、钢筋、木板等，进场设备：挖掘机4台、钩机2台、渣土车5台、装载机1台，施工人员：22人，施工内容：机械进场，土方开挖。</w:t>
            </w:r>
          </w:p>
          <w:p>
            <w:pPr>
              <w:rPr>
                <w:rFonts w:hint="default"/>
                <w:b/>
                <w:color w:val="auto"/>
                <w:lang w:val="en-US" w:eastAsia="zh-CN"/>
              </w:rPr>
            </w:pPr>
            <w:r>
              <w:rPr>
                <w:rFonts w:hint="eastAsia"/>
                <w:b/>
                <w:color w:val="auto"/>
              </w:rPr>
              <w:t>抽</w:t>
            </w:r>
            <w:r>
              <w:rPr>
                <w:rFonts w:hint="eastAsia"/>
                <w:b/>
                <w:color w:val="auto"/>
                <w:lang w:val="en-US" w:eastAsia="zh-CN"/>
              </w:rPr>
              <w:t>2</w:t>
            </w:r>
            <w:r>
              <w:rPr>
                <w:rFonts w:hint="eastAsia"/>
                <w:b/>
                <w:color w:val="auto"/>
              </w:rPr>
              <w:t>：施工日志</w:t>
            </w:r>
            <w:r>
              <w:rPr>
                <w:rFonts w:hint="eastAsia"/>
                <w:b/>
                <w:color w:val="auto"/>
                <w:lang w:eastAsia="zh-CN"/>
              </w:rPr>
              <w:t>：</w:t>
            </w:r>
            <w:r>
              <w:rPr>
                <w:rFonts w:hint="eastAsia"/>
                <w:b/>
                <w:color w:val="auto"/>
                <w:lang w:val="en-US" w:eastAsia="zh-CN"/>
              </w:rPr>
              <w:t>时间：2020.11.15，使用设备：挖掘机2台、钩机2台、渣土车8台、装载机2台，施工人员：24人，施工内容：土方开挖，弃土外运，局部管道定位放线。</w:t>
            </w:r>
          </w:p>
          <w:p>
            <w:pPr>
              <w:rPr>
                <w:rFonts w:hint="default"/>
                <w:b/>
                <w:color w:val="auto"/>
                <w:lang w:val="en-US" w:eastAsia="zh-CN"/>
              </w:rPr>
            </w:pPr>
            <w:r>
              <w:rPr>
                <w:rFonts w:hint="eastAsia"/>
                <w:b/>
                <w:color w:val="auto"/>
              </w:rPr>
              <w:t>抽</w:t>
            </w:r>
            <w:r>
              <w:rPr>
                <w:rFonts w:hint="eastAsia"/>
                <w:b/>
                <w:color w:val="auto"/>
                <w:lang w:val="en-US" w:eastAsia="zh-CN"/>
              </w:rPr>
              <w:t>3</w:t>
            </w:r>
            <w:r>
              <w:rPr>
                <w:rFonts w:hint="eastAsia"/>
                <w:b/>
                <w:color w:val="auto"/>
              </w:rPr>
              <w:t>：施工日志</w:t>
            </w:r>
            <w:r>
              <w:rPr>
                <w:rFonts w:hint="eastAsia"/>
                <w:b/>
                <w:color w:val="auto"/>
                <w:lang w:eastAsia="zh-CN"/>
              </w:rPr>
              <w:t>：</w:t>
            </w:r>
            <w:r>
              <w:rPr>
                <w:rFonts w:hint="eastAsia"/>
                <w:b/>
                <w:color w:val="auto"/>
                <w:lang w:val="en-US" w:eastAsia="zh-CN"/>
              </w:rPr>
              <w:t>时间：2020.11.24，进场材料：雨污水管道管件等，现场设备：挖掘机4台、钩机1台、渣土车5台、装载机1台，施工人员：20人，施工内容：土方开挖，弃土外运，管道垫层浇注，测量放线。</w:t>
            </w:r>
          </w:p>
          <w:p>
            <w:pPr>
              <w:rPr>
                <w:rFonts w:hint="default"/>
                <w:b/>
                <w:color w:val="auto"/>
                <w:lang w:val="en-US" w:eastAsia="zh-CN"/>
              </w:rPr>
            </w:pPr>
            <w:r>
              <w:rPr>
                <w:rFonts w:hint="eastAsia"/>
                <w:b/>
                <w:color w:val="auto"/>
              </w:rPr>
              <w:t>抽</w:t>
            </w:r>
            <w:r>
              <w:rPr>
                <w:rFonts w:hint="eastAsia"/>
                <w:b/>
                <w:color w:val="auto"/>
                <w:lang w:val="en-US" w:eastAsia="zh-CN"/>
              </w:rPr>
              <w:t>4</w:t>
            </w:r>
            <w:r>
              <w:rPr>
                <w:rFonts w:hint="eastAsia"/>
                <w:b/>
                <w:color w:val="auto"/>
              </w:rPr>
              <w:t>：施工日志</w:t>
            </w:r>
            <w:r>
              <w:rPr>
                <w:rFonts w:hint="eastAsia"/>
                <w:b/>
                <w:color w:val="auto"/>
                <w:lang w:eastAsia="zh-CN"/>
              </w:rPr>
              <w:t>：</w:t>
            </w:r>
            <w:r>
              <w:rPr>
                <w:rFonts w:hint="eastAsia"/>
                <w:b/>
                <w:color w:val="auto"/>
                <w:lang w:val="en-US" w:eastAsia="zh-CN"/>
              </w:rPr>
              <w:t>时间：2020.12.16，进场材料：钢筋、木板等，现场设备：挖掘机2台、钩机1台、渣土车6台、装载机1台，施工人员：18人，施工内容：土方开挖，弃土外运，管道安装，测量放线，管道回填。</w:t>
            </w:r>
          </w:p>
          <w:p>
            <w:pPr>
              <w:rPr>
                <w:rFonts w:hint="default"/>
                <w:b/>
                <w:color w:val="auto"/>
                <w:lang w:val="en-US" w:eastAsia="zh-CN"/>
              </w:rPr>
            </w:pPr>
            <w:r>
              <w:rPr>
                <w:rFonts w:hint="eastAsia"/>
                <w:b/>
                <w:color w:val="auto"/>
              </w:rPr>
              <w:t>抽</w:t>
            </w:r>
            <w:r>
              <w:rPr>
                <w:rFonts w:hint="eastAsia"/>
                <w:b/>
                <w:color w:val="auto"/>
                <w:lang w:val="en-US" w:eastAsia="zh-CN"/>
              </w:rPr>
              <w:t>5</w:t>
            </w:r>
            <w:r>
              <w:rPr>
                <w:rFonts w:hint="eastAsia"/>
                <w:b/>
                <w:color w:val="auto"/>
              </w:rPr>
              <w:t>：施工日志</w:t>
            </w:r>
            <w:r>
              <w:rPr>
                <w:rFonts w:hint="eastAsia"/>
                <w:b/>
                <w:color w:val="auto"/>
                <w:lang w:eastAsia="zh-CN"/>
              </w:rPr>
              <w:t>：</w:t>
            </w:r>
            <w:r>
              <w:rPr>
                <w:rFonts w:hint="eastAsia"/>
                <w:b/>
                <w:color w:val="auto"/>
                <w:lang w:val="en-US" w:eastAsia="zh-CN"/>
              </w:rPr>
              <w:t>时间：2020.1.10，进场材料：管件等，现场设备：挖掘机2台、渣土车5台、装载机1台，施工人员：16人，施工内容：管道安装，测量放线，管道回填，检查井钢筋绑扎，混凝土浇筑。</w:t>
            </w:r>
          </w:p>
          <w:p>
            <w:pPr>
              <w:rPr>
                <w:rFonts w:hint="default"/>
                <w:b/>
                <w:color w:val="auto"/>
                <w:lang w:val="en-US" w:eastAsia="zh-CN"/>
              </w:rPr>
            </w:pPr>
            <w:r>
              <w:rPr>
                <w:rFonts w:hint="eastAsia"/>
                <w:b/>
                <w:color w:val="auto"/>
              </w:rPr>
              <w:t>抽</w:t>
            </w:r>
            <w:r>
              <w:rPr>
                <w:rFonts w:hint="eastAsia"/>
                <w:b/>
                <w:color w:val="auto"/>
                <w:lang w:val="en-US" w:eastAsia="zh-CN"/>
              </w:rPr>
              <w:t>6</w:t>
            </w:r>
            <w:r>
              <w:rPr>
                <w:rFonts w:hint="eastAsia"/>
                <w:b/>
                <w:color w:val="auto"/>
              </w:rPr>
              <w:t>：施工日志</w:t>
            </w:r>
            <w:r>
              <w:rPr>
                <w:rFonts w:hint="eastAsia"/>
                <w:b/>
                <w:color w:val="auto"/>
                <w:lang w:eastAsia="zh-CN"/>
              </w:rPr>
              <w:t>：</w:t>
            </w:r>
            <w:r>
              <w:rPr>
                <w:rFonts w:hint="eastAsia"/>
                <w:b/>
                <w:color w:val="auto"/>
                <w:lang w:val="en-US" w:eastAsia="zh-CN"/>
              </w:rPr>
              <w:t>时间：2021.2.2，，现场设备：挖掘机2台、渣土车1台、装载机1台，施工人员：12人，施工内容：管道回填，检查井回填，场地平整，恢复性复原。</w:t>
            </w:r>
          </w:p>
          <w:p>
            <w:pPr>
              <w:rPr>
                <w:b/>
                <w:color w:val="auto"/>
              </w:rPr>
            </w:pPr>
            <w:r>
              <w:rPr>
                <w:b/>
                <w:color w:val="auto"/>
              </w:rPr>
              <w:t>10</w:t>
            </w:r>
            <w:r>
              <w:rPr>
                <w:rFonts w:hint="eastAsia"/>
                <w:b/>
                <w:color w:val="auto"/>
              </w:rPr>
              <w:t>、提供</w:t>
            </w:r>
            <w:r>
              <w:rPr>
                <w:rFonts w:hint="eastAsia"/>
                <w:b/>
                <w:color w:val="auto"/>
                <w:lang w:val="en-US" w:eastAsia="zh-CN"/>
              </w:rPr>
              <w:t>过程资料</w:t>
            </w:r>
            <w:r>
              <w:rPr>
                <w:rFonts w:hint="eastAsia"/>
                <w:b/>
                <w:color w:val="auto"/>
              </w:rPr>
              <w:t>的检验记录：</w:t>
            </w:r>
          </w:p>
          <w:p>
            <w:pPr>
              <w:rPr>
                <w:b/>
                <w:color w:val="auto"/>
              </w:rPr>
            </w:pPr>
            <w:r>
              <w:rPr>
                <w:rFonts w:hint="eastAsia"/>
                <w:b/>
                <w:color w:val="auto"/>
              </w:rPr>
              <w:t xml:space="preserve"> --经质检员/</w:t>
            </w:r>
            <w:r>
              <w:rPr>
                <w:rFonts w:hint="eastAsia"/>
                <w:b/>
                <w:color w:val="auto"/>
                <w:lang w:val="en-US" w:eastAsia="zh-CN"/>
              </w:rPr>
              <w:t>监理</w:t>
            </w:r>
            <w:r>
              <w:rPr>
                <w:rFonts w:hint="eastAsia"/>
                <w:b/>
                <w:color w:val="auto"/>
              </w:rPr>
              <w:t>检验合格或验证满足要求的工序方可转入下工序，一般不允许“例外放行”。以相关检查、验收、试验记录为准。公司对工程施工所用的材料采用现场验证合格证、质量证明书、检验（测）报告、查验数量和外观等方式对材料质量进行控制，对主要原材料还要根据相关要求通过复试进行进一步的质量控制。原材料检验：</w:t>
            </w:r>
          </w:p>
          <w:p>
            <w:pPr>
              <w:rPr>
                <w:b/>
                <w:color w:val="auto"/>
              </w:rPr>
            </w:pPr>
            <w:r>
              <w:rPr>
                <w:rFonts w:hint="eastAsia"/>
                <w:b/>
                <w:color w:val="auto"/>
              </w:rPr>
              <w:t>抽1：工程材料/构配件/设备报审表</w:t>
            </w:r>
          </w:p>
          <w:p>
            <w:pPr>
              <w:rPr>
                <w:b/>
                <w:color w:val="auto"/>
              </w:rPr>
            </w:pPr>
            <w:r>
              <w:rPr>
                <w:rFonts w:hint="eastAsia"/>
                <w:b/>
                <w:color w:val="auto"/>
              </w:rPr>
              <w:t>主要工程材料：</w:t>
            </w:r>
            <w:r>
              <w:rPr>
                <w:rFonts w:hint="eastAsia"/>
                <w:b/>
                <w:color w:val="auto"/>
                <w:lang w:val="en-US" w:eastAsia="zh-CN"/>
              </w:rPr>
              <w:t>混凝土（水泥、粉煤灰、混凝土、石子、砂子）、钢筋、排水管</w:t>
            </w:r>
            <w:r>
              <w:rPr>
                <w:rFonts w:hint="eastAsia"/>
                <w:b/>
                <w:color w:val="auto"/>
              </w:rPr>
              <w:t>等</w:t>
            </w:r>
          </w:p>
          <w:p>
            <w:pPr>
              <w:rPr>
                <w:rFonts w:hint="eastAsia"/>
                <w:b/>
                <w:color w:val="auto"/>
                <w:lang w:val="en-US" w:eastAsia="zh-CN"/>
              </w:rPr>
            </w:pPr>
            <w:r>
              <w:rPr>
                <w:rFonts w:hint="eastAsia"/>
                <w:b/>
                <w:color w:val="auto"/>
                <w:lang w:val="en-US" w:eastAsia="zh-CN"/>
              </w:rPr>
              <w:t>均提供有材料验收登记表、材料报审表、以及检测合格证和检测报告</w:t>
            </w:r>
          </w:p>
          <w:p>
            <w:pPr>
              <w:rPr>
                <w:rFonts w:hint="eastAsia"/>
                <w:b/>
                <w:color w:val="auto"/>
                <w:lang w:val="en-US" w:eastAsia="zh-CN"/>
              </w:rPr>
            </w:pPr>
            <w:r>
              <w:rPr>
                <w:rFonts w:hint="eastAsia"/>
                <w:b/>
                <w:color w:val="auto"/>
                <w:lang w:val="en-US" w:eastAsia="zh-CN"/>
              </w:rPr>
              <w:t>查混凝土相关报验资料</w:t>
            </w:r>
          </w:p>
          <w:p>
            <w:pPr>
              <w:rPr>
                <w:rFonts w:hint="default"/>
                <w:b/>
                <w:color w:val="auto"/>
                <w:lang w:val="en-US" w:eastAsia="zh-CN"/>
              </w:rPr>
            </w:pPr>
            <w:r>
              <w:rPr>
                <w:rFonts w:hint="default"/>
                <w:b/>
                <w:color w:val="auto"/>
                <w:lang w:val="en-US" w:eastAsia="zh-CN"/>
              </w:rPr>
              <w:drawing>
                <wp:inline distT="0" distB="0" distL="114300" distR="114300">
                  <wp:extent cx="1383030" cy="1845310"/>
                  <wp:effectExtent l="0" t="0" r="3810" b="13970"/>
                  <wp:docPr id="10" name="图片 10" descr="e47eb7926b3ba3442debe12128283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e47eb7926b3ba3442debe12128283d3"/>
                          <pic:cNvPicPr>
                            <a:picLocks noChangeAspect="1"/>
                          </pic:cNvPicPr>
                        </pic:nvPicPr>
                        <pic:blipFill>
                          <a:blip r:embed="rId15"/>
                          <a:stretch>
                            <a:fillRect/>
                          </a:stretch>
                        </pic:blipFill>
                        <pic:spPr>
                          <a:xfrm>
                            <a:off x="0" y="0"/>
                            <a:ext cx="1383030" cy="1845310"/>
                          </a:xfrm>
                          <a:prstGeom prst="rect">
                            <a:avLst/>
                          </a:prstGeom>
                        </pic:spPr>
                      </pic:pic>
                    </a:graphicData>
                  </a:graphic>
                </wp:inline>
              </w:drawing>
            </w:r>
            <w:r>
              <w:rPr>
                <w:color w:val="auto"/>
              </w:rPr>
              <w:drawing>
                <wp:inline distT="0" distB="0" distL="114300" distR="114300">
                  <wp:extent cx="1398270" cy="1863725"/>
                  <wp:effectExtent l="0" t="0" r="3810" b="10795"/>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16"/>
                          <a:stretch>
                            <a:fillRect/>
                          </a:stretch>
                        </pic:blipFill>
                        <pic:spPr>
                          <a:xfrm>
                            <a:off x="0" y="0"/>
                            <a:ext cx="1398270" cy="1863725"/>
                          </a:xfrm>
                          <a:prstGeom prst="rect">
                            <a:avLst/>
                          </a:prstGeom>
                          <a:noFill/>
                          <a:ln>
                            <a:noFill/>
                          </a:ln>
                        </pic:spPr>
                      </pic:pic>
                    </a:graphicData>
                  </a:graphic>
                </wp:inline>
              </w:drawing>
            </w:r>
            <w:r>
              <w:rPr>
                <w:color w:val="auto"/>
              </w:rPr>
              <w:drawing>
                <wp:inline distT="0" distB="0" distL="114300" distR="114300">
                  <wp:extent cx="1391285" cy="1861185"/>
                  <wp:effectExtent l="0" t="0" r="10795" b="13335"/>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pic:cNvPicPr>
                        </pic:nvPicPr>
                        <pic:blipFill>
                          <a:blip r:embed="rId17"/>
                          <a:stretch>
                            <a:fillRect/>
                          </a:stretch>
                        </pic:blipFill>
                        <pic:spPr>
                          <a:xfrm>
                            <a:off x="0" y="0"/>
                            <a:ext cx="1391285" cy="1861185"/>
                          </a:xfrm>
                          <a:prstGeom prst="rect">
                            <a:avLst/>
                          </a:prstGeom>
                          <a:noFill/>
                          <a:ln>
                            <a:noFill/>
                          </a:ln>
                        </pic:spPr>
                      </pic:pic>
                    </a:graphicData>
                  </a:graphic>
                </wp:inline>
              </w:drawing>
            </w:r>
            <w:r>
              <w:rPr>
                <w:rFonts w:hint="default"/>
                <w:b/>
                <w:color w:val="auto"/>
                <w:lang w:val="en-US" w:eastAsia="zh-CN"/>
              </w:rPr>
              <w:drawing>
                <wp:inline distT="0" distB="0" distL="114300" distR="114300">
                  <wp:extent cx="1411605" cy="1884045"/>
                  <wp:effectExtent l="0" t="0" r="5715" b="5715"/>
                  <wp:docPr id="9" name="图片 9" descr="e4f6faeca120f2963c087f3a21a11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e4f6faeca120f2963c087f3a21a11e4"/>
                          <pic:cNvPicPr>
                            <a:picLocks noChangeAspect="1"/>
                          </pic:cNvPicPr>
                        </pic:nvPicPr>
                        <pic:blipFill>
                          <a:blip r:embed="rId18"/>
                          <a:stretch>
                            <a:fillRect/>
                          </a:stretch>
                        </pic:blipFill>
                        <pic:spPr>
                          <a:xfrm rot="10800000">
                            <a:off x="0" y="0"/>
                            <a:ext cx="1411605" cy="1884045"/>
                          </a:xfrm>
                          <a:prstGeom prst="rect">
                            <a:avLst/>
                          </a:prstGeom>
                        </pic:spPr>
                      </pic:pic>
                    </a:graphicData>
                  </a:graphic>
                </wp:inline>
              </w:drawing>
            </w:r>
          </w:p>
          <w:p>
            <w:pPr>
              <w:rPr>
                <w:rFonts w:hint="default"/>
                <w:b/>
                <w:color w:val="auto"/>
                <w:lang w:val="en-US" w:eastAsia="zh-CN"/>
              </w:rPr>
            </w:pPr>
            <w:r>
              <w:rPr>
                <w:rFonts w:hint="eastAsia"/>
                <w:b/>
                <w:color w:val="auto"/>
                <w:lang w:val="en-US" w:eastAsia="zh-CN"/>
              </w:rPr>
              <w:t>查其他原材料的材料验收登记表、材料报审表、以及检测合格证和检测报告，均合格。</w:t>
            </w:r>
          </w:p>
          <w:p>
            <w:pPr>
              <w:rPr>
                <w:b/>
                <w:color w:val="auto"/>
              </w:rPr>
            </w:pPr>
            <w:r>
              <w:rPr>
                <w:rFonts w:hint="eastAsia"/>
                <w:b/>
                <w:color w:val="auto"/>
              </w:rPr>
              <w:t>抽2：分部分项检验报告</w:t>
            </w:r>
          </w:p>
          <w:p>
            <w:pPr>
              <w:numPr>
                <w:ilvl w:val="0"/>
                <w:numId w:val="0"/>
              </w:numPr>
              <w:ind w:left="420" w:leftChars="0"/>
              <w:rPr>
                <w:b/>
                <w:color w:val="auto"/>
              </w:rPr>
            </w:pPr>
            <w:r>
              <w:rPr>
                <w:rFonts w:hint="eastAsia"/>
                <w:b/>
                <w:color w:val="auto"/>
                <w:lang w:val="en-US" w:eastAsia="zh-CN"/>
              </w:rPr>
              <w:t>1、污水管网及检查井分部工程质量验收记录</w:t>
            </w:r>
          </w:p>
          <w:p>
            <w:pPr>
              <w:ind w:left="0" w:leftChars="0" w:firstLine="422" w:firstLineChars="200"/>
              <w:rPr>
                <w:rFonts w:hint="eastAsia"/>
                <w:b/>
                <w:color w:val="auto"/>
                <w:lang w:val="en-US" w:eastAsia="zh-CN"/>
              </w:rPr>
            </w:pPr>
            <w:r>
              <w:rPr>
                <w:rFonts w:hint="eastAsia"/>
                <w:b/>
                <w:color w:val="auto"/>
              </w:rPr>
              <w:t>项目名称：</w:t>
            </w:r>
            <w:r>
              <w:rPr>
                <w:rFonts w:hint="eastAsia"/>
                <w:b/>
                <w:color w:val="auto"/>
                <w:lang w:val="en-US" w:eastAsia="zh-CN"/>
              </w:rPr>
              <w:t>四川文理学院莲湖校区新增土地场平工程、道路管网及南大门建设项目施工一标段</w:t>
            </w:r>
            <w:r>
              <w:rPr>
                <w:rFonts w:hint="eastAsia"/>
                <w:b/>
                <w:color w:val="auto"/>
              </w:rPr>
              <w:t>，</w:t>
            </w:r>
            <w:r>
              <w:rPr>
                <w:rFonts w:hint="eastAsia"/>
                <w:b/>
                <w:color w:val="auto"/>
                <w:lang w:val="en-US" w:eastAsia="zh-CN"/>
              </w:rPr>
              <w:t>施工单位：四川东晨光建设工程有限公司</w:t>
            </w:r>
            <w:r>
              <w:rPr>
                <w:rFonts w:hint="eastAsia"/>
                <w:b/>
                <w:color w:val="auto"/>
              </w:rPr>
              <w:t>，分项工程名称</w:t>
            </w:r>
            <w:r>
              <w:rPr>
                <w:rFonts w:hint="eastAsia"/>
                <w:b/>
                <w:color w:val="auto"/>
                <w:lang w:eastAsia="zh-CN"/>
              </w:rPr>
              <w:t>：</w:t>
            </w:r>
            <w:r>
              <w:rPr>
                <w:rFonts w:hint="eastAsia"/>
                <w:b/>
                <w:color w:val="auto"/>
                <w:lang w:val="en-US" w:eastAsia="zh-CN"/>
              </w:rPr>
              <w:t>污水管网、检查井、砖墙。验收时间：2020.11.20</w:t>
            </w:r>
          </w:p>
          <w:p>
            <w:pPr>
              <w:ind w:left="0" w:leftChars="0" w:firstLine="422" w:firstLineChars="200"/>
              <w:rPr>
                <w:rFonts w:hint="default"/>
                <w:b/>
                <w:color w:val="FF0000"/>
                <w:lang w:val="en-US" w:eastAsia="zh-CN"/>
              </w:rPr>
            </w:pPr>
            <w:r>
              <w:rPr>
                <w:rFonts w:hint="default"/>
                <w:b/>
                <w:color w:val="FF0000"/>
                <w:lang w:val="en-US" w:eastAsia="zh-CN"/>
              </w:rPr>
              <w:drawing>
                <wp:inline distT="0" distB="0" distL="114300" distR="114300">
                  <wp:extent cx="1506855" cy="2010410"/>
                  <wp:effectExtent l="0" t="0" r="1905" b="1270"/>
                  <wp:docPr id="13" name="图片 13" descr="d9d8c6e5ff0355eca7895ea234028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9d8c6e5ff0355eca7895ea234028f7"/>
                          <pic:cNvPicPr>
                            <a:picLocks noChangeAspect="1"/>
                          </pic:cNvPicPr>
                        </pic:nvPicPr>
                        <pic:blipFill>
                          <a:blip r:embed="rId19"/>
                          <a:stretch>
                            <a:fillRect/>
                          </a:stretch>
                        </pic:blipFill>
                        <pic:spPr>
                          <a:xfrm>
                            <a:off x="0" y="0"/>
                            <a:ext cx="1506855" cy="2010410"/>
                          </a:xfrm>
                          <a:prstGeom prst="rect">
                            <a:avLst/>
                          </a:prstGeom>
                        </pic:spPr>
                      </pic:pic>
                    </a:graphicData>
                  </a:graphic>
                </wp:inline>
              </w:drawing>
            </w:r>
            <w:r>
              <w:rPr>
                <w:rFonts w:hint="default"/>
                <w:b/>
                <w:color w:val="FF0000"/>
                <w:lang w:val="en-US" w:eastAsia="zh-CN"/>
              </w:rPr>
              <w:drawing>
                <wp:inline distT="0" distB="0" distL="114300" distR="114300">
                  <wp:extent cx="1506220" cy="2009775"/>
                  <wp:effectExtent l="0" t="0" r="2540" b="1905"/>
                  <wp:docPr id="14" name="图片 14" descr="28fe00a61931c81c2504077eaed04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28fe00a61931c81c2504077eaed043a"/>
                          <pic:cNvPicPr>
                            <a:picLocks noChangeAspect="1"/>
                          </pic:cNvPicPr>
                        </pic:nvPicPr>
                        <pic:blipFill>
                          <a:blip r:embed="rId20"/>
                          <a:stretch>
                            <a:fillRect/>
                          </a:stretch>
                        </pic:blipFill>
                        <pic:spPr>
                          <a:xfrm>
                            <a:off x="0" y="0"/>
                            <a:ext cx="1506220" cy="2009775"/>
                          </a:xfrm>
                          <a:prstGeom prst="rect">
                            <a:avLst/>
                          </a:prstGeom>
                        </pic:spPr>
                      </pic:pic>
                    </a:graphicData>
                  </a:graphic>
                </wp:inline>
              </w:drawing>
            </w:r>
          </w:p>
          <w:p>
            <w:pPr>
              <w:ind w:left="420"/>
              <w:rPr>
                <w:b/>
                <w:color w:val="auto"/>
              </w:rPr>
            </w:pPr>
            <w:r>
              <w:rPr>
                <w:rFonts w:hint="eastAsia"/>
                <w:b/>
                <w:color w:val="auto"/>
              </w:rPr>
              <w:t>2、</w:t>
            </w:r>
            <w:r>
              <w:rPr>
                <w:rFonts w:hint="eastAsia"/>
                <w:b/>
                <w:color w:val="auto"/>
                <w:lang w:val="en-US" w:eastAsia="zh-CN"/>
              </w:rPr>
              <w:t>土方开挖工程</w:t>
            </w:r>
            <w:r>
              <w:rPr>
                <w:rFonts w:hint="eastAsia"/>
                <w:b/>
                <w:color w:val="auto"/>
              </w:rPr>
              <w:t>检验批验收记录</w:t>
            </w:r>
          </w:p>
          <w:p>
            <w:pPr>
              <w:ind w:left="0" w:leftChars="0" w:firstLine="422" w:firstLineChars="200"/>
              <w:rPr>
                <w:b/>
                <w:color w:val="FF0000"/>
              </w:rPr>
            </w:pPr>
            <w:r>
              <w:rPr>
                <w:rFonts w:hint="eastAsia"/>
                <w:b/>
                <w:color w:val="auto"/>
              </w:rPr>
              <w:t>项目名称：</w:t>
            </w:r>
            <w:r>
              <w:rPr>
                <w:rFonts w:hint="eastAsia"/>
                <w:b/>
                <w:color w:val="auto"/>
                <w:lang w:val="en-US" w:eastAsia="zh-CN"/>
              </w:rPr>
              <w:t>四川文理学院莲湖校区新增土地场平工程、道路管网及南大门建设项目施工一标段</w:t>
            </w:r>
            <w:r>
              <w:rPr>
                <w:rFonts w:hint="eastAsia"/>
                <w:b/>
                <w:color w:val="auto"/>
              </w:rPr>
              <w:t>，</w:t>
            </w:r>
            <w:r>
              <w:rPr>
                <w:rFonts w:hint="eastAsia"/>
                <w:b/>
                <w:color w:val="auto"/>
                <w:lang w:val="en-US" w:eastAsia="zh-CN"/>
              </w:rPr>
              <w:t>施工单位：四川东晨光建设工程有限公司</w:t>
            </w:r>
            <w:r>
              <w:rPr>
                <w:rFonts w:hint="eastAsia"/>
                <w:b/>
                <w:color w:val="auto"/>
              </w:rPr>
              <w:t>，分项工程名称</w:t>
            </w:r>
            <w:r>
              <w:rPr>
                <w:rFonts w:hint="eastAsia"/>
                <w:b/>
                <w:color w:val="auto"/>
                <w:lang w:eastAsia="zh-CN"/>
              </w:rPr>
              <w:t>：</w:t>
            </w:r>
            <w:r>
              <w:rPr>
                <w:rFonts w:hint="eastAsia"/>
                <w:b/>
                <w:color w:val="auto"/>
                <w:lang w:val="en-US" w:eastAsia="zh-CN"/>
              </w:rPr>
              <w:t>土石方开挖工程。验收时间：2020.11.20</w:t>
            </w:r>
          </w:p>
          <w:p>
            <w:pPr>
              <w:rPr>
                <w:rFonts w:hint="eastAsia" w:eastAsia="宋体"/>
                <w:b/>
                <w:color w:val="FF0000"/>
                <w:lang w:eastAsia="zh-CN"/>
              </w:rPr>
            </w:pPr>
            <w:r>
              <w:rPr>
                <w:rFonts w:hint="eastAsia" w:eastAsia="宋体"/>
                <w:b/>
                <w:color w:val="FF0000"/>
                <w:lang w:eastAsia="zh-CN"/>
              </w:rPr>
              <w:drawing>
                <wp:inline distT="0" distB="0" distL="114300" distR="114300">
                  <wp:extent cx="1426845" cy="1903095"/>
                  <wp:effectExtent l="0" t="0" r="5715" b="1905"/>
                  <wp:docPr id="15" name="图片 15" descr="228b1aa2be052d89a2894b2b8b1df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228b1aa2be052d89a2894b2b8b1df4f"/>
                          <pic:cNvPicPr>
                            <a:picLocks noChangeAspect="1"/>
                          </pic:cNvPicPr>
                        </pic:nvPicPr>
                        <pic:blipFill>
                          <a:blip r:embed="rId21"/>
                          <a:stretch>
                            <a:fillRect/>
                          </a:stretch>
                        </pic:blipFill>
                        <pic:spPr>
                          <a:xfrm>
                            <a:off x="0" y="0"/>
                            <a:ext cx="1426845" cy="1903095"/>
                          </a:xfrm>
                          <a:prstGeom prst="rect">
                            <a:avLst/>
                          </a:prstGeom>
                        </pic:spPr>
                      </pic:pic>
                    </a:graphicData>
                  </a:graphic>
                </wp:inline>
              </w:drawing>
            </w:r>
          </w:p>
          <w:p>
            <w:pPr>
              <w:ind w:left="420"/>
              <w:rPr>
                <w:b/>
                <w:color w:val="auto"/>
              </w:rPr>
            </w:pPr>
            <w:r>
              <w:rPr>
                <w:rFonts w:hint="eastAsia"/>
                <w:b/>
                <w:color w:val="auto"/>
                <w:lang w:val="en-US" w:eastAsia="zh-CN"/>
              </w:rPr>
              <w:t>3</w:t>
            </w:r>
            <w:r>
              <w:rPr>
                <w:rFonts w:hint="eastAsia"/>
                <w:b/>
                <w:color w:val="auto"/>
              </w:rPr>
              <w:t>、</w:t>
            </w:r>
            <w:r>
              <w:rPr>
                <w:rFonts w:hint="eastAsia"/>
                <w:b/>
                <w:color w:val="auto"/>
                <w:lang w:val="en-US" w:eastAsia="zh-CN"/>
              </w:rPr>
              <w:t>土方回填工程</w:t>
            </w:r>
            <w:r>
              <w:rPr>
                <w:rFonts w:hint="eastAsia"/>
                <w:b/>
                <w:color w:val="auto"/>
              </w:rPr>
              <w:t>检验批验收记录</w:t>
            </w:r>
          </w:p>
          <w:p>
            <w:pPr>
              <w:ind w:left="0" w:leftChars="0" w:firstLine="422" w:firstLineChars="200"/>
              <w:rPr>
                <w:rFonts w:hint="default"/>
                <w:b/>
                <w:color w:val="auto"/>
                <w:lang w:val="en-US"/>
              </w:rPr>
            </w:pPr>
            <w:r>
              <w:rPr>
                <w:rFonts w:hint="eastAsia"/>
                <w:b/>
                <w:color w:val="auto"/>
              </w:rPr>
              <w:t>项目名称：</w:t>
            </w:r>
            <w:r>
              <w:rPr>
                <w:rFonts w:hint="eastAsia"/>
                <w:b/>
                <w:color w:val="auto"/>
                <w:lang w:val="en-US" w:eastAsia="zh-CN"/>
              </w:rPr>
              <w:t>四川文理学院莲湖校区新增土地场平工程、道路管网及南大门建设项目施工一标段</w:t>
            </w:r>
            <w:r>
              <w:rPr>
                <w:rFonts w:hint="eastAsia"/>
                <w:b/>
                <w:color w:val="auto"/>
              </w:rPr>
              <w:t>，</w:t>
            </w:r>
            <w:r>
              <w:rPr>
                <w:rFonts w:hint="eastAsia"/>
                <w:b/>
                <w:color w:val="auto"/>
                <w:lang w:val="en-US" w:eastAsia="zh-CN"/>
              </w:rPr>
              <w:t>施工单位：四川东晨光建设工程有限公司</w:t>
            </w:r>
            <w:r>
              <w:rPr>
                <w:rFonts w:hint="eastAsia"/>
                <w:b/>
                <w:color w:val="auto"/>
              </w:rPr>
              <w:t>，分项工程名称</w:t>
            </w:r>
            <w:r>
              <w:rPr>
                <w:rFonts w:hint="eastAsia"/>
                <w:b/>
                <w:color w:val="auto"/>
                <w:lang w:eastAsia="zh-CN"/>
              </w:rPr>
              <w:t>：</w:t>
            </w:r>
            <w:r>
              <w:rPr>
                <w:rFonts w:hint="eastAsia"/>
                <w:b/>
                <w:color w:val="auto"/>
                <w:lang w:val="en-US" w:eastAsia="zh-CN"/>
              </w:rPr>
              <w:t>土石方回填工程。验收时间：2020.11.30</w:t>
            </w:r>
          </w:p>
          <w:p>
            <w:pPr>
              <w:rPr>
                <w:rFonts w:hint="eastAsia" w:eastAsia="宋体"/>
                <w:b/>
                <w:color w:val="FF0000"/>
                <w:lang w:eastAsia="zh-CN"/>
              </w:rPr>
            </w:pPr>
            <w:r>
              <w:rPr>
                <w:rFonts w:hint="eastAsia" w:eastAsia="宋体"/>
                <w:b/>
                <w:color w:val="FF0000"/>
                <w:lang w:eastAsia="zh-CN"/>
              </w:rPr>
              <w:drawing>
                <wp:inline distT="0" distB="0" distL="114300" distR="114300">
                  <wp:extent cx="1917065" cy="2557145"/>
                  <wp:effectExtent l="0" t="0" r="3175" b="3175"/>
                  <wp:docPr id="16" name="图片 16" descr="7b3be380ea42bf331d64a3bc1a745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7b3be380ea42bf331d64a3bc1a7450c"/>
                          <pic:cNvPicPr>
                            <a:picLocks noChangeAspect="1"/>
                          </pic:cNvPicPr>
                        </pic:nvPicPr>
                        <pic:blipFill>
                          <a:blip r:embed="rId22"/>
                          <a:stretch>
                            <a:fillRect/>
                          </a:stretch>
                        </pic:blipFill>
                        <pic:spPr>
                          <a:xfrm>
                            <a:off x="0" y="0"/>
                            <a:ext cx="1917065" cy="2557145"/>
                          </a:xfrm>
                          <a:prstGeom prst="rect">
                            <a:avLst/>
                          </a:prstGeom>
                        </pic:spPr>
                      </pic:pic>
                    </a:graphicData>
                  </a:graphic>
                </wp:inline>
              </w:drawing>
            </w:r>
          </w:p>
          <w:p>
            <w:pPr>
              <w:ind w:firstLine="422" w:firstLineChars="200"/>
              <w:rPr>
                <w:rFonts w:hint="default" w:eastAsia="宋体"/>
                <w:b/>
                <w:color w:val="FF0000"/>
                <w:lang w:val="en-US" w:eastAsia="zh-CN"/>
              </w:rPr>
            </w:pPr>
            <w:r>
              <w:rPr>
                <w:rFonts w:hint="eastAsia"/>
                <w:b/>
                <w:color w:val="auto"/>
                <w:lang w:val="en-US" w:eastAsia="zh-CN"/>
              </w:rPr>
              <w:t>另有各标段的灰土、砂和砂石地基</w:t>
            </w:r>
            <w:r>
              <w:rPr>
                <w:rFonts w:hint="eastAsia"/>
                <w:b/>
                <w:color w:val="auto"/>
              </w:rPr>
              <w:t>检验批验收记录</w:t>
            </w:r>
            <w:r>
              <w:rPr>
                <w:rFonts w:hint="eastAsia"/>
                <w:b/>
                <w:color w:val="auto"/>
                <w:lang w:eastAsia="zh-CN"/>
              </w:rPr>
              <w:t>、</w:t>
            </w:r>
            <w:r>
              <w:rPr>
                <w:rFonts w:hint="eastAsia"/>
                <w:b/>
                <w:color w:val="auto"/>
                <w:lang w:val="en-US" w:eastAsia="zh-CN"/>
              </w:rPr>
              <w:t>混凝土工程</w:t>
            </w:r>
            <w:r>
              <w:rPr>
                <w:rFonts w:hint="eastAsia"/>
                <w:b/>
                <w:color w:val="auto"/>
              </w:rPr>
              <w:t>检验批验收记录</w:t>
            </w:r>
            <w:r>
              <w:rPr>
                <w:rFonts w:hint="eastAsia"/>
                <w:b/>
                <w:color w:val="auto"/>
                <w:lang w:eastAsia="zh-CN"/>
              </w:rPr>
              <w:t>、</w:t>
            </w:r>
            <w:r>
              <w:rPr>
                <w:rFonts w:hint="eastAsia"/>
                <w:b/>
                <w:color w:val="auto"/>
                <w:lang w:val="en-US" w:eastAsia="zh-CN"/>
              </w:rPr>
              <w:t>钢筋加工</w:t>
            </w:r>
            <w:r>
              <w:rPr>
                <w:rFonts w:hint="eastAsia"/>
                <w:b/>
                <w:color w:val="auto"/>
              </w:rPr>
              <w:t>检验批验收记录</w:t>
            </w:r>
            <w:r>
              <w:rPr>
                <w:rFonts w:hint="eastAsia"/>
                <w:b/>
                <w:color w:val="auto"/>
                <w:lang w:eastAsia="zh-CN"/>
              </w:rPr>
              <w:t>、</w:t>
            </w:r>
            <w:r>
              <w:rPr>
                <w:rFonts w:hint="eastAsia"/>
                <w:b/>
                <w:color w:val="auto"/>
                <w:lang w:val="en-US" w:eastAsia="zh-CN"/>
              </w:rPr>
              <w:t>钢筋安装工程</w:t>
            </w:r>
            <w:r>
              <w:rPr>
                <w:rFonts w:hint="eastAsia"/>
                <w:b/>
                <w:color w:val="auto"/>
              </w:rPr>
              <w:t>检验批验收记录</w:t>
            </w:r>
            <w:r>
              <w:rPr>
                <w:rFonts w:hint="eastAsia"/>
                <w:b/>
                <w:color w:val="auto"/>
                <w:lang w:eastAsia="zh-CN"/>
              </w:rPr>
              <w:t>，</w:t>
            </w:r>
            <w:r>
              <w:rPr>
                <w:rFonts w:hint="eastAsia"/>
                <w:b/>
                <w:color w:val="auto"/>
                <w:lang w:val="en-US" w:eastAsia="zh-CN"/>
              </w:rPr>
              <w:t>均进行了分部分项验收，由项目专业质量检查员检验，项目专业质量（技术）负责人确认，监理工程师审核验收后进行下一工序。</w:t>
            </w:r>
          </w:p>
          <w:p>
            <w:pPr>
              <w:ind w:firstLine="422" w:firstLineChars="200"/>
              <w:rPr>
                <w:b/>
                <w:color w:val="auto"/>
              </w:rPr>
            </w:pPr>
            <w:r>
              <w:rPr>
                <w:rFonts w:hint="eastAsia"/>
                <w:b/>
                <w:color w:val="auto"/>
              </w:rPr>
              <w:t>材料构备件、过程检验竣工验收依据国家行业标准规范，</w:t>
            </w:r>
            <w:r>
              <w:rPr>
                <w:rFonts w:hint="eastAsia"/>
                <w:b/>
                <w:color w:val="auto"/>
                <w:lang w:val="en-US" w:eastAsia="zh-CN"/>
              </w:rPr>
              <w:t>质量</w:t>
            </w:r>
            <w:r>
              <w:rPr>
                <w:rFonts w:hint="eastAsia"/>
                <w:b/>
                <w:color w:val="auto"/>
              </w:rPr>
              <w:t>员</w:t>
            </w:r>
            <w:r>
              <w:rPr>
                <w:rFonts w:hint="eastAsia"/>
                <w:b/>
                <w:bCs/>
                <w:color w:val="auto"/>
                <w:lang w:eastAsia="zh-CN"/>
              </w:rPr>
              <w:t>杨达奎</w:t>
            </w:r>
            <w:r>
              <w:rPr>
                <w:rFonts w:hint="eastAsia"/>
                <w:b/>
                <w:color w:val="auto"/>
              </w:rPr>
              <w:t>经过培训持证上岗。</w:t>
            </w:r>
          </w:p>
          <w:p>
            <w:pPr>
              <w:rPr>
                <w:b/>
                <w:color w:val="auto"/>
              </w:rPr>
            </w:pPr>
            <w:r>
              <w:rPr>
                <w:rFonts w:hint="eastAsia"/>
                <w:b/>
                <w:color w:val="auto"/>
              </w:rPr>
              <w:t xml:space="preserve"> </w:t>
            </w:r>
            <w:r>
              <w:rPr>
                <w:b/>
                <w:color w:val="auto"/>
              </w:rPr>
              <w:t xml:space="preserve">   </w:t>
            </w:r>
            <w:r>
              <w:rPr>
                <w:rFonts w:hint="eastAsia"/>
                <w:b/>
                <w:color w:val="auto"/>
              </w:rPr>
              <w:t>提供水泥混凝土配合比试验检测报告、</w:t>
            </w:r>
            <w:r>
              <w:rPr>
                <w:rFonts w:hint="eastAsia"/>
                <w:b/>
                <w:color w:val="auto"/>
                <w:lang w:val="en-US" w:eastAsia="zh-CN"/>
              </w:rPr>
              <w:t>钢筋混凝排水管</w:t>
            </w:r>
            <w:r>
              <w:rPr>
                <w:rFonts w:hint="eastAsia"/>
                <w:b/>
                <w:color w:val="auto"/>
              </w:rPr>
              <w:t>检测报告、</w:t>
            </w:r>
            <w:r>
              <w:rPr>
                <w:rFonts w:hint="eastAsia"/>
                <w:b/>
                <w:color w:val="auto"/>
                <w:lang w:val="en-US" w:eastAsia="zh-CN"/>
              </w:rPr>
              <w:t>热轧带肋钢筋</w:t>
            </w:r>
            <w:r>
              <w:rPr>
                <w:rFonts w:hint="eastAsia"/>
                <w:b/>
                <w:color w:val="auto"/>
              </w:rPr>
              <w:t>检测报告等，结论合格。</w:t>
            </w:r>
          </w:p>
          <w:p>
            <w:pPr>
              <w:ind w:firstLine="422" w:firstLineChars="200"/>
              <w:rPr>
                <w:b/>
                <w:color w:val="auto"/>
              </w:rPr>
            </w:pPr>
            <w:r>
              <w:rPr>
                <w:rFonts w:hint="eastAsia"/>
                <w:b/>
                <w:color w:val="auto"/>
              </w:rPr>
              <w:t>项目部实施自查，对检查中发现的问题，项目部通过向施工班组下发整改通知，让施工班组立即整改，整改后，项目经理派人检查验收，并将检查结果在项目部质量会议中进行公布。</w:t>
            </w:r>
          </w:p>
          <w:p>
            <w:pPr>
              <w:ind w:firstLine="422" w:firstLineChars="200"/>
              <w:rPr>
                <w:b/>
                <w:color w:val="auto"/>
              </w:rPr>
            </w:pPr>
            <w:r>
              <w:rPr>
                <w:rFonts w:hint="eastAsia"/>
                <w:b/>
                <w:color w:val="auto"/>
              </w:rPr>
              <w:t>提供项目部质量会议记录，检查内容包括工程质量，现场安全情况、技术交底等。从检查的内容看：项目部已形成了对工程质量的监督检查的机制，且正在运行。</w:t>
            </w:r>
          </w:p>
          <w:p>
            <w:pPr>
              <w:rPr>
                <w:b/>
                <w:color w:val="auto"/>
              </w:rPr>
            </w:pPr>
            <w:r>
              <w:rPr>
                <w:b/>
                <w:color w:val="auto"/>
              </w:rPr>
              <w:t>11</w:t>
            </w:r>
            <w:r>
              <w:rPr>
                <w:rFonts w:hint="eastAsia"/>
                <w:b/>
                <w:color w:val="auto"/>
              </w:rPr>
              <w:t>、J：10.5.2</w:t>
            </w:r>
          </w:p>
          <w:p>
            <w:pPr>
              <w:rPr>
                <w:b/>
                <w:color w:val="auto"/>
              </w:rPr>
            </w:pPr>
            <w:r>
              <w:rPr>
                <w:rFonts w:hint="eastAsia"/>
                <w:b/>
                <w:color w:val="auto"/>
              </w:rPr>
              <w:t>施工过程确认</w:t>
            </w:r>
          </w:p>
          <w:p>
            <w:pPr>
              <w:ind w:firstLine="422" w:firstLineChars="200"/>
              <w:rPr>
                <w:rFonts w:hint="eastAsia"/>
                <w:b/>
                <w:color w:val="auto"/>
                <w:lang w:val="en-US" w:eastAsia="zh-CN"/>
              </w:rPr>
            </w:pPr>
            <w:r>
              <w:rPr>
                <w:rFonts w:hint="eastAsia"/>
                <w:b/>
                <w:color w:val="auto"/>
              </w:rPr>
              <w:t>项目部根据工程项目施工的特点，对施工过程进行了确认，经确认该工程的</w:t>
            </w:r>
            <w:r>
              <w:rPr>
                <w:rFonts w:hint="eastAsia"/>
                <w:b/>
                <w:color w:val="auto"/>
                <w:lang w:val="en-US" w:eastAsia="zh-CN"/>
              </w:rPr>
              <w:t>隐蔽工程</w:t>
            </w:r>
            <w:r>
              <w:rPr>
                <w:rFonts w:hint="eastAsia"/>
                <w:b/>
                <w:color w:val="auto"/>
              </w:rPr>
              <w:t>为需确认的过程，对该过程进行了确认，提确认记录，并有效控制。</w:t>
            </w:r>
            <w:r>
              <w:rPr>
                <w:rFonts w:hint="eastAsia"/>
                <w:b/>
                <w:color w:val="auto"/>
                <w:lang w:val="en-US" w:eastAsia="zh-CN"/>
              </w:rPr>
              <w:t>提供有隐蔽工程检验记录。</w:t>
            </w:r>
          </w:p>
          <w:p>
            <w:pPr>
              <w:ind w:firstLine="422" w:firstLineChars="200"/>
              <w:rPr>
                <w:rFonts w:hint="default"/>
                <w:b/>
                <w:color w:val="auto"/>
                <w:lang w:val="en-US" w:eastAsia="zh-CN"/>
              </w:rPr>
            </w:pPr>
            <w:r>
              <w:rPr>
                <w:rFonts w:hint="default"/>
                <w:b/>
                <w:color w:val="auto"/>
                <w:lang w:val="en-US" w:eastAsia="zh-CN"/>
              </w:rPr>
              <w:drawing>
                <wp:inline distT="0" distB="0" distL="114300" distR="114300">
                  <wp:extent cx="1569720" cy="2094230"/>
                  <wp:effectExtent l="0" t="0" r="0" b="8890"/>
                  <wp:docPr id="20" name="图片 20" descr="f0f6c37a02568b3af8540bfd7434c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f0f6c37a02568b3af8540bfd7434c71"/>
                          <pic:cNvPicPr>
                            <a:picLocks noChangeAspect="1"/>
                          </pic:cNvPicPr>
                        </pic:nvPicPr>
                        <pic:blipFill>
                          <a:blip r:embed="rId23"/>
                          <a:stretch>
                            <a:fillRect/>
                          </a:stretch>
                        </pic:blipFill>
                        <pic:spPr>
                          <a:xfrm>
                            <a:off x="0" y="0"/>
                            <a:ext cx="1569720" cy="2094230"/>
                          </a:xfrm>
                          <a:prstGeom prst="rect">
                            <a:avLst/>
                          </a:prstGeom>
                        </pic:spPr>
                      </pic:pic>
                    </a:graphicData>
                  </a:graphic>
                </wp:inline>
              </w:drawing>
            </w:r>
            <w:r>
              <w:rPr>
                <w:rFonts w:hint="default"/>
                <w:b/>
                <w:color w:val="auto"/>
                <w:lang w:val="en-US" w:eastAsia="zh-CN"/>
              </w:rPr>
              <w:drawing>
                <wp:inline distT="0" distB="0" distL="114300" distR="114300">
                  <wp:extent cx="1570355" cy="2094865"/>
                  <wp:effectExtent l="0" t="0" r="14605" b="8255"/>
                  <wp:docPr id="21" name="图片 21" descr="微信图片_20211110145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微信图片_20211110145210"/>
                          <pic:cNvPicPr>
                            <a:picLocks noChangeAspect="1"/>
                          </pic:cNvPicPr>
                        </pic:nvPicPr>
                        <pic:blipFill>
                          <a:blip r:embed="rId24"/>
                          <a:stretch>
                            <a:fillRect/>
                          </a:stretch>
                        </pic:blipFill>
                        <pic:spPr>
                          <a:xfrm>
                            <a:off x="0" y="0"/>
                            <a:ext cx="1570355" cy="2094865"/>
                          </a:xfrm>
                          <a:prstGeom prst="rect">
                            <a:avLst/>
                          </a:prstGeom>
                        </pic:spPr>
                      </pic:pic>
                    </a:graphicData>
                  </a:graphic>
                </wp:inline>
              </w:drawing>
            </w:r>
            <w:r>
              <w:rPr>
                <w:rFonts w:hint="default"/>
                <w:b/>
                <w:color w:val="auto"/>
                <w:lang w:val="en-US" w:eastAsia="zh-CN"/>
              </w:rPr>
              <w:drawing>
                <wp:inline distT="0" distB="0" distL="114300" distR="114300">
                  <wp:extent cx="1570355" cy="2094865"/>
                  <wp:effectExtent l="0" t="0" r="14605" b="8255"/>
                  <wp:docPr id="22" name="图片 22" descr="微信图片_20211110145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微信图片_20211110145218"/>
                          <pic:cNvPicPr>
                            <a:picLocks noChangeAspect="1"/>
                          </pic:cNvPicPr>
                        </pic:nvPicPr>
                        <pic:blipFill>
                          <a:blip r:embed="rId25"/>
                          <a:stretch>
                            <a:fillRect/>
                          </a:stretch>
                        </pic:blipFill>
                        <pic:spPr>
                          <a:xfrm>
                            <a:off x="0" y="0"/>
                            <a:ext cx="1570355" cy="2094865"/>
                          </a:xfrm>
                          <a:prstGeom prst="rect">
                            <a:avLst/>
                          </a:prstGeom>
                        </pic:spPr>
                      </pic:pic>
                    </a:graphicData>
                  </a:graphic>
                </wp:inline>
              </w:drawing>
            </w:r>
          </w:p>
          <w:p>
            <w:pPr>
              <w:rPr>
                <w:b/>
                <w:color w:val="auto"/>
              </w:rPr>
            </w:pPr>
            <w:r>
              <w:rPr>
                <w:b/>
                <w:color w:val="auto"/>
              </w:rPr>
              <w:t>12</w:t>
            </w:r>
            <w:r>
              <w:rPr>
                <w:rFonts w:hint="eastAsia"/>
                <w:b/>
                <w:color w:val="auto"/>
              </w:rPr>
              <w:t>、采取措施防止人为错误，组建项目部是人员持证上岗，制定分部分项施工方案，对施工人员进行技术安全交底、进行三级安全教育等，进行质量、环境和职业健康安全意识培训等。</w:t>
            </w:r>
          </w:p>
          <w:p>
            <w:pPr>
              <w:rPr>
                <w:b/>
                <w:color w:val="auto"/>
              </w:rPr>
            </w:pPr>
            <w:r>
              <w:rPr>
                <w:rFonts w:hint="eastAsia"/>
                <w:b/>
                <w:color w:val="auto"/>
              </w:rPr>
              <w:t>1</w:t>
            </w:r>
            <w:r>
              <w:rPr>
                <w:b/>
                <w:color w:val="auto"/>
              </w:rPr>
              <w:t>3</w:t>
            </w:r>
            <w:r>
              <w:rPr>
                <w:rFonts w:hint="eastAsia"/>
                <w:b/>
                <w:color w:val="auto"/>
              </w:rPr>
              <w:t>、该项目</w:t>
            </w:r>
            <w:r>
              <w:rPr>
                <w:rFonts w:hint="eastAsia"/>
                <w:b/>
                <w:color w:val="auto"/>
                <w:lang w:val="en-US" w:eastAsia="zh-CN"/>
              </w:rPr>
              <w:t>完工后</w:t>
            </w:r>
            <w:r>
              <w:rPr>
                <w:rFonts w:hint="eastAsia"/>
                <w:b/>
                <w:color w:val="auto"/>
              </w:rPr>
              <w:t>，业主技术人员到现场进行查验，未提出书面--本工程移交期间的防护尚未发生.交付后的活动及回访、保修服务；尚未实施保修服务。未发生变更情况。</w:t>
            </w:r>
          </w:p>
          <w:p>
            <w:pPr>
              <w:numPr>
                <w:ilvl w:val="0"/>
                <w:numId w:val="3"/>
              </w:numPr>
              <w:rPr>
                <w:rFonts w:hint="eastAsia"/>
                <w:b/>
                <w:color w:val="auto"/>
                <w:lang w:val="en-US" w:eastAsia="zh-CN"/>
              </w:rPr>
            </w:pPr>
            <w:r>
              <w:rPr>
                <w:rFonts w:hint="eastAsia"/>
                <w:b/>
                <w:color w:val="auto"/>
                <w:lang w:val="en-US" w:eastAsia="zh-CN"/>
              </w:rPr>
              <w:t>工程交期为90日历天，计划竣工日期为2021年1月26日，因天气原因和甲方原因，造成了工期延误，提供有延误工期的情况说明，有甲方的确认签名。</w:t>
            </w:r>
          </w:p>
          <w:p>
            <w:pPr>
              <w:numPr>
                <w:ilvl w:val="0"/>
                <w:numId w:val="0"/>
              </w:numPr>
              <w:rPr>
                <w:rFonts w:hint="default"/>
                <w:b/>
                <w:color w:val="FF0000"/>
                <w:lang w:val="en-US" w:eastAsia="zh-CN"/>
              </w:rPr>
            </w:pPr>
            <w:r>
              <w:rPr>
                <w:rFonts w:hint="default"/>
                <w:b/>
                <w:color w:val="FF0000"/>
                <w:lang w:val="en-US" w:eastAsia="zh-CN"/>
              </w:rPr>
              <w:drawing>
                <wp:inline distT="0" distB="0" distL="114300" distR="114300">
                  <wp:extent cx="1223645" cy="2175510"/>
                  <wp:effectExtent l="0" t="0" r="10795" b="3810"/>
                  <wp:docPr id="23" name="图片 23" descr="02e627778d29cc973222d5961073f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02e627778d29cc973222d5961073fee"/>
                          <pic:cNvPicPr>
                            <a:picLocks noChangeAspect="1"/>
                          </pic:cNvPicPr>
                        </pic:nvPicPr>
                        <pic:blipFill>
                          <a:blip r:embed="rId26"/>
                          <a:stretch>
                            <a:fillRect/>
                          </a:stretch>
                        </pic:blipFill>
                        <pic:spPr>
                          <a:xfrm>
                            <a:off x="0" y="0"/>
                            <a:ext cx="1223645" cy="2175510"/>
                          </a:xfrm>
                          <a:prstGeom prst="rect">
                            <a:avLst/>
                          </a:prstGeom>
                        </pic:spPr>
                      </pic:pic>
                    </a:graphicData>
                  </a:graphic>
                </wp:inline>
              </w:drawing>
            </w:r>
            <w:r>
              <w:rPr>
                <w:rFonts w:hint="default"/>
                <w:b/>
                <w:color w:val="FF0000"/>
                <w:lang w:val="en-US" w:eastAsia="zh-CN"/>
              </w:rPr>
              <w:drawing>
                <wp:inline distT="0" distB="0" distL="114300" distR="114300">
                  <wp:extent cx="1231265" cy="2188845"/>
                  <wp:effectExtent l="0" t="0" r="3175" b="5715"/>
                  <wp:docPr id="24" name="图片 24" descr="b4ef3f9403e165278bc1235fe9e11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b4ef3f9403e165278bc1235fe9e11bc"/>
                          <pic:cNvPicPr>
                            <a:picLocks noChangeAspect="1"/>
                          </pic:cNvPicPr>
                        </pic:nvPicPr>
                        <pic:blipFill>
                          <a:blip r:embed="rId27"/>
                          <a:stretch>
                            <a:fillRect/>
                          </a:stretch>
                        </pic:blipFill>
                        <pic:spPr>
                          <a:xfrm>
                            <a:off x="0" y="0"/>
                            <a:ext cx="1231265" cy="2188845"/>
                          </a:xfrm>
                          <a:prstGeom prst="rect">
                            <a:avLst/>
                          </a:prstGeom>
                        </pic:spPr>
                      </pic:pic>
                    </a:graphicData>
                  </a:graphic>
                </wp:inline>
              </w:drawing>
            </w:r>
          </w:p>
          <w:p>
            <w:pPr>
              <w:numPr>
                <w:ilvl w:val="0"/>
                <w:numId w:val="0"/>
              </w:numPr>
              <w:rPr>
                <w:rFonts w:hint="default"/>
                <w:b/>
                <w:color w:val="auto"/>
                <w:lang w:val="en-US" w:eastAsia="zh-CN"/>
              </w:rPr>
            </w:pPr>
            <w:r>
              <w:rPr>
                <w:rFonts w:hint="eastAsia"/>
                <w:b/>
                <w:color w:val="auto"/>
                <w:lang w:val="en-US" w:eastAsia="zh-CN"/>
              </w:rPr>
              <w:t>15、工程完工后，交由甲方组织进行竣工验收，验收单位有监理单位、计划财务处、审计处、施工单位、基建处。验收合格后，出具项目竣工验收报告，见附件。</w:t>
            </w:r>
          </w:p>
          <w:p>
            <w:pPr>
              <w:rPr>
                <w:b/>
                <w:color w:val="auto"/>
              </w:rPr>
            </w:pPr>
            <w:r>
              <w:rPr>
                <w:b/>
                <w:color w:val="auto"/>
              </w:rPr>
              <w:t>Q:8.5.2</w:t>
            </w:r>
          </w:p>
          <w:p>
            <w:pPr>
              <w:rPr>
                <w:b/>
                <w:color w:val="auto"/>
              </w:rPr>
            </w:pPr>
            <w:r>
              <w:rPr>
                <w:b/>
                <w:color w:val="auto"/>
              </w:rPr>
              <w:t>J:8.4.2/8.4.4/10.5.3</w:t>
            </w:r>
          </w:p>
          <w:p>
            <w:pPr>
              <w:rPr>
                <w:b/>
                <w:color w:val="auto"/>
              </w:rPr>
            </w:pPr>
            <w:r>
              <w:rPr>
                <w:rFonts w:hint="eastAsia"/>
                <w:b/>
                <w:color w:val="auto"/>
              </w:rPr>
              <w:t>查标识控制情况</w:t>
            </w:r>
          </w:p>
          <w:p>
            <w:pPr>
              <w:ind w:firstLine="422" w:firstLineChars="200"/>
              <w:rPr>
                <w:b/>
                <w:color w:val="auto"/>
              </w:rPr>
            </w:pPr>
            <w:r>
              <w:rPr>
                <w:rFonts w:hint="eastAsia"/>
                <w:b/>
                <w:color w:val="auto"/>
              </w:rPr>
              <w:t>询问</w:t>
            </w:r>
            <w:r>
              <w:rPr>
                <w:rFonts w:hint="eastAsia"/>
                <w:b/>
                <w:color w:val="auto"/>
                <w:lang w:val="en-US" w:eastAsia="zh-CN"/>
              </w:rPr>
              <w:t>部门</w:t>
            </w:r>
            <w:r>
              <w:rPr>
                <w:rFonts w:hint="eastAsia"/>
                <w:b/>
                <w:color w:val="auto"/>
              </w:rPr>
              <w:t>相关人员，</w:t>
            </w:r>
            <w:r>
              <w:rPr>
                <w:rFonts w:hint="eastAsia"/>
                <w:b/>
                <w:color w:val="auto"/>
                <w:lang w:val="en-US" w:eastAsia="zh-CN"/>
              </w:rPr>
              <w:t>现场</w:t>
            </w:r>
            <w:r>
              <w:rPr>
                <w:rFonts w:hint="eastAsia"/>
                <w:b/>
                <w:color w:val="auto"/>
              </w:rPr>
              <w:t>标识有合格，待检，分区标识等。</w:t>
            </w:r>
          </w:p>
          <w:p>
            <w:pPr>
              <w:ind w:firstLine="422" w:firstLineChars="200"/>
              <w:rPr>
                <w:b/>
                <w:color w:val="auto"/>
              </w:rPr>
            </w:pPr>
            <w:r>
              <w:rPr>
                <w:rFonts w:hint="eastAsia"/>
                <w:b/>
                <w:color w:val="auto"/>
                <w:lang w:val="en-US" w:eastAsia="zh-CN"/>
              </w:rPr>
              <w:t>询问部门管理人员，工程资料有专门存档，分区进行存放，标识清楚</w:t>
            </w:r>
            <w:r>
              <w:rPr>
                <w:rFonts w:hint="eastAsia"/>
                <w:b/>
                <w:color w:val="auto"/>
              </w:rPr>
              <w:t>。标识和可追溯性基本符合要求。</w:t>
            </w:r>
          </w:p>
          <w:p>
            <w:pPr>
              <w:rPr>
                <w:b/>
                <w:color w:val="FF0000"/>
              </w:rPr>
            </w:pPr>
          </w:p>
          <w:p>
            <w:pPr>
              <w:rPr>
                <w:b/>
                <w:color w:val="auto"/>
              </w:rPr>
            </w:pPr>
            <w:r>
              <w:rPr>
                <w:b/>
                <w:color w:val="auto"/>
              </w:rPr>
              <w:t>Q:8.5.3</w:t>
            </w:r>
          </w:p>
          <w:p>
            <w:pPr>
              <w:rPr>
                <w:b/>
                <w:color w:val="auto"/>
              </w:rPr>
            </w:pPr>
            <w:r>
              <w:rPr>
                <w:b/>
                <w:color w:val="auto"/>
              </w:rPr>
              <w:t>J:8.5</w:t>
            </w:r>
          </w:p>
          <w:p>
            <w:pPr>
              <w:rPr>
                <w:b/>
                <w:color w:val="auto"/>
              </w:rPr>
            </w:pPr>
            <w:r>
              <w:rPr>
                <w:rFonts w:hint="eastAsia"/>
                <w:b/>
                <w:color w:val="auto"/>
              </w:rPr>
              <w:t>顾客财产控制</w:t>
            </w:r>
          </w:p>
          <w:p>
            <w:pPr>
              <w:ind w:firstLine="422" w:firstLineChars="200"/>
              <w:rPr>
                <w:b/>
                <w:color w:val="auto"/>
              </w:rPr>
            </w:pPr>
            <w:r>
              <w:rPr>
                <w:rFonts w:hint="eastAsia"/>
                <w:b/>
                <w:color w:val="auto"/>
                <w:lang w:val="en-US" w:eastAsia="zh-CN"/>
              </w:rPr>
              <w:t>工程</w:t>
            </w:r>
            <w:r>
              <w:rPr>
                <w:rFonts w:hint="eastAsia"/>
                <w:b/>
                <w:color w:val="auto"/>
              </w:rPr>
              <w:t>经理介绍，项目部的顾客财产主要为顾客提供的工程施工有关的图纸、设计文件等资料，以及发包方提供的完工或未完工的工程等。</w:t>
            </w:r>
            <w:r>
              <w:rPr>
                <w:rFonts w:hint="eastAsia"/>
                <w:b/>
                <w:color w:val="auto"/>
                <w:lang w:val="en-US" w:eastAsia="zh-CN"/>
              </w:rPr>
              <w:t>工程</w:t>
            </w:r>
            <w:r>
              <w:rPr>
                <w:rFonts w:hint="eastAsia"/>
                <w:b/>
                <w:color w:val="auto"/>
              </w:rPr>
              <w:t>经理介绍，无发包方提供的建筑材料、构配件和设备。如果有按照公司制度的原材料的验收标准要求各相关规定进行验收，在验收、作用或安装过程中出现损坏、丢失、或不适用时，会做好记录并及时与发包方联系，并按照沟通后的要求进行处理。本</w:t>
            </w:r>
            <w:r>
              <w:rPr>
                <w:rFonts w:hint="eastAsia"/>
                <w:b/>
                <w:color w:val="auto"/>
                <w:lang w:val="en-US" w:eastAsia="zh-CN"/>
              </w:rPr>
              <w:t>完工</w:t>
            </w:r>
            <w:r>
              <w:rPr>
                <w:rFonts w:hint="eastAsia"/>
                <w:b/>
                <w:color w:val="auto"/>
              </w:rPr>
              <w:t>项目</w:t>
            </w:r>
            <w:r>
              <w:rPr>
                <w:rFonts w:hint="eastAsia"/>
                <w:b/>
                <w:color w:val="auto"/>
                <w:lang w:val="en-US" w:eastAsia="zh-CN"/>
              </w:rPr>
              <w:t>为甲方提供图纸，已进行登记封存保管，顾客财产能有效控制</w:t>
            </w:r>
            <w:r>
              <w:rPr>
                <w:rFonts w:hint="eastAsia"/>
                <w:b/>
                <w:color w:val="auto"/>
              </w:rPr>
              <w:t>。</w:t>
            </w:r>
          </w:p>
          <w:p>
            <w:pPr>
              <w:ind w:firstLine="422" w:firstLineChars="200"/>
              <w:rPr>
                <w:b/>
                <w:color w:val="FF0000"/>
              </w:rPr>
            </w:pPr>
            <w:r>
              <w:rPr>
                <w:rFonts w:hint="eastAsia"/>
                <w:b/>
                <w:color w:val="auto"/>
              </w:rPr>
              <w:t>现场查看，图纸和相关文件资料等保管在文件柜子中，分类编号，容易查找，对顾客财产的控制符合要求。</w:t>
            </w:r>
          </w:p>
          <w:p>
            <w:pPr>
              <w:rPr>
                <w:b/>
                <w:color w:val="FF0000"/>
              </w:rPr>
            </w:pPr>
          </w:p>
          <w:p>
            <w:pPr>
              <w:rPr>
                <w:b/>
                <w:color w:val="auto"/>
              </w:rPr>
            </w:pPr>
            <w:r>
              <w:rPr>
                <w:b/>
                <w:color w:val="auto"/>
              </w:rPr>
              <w:t>Q:8.5.4</w:t>
            </w:r>
          </w:p>
          <w:p>
            <w:pPr>
              <w:rPr>
                <w:b/>
                <w:color w:val="auto"/>
              </w:rPr>
            </w:pPr>
            <w:r>
              <w:rPr>
                <w:rFonts w:hint="eastAsia"/>
                <w:b/>
                <w:color w:val="auto"/>
              </w:rPr>
              <w:t>J:8.4.1/8.4.2/8.4.3产品防护</w:t>
            </w:r>
          </w:p>
          <w:p>
            <w:pPr>
              <w:ind w:firstLine="422" w:firstLineChars="200"/>
              <w:rPr>
                <w:b/>
                <w:color w:val="auto"/>
              </w:rPr>
            </w:pPr>
            <w:r>
              <w:rPr>
                <w:rFonts w:hint="eastAsia"/>
                <w:b/>
                <w:color w:val="auto"/>
              </w:rPr>
              <w:t>项目部在施工组织设计中编制了原料运输、成品保护措施，并编制了相应的专项方案，采取了严格的防护措施，并按照要求进行检查，发现违反防护措施的对相关责任人进行严格处罚。</w:t>
            </w:r>
          </w:p>
          <w:p>
            <w:pPr>
              <w:ind w:firstLine="422" w:firstLineChars="200"/>
              <w:rPr>
                <w:b/>
                <w:color w:val="FF0000"/>
              </w:rPr>
            </w:pPr>
            <w:r>
              <w:rPr>
                <w:rFonts w:hint="eastAsia"/>
                <w:b/>
                <w:color w:val="auto"/>
              </w:rPr>
              <w:t>项目部在施工组织设计中编制了成品保护措施，内容包括：施工器材按施工平面布置图规定的地点分类存放；作业中使用剩余材料及现场拆下来的材料码放整齐，废料垃圾应随时清理回收，保持现场环境的整洁；施工现场要明确划分作业区、材料堆放场和生活区等，施工现场进行不定期的检查，并保留记录。</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color w:val="auto"/>
              </w:rPr>
            </w:pPr>
            <w:r>
              <w:rPr>
                <w:rFonts w:hint="eastAsia"/>
                <w:b/>
                <w:color w:val="auto"/>
              </w:rPr>
              <w:t>不合格品的控制</w:t>
            </w:r>
          </w:p>
          <w:p>
            <w:pPr>
              <w:rPr>
                <w:b/>
                <w:color w:val="auto"/>
              </w:rPr>
            </w:pPr>
            <w:r>
              <w:rPr>
                <w:rFonts w:hint="eastAsia"/>
                <w:b/>
                <w:color w:val="auto"/>
              </w:rPr>
              <w:t>纠正和纠正措施</w:t>
            </w:r>
          </w:p>
          <w:p>
            <w:pPr>
              <w:rPr>
                <w:b/>
                <w:color w:val="auto"/>
              </w:rPr>
            </w:pPr>
          </w:p>
        </w:tc>
        <w:tc>
          <w:tcPr>
            <w:tcW w:w="960" w:type="dxa"/>
            <w:vAlign w:val="center"/>
          </w:tcPr>
          <w:p>
            <w:pPr>
              <w:rPr>
                <w:b/>
                <w:color w:val="auto"/>
              </w:rPr>
            </w:pPr>
            <w:r>
              <w:rPr>
                <w:rFonts w:hint="eastAsia"/>
                <w:b/>
                <w:color w:val="auto"/>
              </w:rPr>
              <w:t>Q:8.7（8</w:t>
            </w:r>
            <w:r>
              <w:rPr>
                <w:b/>
                <w:color w:val="auto"/>
              </w:rPr>
              <w:t>.5</w:t>
            </w:r>
            <w:r>
              <w:rPr>
                <w:rFonts w:hint="eastAsia"/>
                <w:b/>
                <w:color w:val="auto"/>
              </w:rPr>
              <w:t>、1</w:t>
            </w:r>
            <w:r>
              <w:rPr>
                <w:b/>
                <w:color w:val="auto"/>
              </w:rPr>
              <w:t>0.5</w:t>
            </w:r>
            <w:r>
              <w:rPr>
                <w:rFonts w:hint="eastAsia"/>
                <w:b/>
                <w:color w:val="auto"/>
              </w:rPr>
              <w:t>、1</w:t>
            </w:r>
            <w:r>
              <w:rPr>
                <w:b/>
                <w:color w:val="auto"/>
              </w:rPr>
              <w:t>1.5</w:t>
            </w:r>
            <w:r>
              <w:rPr>
                <w:rFonts w:hint="eastAsia"/>
                <w:b/>
                <w:color w:val="auto"/>
              </w:rPr>
              <w:t>）</w:t>
            </w:r>
            <w:r>
              <w:rPr>
                <w:b/>
                <w:color w:val="auto"/>
              </w:rPr>
              <w:t>Q:10.2</w:t>
            </w:r>
            <w:r>
              <w:rPr>
                <w:rFonts w:hint="eastAsia"/>
                <w:b/>
                <w:color w:val="auto"/>
              </w:rPr>
              <w:t>（1</w:t>
            </w:r>
            <w:r>
              <w:rPr>
                <w:b/>
                <w:color w:val="auto"/>
              </w:rPr>
              <w:t>2.5</w:t>
            </w:r>
            <w:r>
              <w:rPr>
                <w:rFonts w:hint="eastAsia"/>
                <w:b/>
                <w:color w:val="auto"/>
              </w:rPr>
              <w:t>）</w:t>
            </w:r>
          </w:p>
          <w:p>
            <w:pPr>
              <w:rPr>
                <w:b/>
                <w:color w:val="auto"/>
              </w:rPr>
            </w:pPr>
          </w:p>
        </w:tc>
        <w:tc>
          <w:tcPr>
            <w:tcW w:w="10738" w:type="dxa"/>
            <w:vAlign w:val="center"/>
          </w:tcPr>
          <w:p>
            <w:pPr>
              <w:rPr>
                <w:b/>
                <w:color w:val="auto"/>
              </w:rPr>
            </w:pPr>
            <w:r>
              <w:rPr>
                <w:rFonts w:hint="eastAsia"/>
                <w:b/>
                <w:color w:val="auto"/>
              </w:rPr>
              <w:t>质量管理改进</w:t>
            </w:r>
          </w:p>
          <w:p>
            <w:pPr>
              <w:ind w:firstLine="422" w:firstLineChars="200"/>
              <w:rPr>
                <w:b/>
                <w:color w:val="auto"/>
              </w:rPr>
            </w:pPr>
            <w:r>
              <w:rPr>
                <w:rFonts w:hint="eastAsia"/>
                <w:b/>
                <w:color w:val="auto"/>
              </w:rPr>
              <w:t>公司制定了《不合格品控制程序》和《纠正预防措施控制程序》，对不合格品和不符合的识别和控制有明确的规定。</w:t>
            </w:r>
          </w:p>
          <w:p>
            <w:pPr>
              <w:ind w:firstLine="422" w:firstLineChars="200"/>
              <w:rPr>
                <w:b/>
                <w:color w:val="auto"/>
              </w:rPr>
            </w:pPr>
            <w:r>
              <w:rPr>
                <w:rFonts w:hint="eastAsia"/>
                <w:b/>
                <w:color w:val="auto"/>
                <w:lang w:val="en-US" w:eastAsia="zh-CN"/>
              </w:rPr>
              <w:t>工程经理介绍：</w:t>
            </w:r>
            <w:r>
              <w:rPr>
                <w:rFonts w:hint="eastAsia"/>
                <w:b/>
                <w:color w:val="auto"/>
              </w:rPr>
              <w:t>项目部对重大不合格工程产品的评审和处置，总经理负责对质量事故的奖罚和事故责任追究。对不合格处置方法：返工、返修等。</w:t>
            </w:r>
          </w:p>
          <w:p>
            <w:pPr>
              <w:rPr>
                <w:b/>
                <w:color w:val="auto"/>
              </w:rPr>
            </w:pPr>
            <w:r>
              <w:rPr>
                <w:rFonts w:hint="eastAsia"/>
                <w:b/>
                <w:color w:val="auto"/>
              </w:rPr>
              <w:t xml:space="preserve">    公司对施工过程发生的不合格品，一般轻微不合格现场指出，及时整改。目前为止项目部未发生比较大的质量不合格品，一般的轻微不符合都在现场及时解决了，未发现有需要上报公司解决的不合格品。</w:t>
            </w:r>
          </w:p>
          <w:p>
            <w:pPr>
              <w:ind w:firstLine="422" w:firstLineChars="200"/>
              <w:rPr>
                <w:b/>
                <w:color w:val="FF0000"/>
              </w:rPr>
            </w:pPr>
            <w:r>
              <w:rPr>
                <w:rFonts w:hint="eastAsia"/>
                <w:b/>
                <w:color w:val="auto"/>
                <w:lang w:val="en-US" w:eastAsia="zh-CN"/>
              </w:rPr>
              <w:t>工程经理介绍：</w:t>
            </w:r>
            <w:r>
              <w:rPr>
                <w:rFonts w:hint="eastAsia"/>
                <w:b/>
                <w:color w:val="auto"/>
              </w:rPr>
              <w:t>项目部每天召开碰头会，对当天质量情况进行通报。现场提供项目部与建设方等的工作联系单等，如果有整改通知单对不符合将进行评审，进行原因分析，制定纠正措施，提出实施时间、部门和验证的要求。从施工到现在未提供书面的整改通知单。对施工中出现的轻微不合格品进行处理，不符合所采取的处理方法、纠正或预防措施等均有效，未有重复发生的现象。</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color w:val="auto"/>
              </w:rPr>
            </w:pPr>
            <w:r>
              <w:rPr>
                <w:rFonts w:hint="eastAsia"/>
                <w:b/>
                <w:color w:val="auto"/>
              </w:rPr>
              <w:t>环境因素的识别、评价；危险源辨识、风险评价和控制措施的确定</w:t>
            </w:r>
          </w:p>
          <w:p>
            <w:pPr>
              <w:rPr>
                <w:b/>
                <w:color w:val="auto"/>
              </w:rPr>
            </w:pPr>
          </w:p>
        </w:tc>
        <w:tc>
          <w:tcPr>
            <w:tcW w:w="960" w:type="dxa"/>
            <w:vAlign w:val="center"/>
          </w:tcPr>
          <w:p>
            <w:pPr>
              <w:rPr>
                <w:b/>
                <w:color w:val="auto"/>
              </w:rPr>
            </w:pPr>
            <w:r>
              <w:rPr>
                <w:rFonts w:hint="eastAsia"/>
                <w:b/>
                <w:color w:val="auto"/>
              </w:rPr>
              <w:t xml:space="preserve">EO：6.1.2 </w:t>
            </w:r>
          </w:p>
          <w:p>
            <w:pPr>
              <w:rPr>
                <w:b/>
                <w:color w:val="auto"/>
              </w:rPr>
            </w:pPr>
          </w:p>
        </w:tc>
        <w:tc>
          <w:tcPr>
            <w:tcW w:w="10738" w:type="dxa"/>
            <w:vAlign w:val="center"/>
          </w:tcPr>
          <w:p>
            <w:pPr>
              <w:ind w:firstLine="422" w:firstLineChars="200"/>
              <w:rPr>
                <w:b/>
                <w:color w:val="auto"/>
              </w:rPr>
            </w:pPr>
            <w:r>
              <w:rPr>
                <w:rFonts w:hint="eastAsia"/>
                <w:b/>
                <w:color w:val="auto"/>
              </w:rPr>
              <w:t>在公司编制的《环境因素识别与评价控制程序》中，对环境因素识别和评价的目的、职责、工作程序和记录的要求均有明确的规定。</w:t>
            </w:r>
          </w:p>
          <w:p>
            <w:pPr>
              <w:ind w:firstLine="422" w:firstLineChars="200"/>
              <w:rPr>
                <w:rFonts w:hint="default" w:eastAsia="宋体"/>
                <w:b/>
                <w:color w:val="auto"/>
                <w:lang w:val="en-US" w:eastAsia="zh-CN"/>
              </w:rPr>
            </w:pPr>
            <w:r>
              <w:rPr>
                <w:rFonts w:hint="eastAsia"/>
                <w:b/>
                <w:color w:val="auto"/>
              </w:rPr>
              <w:t>查《环境因素识别评价表》：已识别项目部的环境因素包括：水电消耗；消防器材的废弃；火灾的发生；施工粉尘的排放；机械油料的消耗；</w:t>
            </w:r>
            <w:r>
              <w:rPr>
                <w:rFonts w:hint="eastAsia"/>
                <w:b/>
                <w:color w:val="auto"/>
                <w:lang w:val="en-US" w:eastAsia="zh-CN"/>
              </w:rPr>
              <w:t>挖掘机</w:t>
            </w:r>
            <w:r>
              <w:rPr>
                <w:rFonts w:hint="eastAsia"/>
                <w:b/>
                <w:color w:val="auto"/>
              </w:rPr>
              <w:t>、</w:t>
            </w:r>
            <w:r>
              <w:rPr>
                <w:rFonts w:hint="eastAsia"/>
                <w:b/>
                <w:color w:val="auto"/>
                <w:lang w:val="en-US" w:eastAsia="zh-CN"/>
              </w:rPr>
              <w:t>钩机</w:t>
            </w:r>
            <w:r>
              <w:rPr>
                <w:rFonts w:hint="eastAsia"/>
                <w:b/>
                <w:color w:val="auto"/>
              </w:rPr>
              <w:t>等噪声的排放；污水的排放；废油手套的废弃等，包括：水、气、声、渣（固废）、能源、资源等，考虑到环境影响、三种时态和三种状态等，但环境因素的识别过程未考虑产品的生命周期（沟通）。编制：</w:t>
            </w:r>
            <w:r>
              <w:rPr>
                <w:rFonts w:hint="eastAsia"/>
                <w:b/>
                <w:color w:val="auto"/>
                <w:lang w:val="en-US" w:eastAsia="zh-CN"/>
              </w:rPr>
              <w:t>杨达奎</w:t>
            </w:r>
            <w:r>
              <w:rPr>
                <w:rFonts w:hint="eastAsia"/>
                <w:b/>
                <w:color w:val="auto"/>
              </w:rPr>
              <w:t xml:space="preserve"> 审核：</w:t>
            </w:r>
            <w:r>
              <w:rPr>
                <w:rFonts w:hint="eastAsia"/>
                <w:b/>
                <w:color w:val="auto"/>
                <w:lang w:val="en-US" w:eastAsia="zh-CN"/>
              </w:rPr>
              <w:t>潘广强</w:t>
            </w:r>
            <w:r>
              <w:rPr>
                <w:rFonts w:hint="eastAsia"/>
                <w:b/>
                <w:color w:val="auto"/>
              </w:rPr>
              <w:t xml:space="preserve">  批准：</w:t>
            </w:r>
            <w:r>
              <w:rPr>
                <w:rFonts w:hint="eastAsia"/>
                <w:b/>
                <w:color w:val="auto"/>
                <w:lang w:val="en-US" w:eastAsia="zh-CN"/>
              </w:rPr>
              <w:t>张瑞鹏  2020年10月24日</w:t>
            </w:r>
          </w:p>
          <w:p>
            <w:pPr>
              <w:ind w:firstLine="422" w:firstLineChars="200"/>
              <w:rPr>
                <w:b/>
                <w:color w:val="auto"/>
              </w:rPr>
            </w:pPr>
            <w:r>
              <w:rPr>
                <w:rFonts w:hint="eastAsia"/>
                <w:b/>
                <w:color w:val="auto"/>
              </w:rPr>
              <w:t>项目部参与了环境因素评价，采取了“是非判断法”与“综合打分法”进行评价。查见《重要环境因素清单》，已将“火灾、固废丢弃”</w:t>
            </w:r>
            <w:r>
              <w:rPr>
                <w:b/>
                <w:color w:val="auto"/>
              </w:rPr>
              <w:t>2</w:t>
            </w:r>
            <w:r>
              <w:rPr>
                <w:rFonts w:hint="eastAsia"/>
                <w:b/>
                <w:color w:val="auto"/>
              </w:rPr>
              <w:t>项内容列入重要环境因素。环境因素识别、评价、更新，适合</w:t>
            </w:r>
            <w:r>
              <w:rPr>
                <w:rFonts w:hint="eastAsia"/>
                <w:b/>
                <w:color w:val="auto"/>
                <w:lang w:val="en-US" w:eastAsia="zh-CN"/>
              </w:rPr>
              <w:t>市政工程施工</w:t>
            </w:r>
            <w:r>
              <w:rPr>
                <w:rFonts w:hint="eastAsia"/>
                <w:b/>
                <w:color w:val="auto"/>
              </w:rPr>
              <w:t>特点，基本合理。</w:t>
            </w:r>
          </w:p>
          <w:p>
            <w:pPr>
              <w:ind w:firstLine="422" w:firstLineChars="200"/>
              <w:rPr>
                <w:b/>
                <w:color w:val="auto"/>
              </w:rPr>
            </w:pPr>
            <w:r>
              <w:rPr>
                <w:rFonts w:hint="eastAsia"/>
                <w:b/>
                <w:color w:val="auto"/>
              </w:rPr>
              <w:t xml:space="preserve">该公司编制了《危险源辩识与风险评价控制程序》，对危险源辨识、风险评价和风险控制策划的目的、适用范围、职责、方法、记录的要求均有明确的要求。 </w:t>
            </w:r>
          </w:p>
          <w:p>
            <w:pPr>
              <w:ind w:firstLine="422" w:firstLineChars="200"/>
              <w:rPr>
                <w:b/>
                <w:color w:val="auto"/>
              </w:rPr>
            </w:pPr>
            <w:r>
              <w:rPr>
                <w:rFonts w:hint="eastAsia"/>
                <w:b/>
                <w:color w:val="auto"/>
              </w:rPr>
              <w:t>提供了《危险源识别评价表》，内容有：活动场所、危险类别、危害类别、危险发生的可能性L、损失后果C、频繁程度E、控制措施等。识别出项目部危险源有：无安全技术措施方案，未使用或不正确使用个人防护用品，特种作业人员无证作业，无临时用电方案，未逐级设置漏电保护装置，分级保护，固定式设备未使用专用开关箱，未执行“一机、一闸、一漏、一箱”的规定，配电线路的老化，破皮未包扎；施工机械带病作业等，涉及到的作业活动包括：路基、路面、彩砖铺设、设备管理、仓库管理等。</w:t>
            </w:r>
          </w:p>
          <w:p>
            <w:pPr>
              <w:ind w:firstLine="422" w:firstLineChars="200"/>
              <w:rPr>
                <w:b/>
                <w:color w:val="auto"/>
              </w:rPr>
            </w:pPr>
            <w:r>
              <w:rPr>
                <w:rFonts w:hint="eastAsia"/>
                <w:b/>
                <w:color w:val="auto"/>
              </w:rPr>
              <w:t>优先控制风险采用“LEC”方法进行评价。提供《优先控制风险清单》，项目部的不可接受风险有：机械作业中的机械伤害、明火引起的火灾、物体打击等。编制：</w:t>
            </w:r>
            <w:r>
              <w:rPr>
                <w:rFonts w:hint="eastAsia"/>
                <w:b/>
                <w:color w:val="auto"/>
                <w:lang w:val="en-US" w:eastAsia="zh-CN"/>
              </w:rPr>
              <w:t>杨达奎</w:t>
            </w:r>
            <w:r>
              <w:rPr>
                <w:rFonts w:hint="eastAsia"/>
                <w:b/>
                <w:color w:val="auto"/>
              </w:rPr>
              <w:t xml:space="preserve"> 审核：</w:t>
            </w:r>
            <w:r>
              <w:rPr>
                <w:rFonts w:hint="eastAsia"/>
                <w:b/>
                <w:color w:val="auto"/>
                <w:lang w:val="en-US" w:eastAsia="zh-CN"/>
              </w:rPr>
              <w:t>潘广强</w:t>
            </w:r>
            <w:r>
              <w:rPr>
                <w:rFonts w:hint="eastAsia"/>
                <w:b/>
                <w:color w:val="auto"/>
              </w:rPr>
              <w:t xml:space="preserve">  批准：</w:t>
            </w:r>
            <w:r>
              <w:rPr>
                <w:rFonts w:hint="eastAsia"/>
                <w:b/>
                <w:color w:val="auto"/>
                <w:lang w:val="en-US" w:eastAsia="zh-CN"/>
              </w:rPr>
              <w:t>张瑞鹏  2020年10月24日</w:t>
            </w:r>
            <w:r>
              <w:rPr>
                <w:rFonts w:hint="eastAsia"/>
                <w:b/>
                <w:color w:val="auto"/>
              </w:rPr>
              <w:t>，以上危险源识别基本全面、无遗漏，评价基本合理。</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2160" w:type="dxa"/>
            <w:vAlign w:val="center"/>
          </w:tcPr>
          <w:p>
            <w:pPr>
              <w:rPr>
                <w:b/>
                <w:color w:val="auto"/>
              </w:rPr>
            </w:pPr>
            <w:r>
              <w:rPr>
                <w:rFonts w:hint="eastAsia"/>
                <w:b/>
                <w:color w:val="auto"/>
              </w:rPr>
              <w:t>环境和职业健康安全运行控制</w:t>
            </w:r>
          </w:p>
        </w:tc>
        <w:tc>
          <w:tcPr>
            <w:tcW w:w="960" w:type="dxa"/>
            <w:vAlign w:val="center"/>
          </w:tcPr>
          <w:p>
            <w:pPr>
              <w:rPr>
                <w:b/>
                <w:color w:val="auto"/>
              </w:rPr>
            </w:pPr>
            <w:r>
              <w:rPr>
                <w:rFonts w:hint="eastAsia"/>
                <w:b/>
                <w:color w:val="auto"/>
              </w:rPr>
              <w:t>EO</w:t>
            </w:r>
            <w:r>
              <w:rPr>
                <w:b/>
                <w:color w:val="auto"/>
              </w:rPr>
              <w:t>8.1</w:t>
            </w:r>
          </w:p>
        </w:tc>
        <w:tc>
          <w:tcPr>
            <w:tcW w:w="10738" w:type="dxa"/>
            <w:vAlign w:val="center"/>
          </w:tcPr>
          <w:p>
            <w:pPr>
              <w:rPr>
                <w:b/>
                <w:color w:val="auto"/>
              </w:rPr>
            </w:pPr>
            <w:r>
              <w:rPr>
                <w:rFonts w:hint="eastAsia"/>
                <w:b/>
                <w:color w:val="auto"/>
              </w:rPr>
              <w:t>运行控制</w:t>
            </w:r>
          </w:p>
          <w:p>
            <w:pPr>
              <w:rPr>
                <w:b/>
                <w:color w:val="auto"/>
              </w:rPr>
            </w:pPr>
            <w:r>
              <w:rPr>
                <w:rFonts w:hint="eastAsia"/>
                <w:b/>
                <w:color w:val="auto"/>
              </w:rPr>
              <w:t>-</w:t>
            </w:r>
            <w:r>
              <w:rPr>
                <w:b/>
                <w:color w:val="auto"/>
              </w:rPr>
              <w:t xml:space="preserve">   </w:t>
            </w:r>
            <w:r>
              <w:rPr>
                <w:rFonts w:hint="eastAsia"/>
                <w:b/>
                <w:color w:val="auto"/>
              </w:rPr>
              <w:t>重要环境因素的控制，依据公司的相关规定：节能降耗控制程序、废弃物控制程序、大气污染防治控制程序、噪声控制程序、消防管理控制程序等；</w:t>
            </w:r>
          </w:p>
          <w:p>
            <w:pPr>
              <w:rPr>
                <w:b/>
                <w:color w:val="auto"/>
              </w:rPr>
            </w:pPr>
            <w:r>
              <w:rPr>
                <w:rFonts w:hint="eastAsia"/>
                <w:b/>
                <w:color w:val="auto"/>
              </w:rPr>
              <w:t>1）施工废水控制：施工废水主要产生于混凝土搅拌等过程，产生少量废水，流入收集池中。</w:t>
            </w:r>
          </w:p>
          <w:p>
            <w:pPr>
              <w:rPr>
                <w:b/>
                <w:color w:val="auto"/>
              </w:rPr>
            </w:pPr>
            <w:r>
              <w:rPr>
                <w:rFonts w:hint="eastAsia"/>
                <w:b/>
                <w:color w:val="auto"/>
              </w:rPr>
              <w:t>2）施工噪声控制：施工机械主要有混凝土搅拌机、</w:t>
            </w:r>
            <w:r>
              <w:rPr>
                <w:rFonts w:hint="eastAsia"/>
                <w:b/>
                <w:color w:val="auto"/>
                <w:lang w:val="en-US" w:eastAsia="zh-CN"/>
              </w:rPr>
              <w:t>挖掘机、渣土机、钩机</w:t>
            </w:r>
            <w:r>
              <w:rPr>
                <w:rFonts w:hint="eastAsia"/>
                <w:b/>
                <w:color w:val="auto"/>
              </w:rPr>
              <w:t>等机械等，设备管理人员按维保计划对设备进行保养，确保工作正常，合理选用施工顺序和方法，严格控制夜间施工。</w:t>
            </w:r>
          </w:p>
          <w:p>
            <w:pPr>
              <w:rPr>
                <w:b/>
                <w:color w:val="auto"/>
              </w:rPr>
            </w:pPr>
            <w:r>
              <w:rPr>
                <w:rFonts w:hint="eastAsia"/>
                <w:b/>
                <w:color w:val="auto"/>
              </w:rPr>
              <w:t>3）施工灰尘控制：施工中按要求洒水，尽量减少灰尘排放。</w:t>
            </w:r>
          </w:p>
          <w:p>
            <w:pPr>
              <w:rPr>
                <w:b/>
                <w:color w:val="auto"/>
              </w:rPr>
            </w:pPr>
            <w:r>
              <w:rPr>
                <w:rFonts w:hint="eastAsia"/>
                <w:b/>
                <w:color w:val="auto"/>
              </w:rPr>
              <w:t>4）建筑垃圾控制：</w:t>
            </w:r>
          </w:p>
          <w:p>
            <w:pPr>
              <w:ind w:firstLine="422" w:firstLineChars="200"/>
              <w:rPr>
                <w:b/>
                <w:color w:val="auto"/>
              </w:rPr>
            </w:pPr>
            <w:r>
              <w:rPr>
                <w:rFonts w:hint="eastAsia"/>
                <w:b/>
                <w:color w:val="auto"/>
              </w:rPr>
              <w:t>固废排放：项目经理说与渣土消纳部门（环卫部门）联系，由专门的运输车辆统一运到指定的垃圾站边，</w:t>
            </w:r>
            <w:r>
              <w:rPr>
                <w:rFonts w:hint="eastAsia"/>
                <w:b/>
                <w:color w:val="auto"/>
                <w:lang w:val="en-US" w:eastAsia="zh-CN"/>
              </w:rPr>
              <w:t>土方</w:t>
            </w:r>
            <w:r>
              <w:rPr>
                <w:rFonts w:hint="eastAsia"/>
                <w:b/>
                <w:color w:val="auto"/>
              </w:rPr>
              <w:t>废料统一回收，集中处理，未提供过程记录，（口头交流）。</w:t>
            </w:r>
          </w:p>
          <w:p>
            <w:pPr>
              <w:rPr>
                <w:b/>
                <w:color w:val="auto"/>
              </w:rPr>
            </w:pPr>
            <w:r>
              <w:rPr>
                <w:rFonts w:hint="eastAsia"/>
                <w:b/>
                <w:color w:val="auto"/>
              </w:rPr>
              <w:t>5）施工能资源管理：项目部建立了施工用水、用电及原材料消耗台帐，定期进行考核，提供材料消耗的检查记录。</w:t>
            </w:r>
          </w:p>
          <w:p>
            <w:pPr>
              <w:rPr>
                <w:b/>
                <w:color w:val="auto"/>
              </w:rPr>
            </w:pPr>
            <w:r>
              <w:rPr>
                <w:rFonts w:hint="eastAsia"/>
                <w:b/>
                <w:color w:val="auto"/>
              </w:rPr>
              <w:t>6）火灾事故预防：施工现场配备有灭火器等消防设施，有应急预案，相关人员经过培训。</w:t>
            </w:r>
          </w:p>
          <w:p>
            <w:pPr>
              <w:rPr>
                <w:b/>
                <w:color w:val="auto"/>
              </w:rPr>
            </w:pPr>
            <w:r>
              <w:rPr>
                <w:rFonts w:hint="eastAsia"/>
                <w:b/>
                <w:color w:val="auto"/>
              </w:rPr>
              <w:t>--</w:t>
            </w:r>
            <w:r>
              <w:rPr>
                <w:b/>
                <w:color w:val="auto"/>
              </w:rPr>
              <w:t xml:space="preserve"> </w:t>
            </w:r>
            <w:r>
              <w:rPr>
                <w:rFonts w:hint="eastAsia"/>
                <w:b/>
                <w:color w:val="auto"/>
              </w:rPr>
              <w:t>重要危险源的控制：安全管理制度、安全责任制、班组安全活动记录、消防防火管理制度等制度。</w:t>
            </w:r>
          </w:p>
          <w:p>
            <w:pPr>
              <w:rPr>
                <w:b/>
                <w:color w:val="auto"/>
              </w:rPr>
            </w:pPr>
            <w:r>
              <w:rPr>
                <w:rFonts w:hint="eastAsia"/>
                <w:b/>
                <w:color w:val="auto"/>
              </w:rPr>
              <w:t>1）物体打击和机械伤害事故预防：设备维修人员定期对各类设施机械进行维护保养，有设备安全操作规程，定期对操作人员进行安全培训和教育，发现问题立即进行整改。</w:t>
            </w:r>
          </w:p>
          <w:p>
            <w:pPr>
              <w:rPr>
                <w:b/>
                <w:color w:val="auto"/>
              </w:rPr>
            </w:pPr>
            <w:r>
              <w:rPr>
                <w:rFonts w:hint="eastAsia"/>
                <w:b/>
                <w:color w:val="auto"/>
              </w:rPr>
              <w:t>2）电气线路防护杜绝火灾发生：工地已按要求编制临时施工用电组织设计，电气线路架设规范，防护措施到位。</w:t>
            </w:r>
          </w:p>
          <w:p>
            <w:pPr>
              <w:rPr>
                <w:b/>
                <w:color w:val="auto"/>
              </w:rPr>
            </w:pPr>
            <w:r>
              <w:rPr>
                <w:rFonts w:hint="eastAsia"/>
                <w:b/>
                <w:color w:val="auto"/>
              </w:rPr>
              <w:t xml:space="preserve">查见施工用电安全技术综合验收表，验收项目：施工方案、外电防护、接地与接零保护系统、用电档案等，结论：合格，。 </w:t>
            </w:r>
          </w:p>
          <w:p>
            <w:pPr>
              <w:rPr>
                <w:b/>
                <w:color w:val="auto"/>
              </w:rPr>
            </w:pPr>
            <w:r>
              <w:rPr>
                <w:rFonts w:hint="eastAsia"/>
                <w:b/>
                <w:color w:val="auto"/>
              </w:rPr>
              <w:t>5）安全设施及验收：进入施工现场或进入工作岗位的人员均已按要求穿戴施工防护设施，设置了“文明施工”、安全第一、“注意节约"警示标志、标语；查劳动防护用品发放记录：共配置有劳保用品的发放记录，包括安全帽、手套、口罩等；查本工程所用配电箱、安全网，均符合要求。</w:t>
            </w:r>
          </w:p>
          <w:p>
            <w:pPr>
              <w:rPr>
                <w:b/>
                <w:color w:val="auto"/>
              </w:rPr>
            </w:pPr>
            <w:r>
              <w:rPr>
                <w:rFonts w:hint="eastAsia"/>
                <w:b/>
                <w:color w:val="auto"/>
              </w:rPr>
              <w:t>提供了该项目部的安全文明施工措施费用预算表，包括标识、劳保用品、安全监控设备等安全费用投入，投入总额详见财务部的统计记录，基本符合；</w:t>
            </w:r>
          </w:p>
          <w:p>
            <w:pPr>
              <w:rPr>
                <w:b/>
                <w:color w:val="auto"/>
              </w:rPr>
            </w:pPr>
            <w:r>
              <w:rPr>
                <w:rFonts w:hint="eastAsia"/>
                <w:b/>
                <w:color w:val="auto"/>
              </w:rPr>
              <w:t>6）安全教育：安全员在各分部分项工程开工前均对施工班组进行安全技术交底，有记录及签字。抽查：安全技术交底记录，有交底人、被交底人签字。</w:t>
            </w:r>
          </w:p>
          <w:p>
            <w:pPr>
              <w:rPr>
                <w:b/>
                <w:color w:val="auto"/>
              </w:rPr>
            </w:pPr>
            <w:r>
              <w:rPr>
                <w:rFonts w:hint="eastAsia"/>
                <w:b/>
                <w:color w:val="auto"/>
              </w:rPr>
              <w:t>7）中暑及职业病防护：施工现场配备有防暑降温设施及清凉饮料，制定了科学合理的施工进度控制措施。定期进行职业健康体检，提供体检报告。见附件。</w:t>
            </w:r>
          </w:p>
          <w:p>
            <w:pPr>
              <w:rPr>
                <w:b/>
                <w:color w:val="auto"/>
              </w:rPr>
            </w:pPr>
            <w:r>
              <w:rPr>
                <w:rFonts w:hint="eastAsia"/>
                <w:b/>
                <w:color w:val="auto"/>
              </w:rPr>
              <w:t>8）日常安全管理：现场有《施工安全专项方案》，并对施工用电管理、施工机具管理、文明施工管理、安全防护措施、及安全生产紧急事故编制了专项方案，安全员每日对工地的安全情况进行检查并记录。</w:t>
            </w:r>
          </w:p>
          <w:p>
            <w:pPr>
              <w:rPr>
                <w:b/>
                <w:color w:val="auto"/>
              </w:rPr>
            </w:pPr>
            <w:r>
              <w:rPr>
                <w:rFonts w:hint="eastAsia"/>
                <w:b/>
                <w:color w:val="auto"/>
              </w:rPr>
              <w:t>9）无使用童工现象，无定期体检，指定年度的体检工作与公司同步进行，施工现场未配备食堂和宿舍，操作者为附近居民。</w:t>
            </w:r>
          </w:p>
          <w:p>
            <w:pPr>
              <w:rPr>
                <w:b/>
                <w:color w:val="auto"/>
              </w:rPr>
            </w:pPr>
            <w:r>
              <w:rPr>
                <w:rFonts w:hint="eastAsia"/>
                <w:b/>
                <w:color w:val="auto"/>
              </w:rPr>
              <w:t>10）提供对相关方告知书，明确了公司的管理方针、及对重要环境/不可接受风险的控制要求，经检查相关方能够遵守约定。</w:t>
            </w:r>
          </w:p>
          <w:p>
            <w:pPr>
              <w:rPr>
                <w:b/>
                <w:color w:val="auto"/>
              </w:rPr>
            </w:pPr>
            <w:r>
              <w:rPr>
                <w:rFonts w:hint="eastAsia"/>
                <w:b/>
                <w:color w:val="auto"/>
              </w:rPr>
              <w:t>11）工地安全日志，查见了班组安全活动记录表、工地安全日志</w:t>
            </w:r>
          </w:p>
          <w:p>
            <w:pPr>
              <w:rPr>
                <w:b/>
                <w:color w:val="auto"/>
              </w:rPr>
            </w:pPr>
            <w:r>
              <w:rPr>
                <w:rFonts w:hint="eastAsia"/>
                <w:b/>
                <w:color w:val="auto"/>
              </w:rPr>
              <w:t>提供了2</w:t>
            </w:r>
            <w:r>
              <w:rPr>
                <w:rFonts w:hint="eastAsia"/>
                <w:b/>
                <w:color w:val="auto"/>
                <w:lang w:val="en-US" w:eastAsia="zh-CN"/>
              </w:rPr>
              <w:t>020</w:t>
            </w:r>
            <w:r>
              <w:rPr>
                <w:rFonts w:hint="eastAsia"/>
                <w:b/>
                <w:color w:val="auto"/>
              </w:rPr>
              <w:t>年</w:t>
            </w:r>
            <w:r>
              <w:rPr>
                <w:b/>
                <w:color w:val="auto"/>
              </w:rPr>
              <w:t>1</w:t>
            </w:r>
            <w:r>
              <w:rPr>
                <w:rFonts w:hint="eastAsia"/>
                <w:b/>
                <w:color w:val="auto"/>
                <w:lang w:val="en-US" w:eastAsia="zh-CN"/>
              </w:rPr>
              <w:t>0</w:t>
            </w:r>
            <w:r>
              <w:rPr>
                <w:rFonts w:hint="eastAsia"/>
                <w:b/>
                <w:color w:val="auto"/>
              </w:rPr>
              <w:t>月</w:t>
            </w:r>
            <w:r>
              <w:rPr>
                <w:rFonts w:hint="eastAsia"/>
                <w:b/>
                <w:color w:val="auto"/>
                <w:lang w:val="en-US" w:eastAsia="zh-CN"/>
              </w:rPr>
              <w:t>-2021年2月</w:t>
            </w:r>
            <w:r>
              <w:rPr>
                <w:rFonts w:hint="eastAsia"/>
                <w:b/>
                <w:color w:val="auto"/>
              </w:rPr>
              <w:t>的施工</w:t>
            </w:r>
            <w:r>
              <w:rPr>
                <w:rFonts w:hint="eastAsia"/>
                <w:b/>
                <w:color w:val="auto"/>
                <w:lang w:val="en-US" w:eastAsia="zh-CN"/>
              </w:rPr>
              <w:t>日志</w:t>
            </w:r>
            <w:r>
              <w:rPr>
                <w:rFonts w:hint="eastAsia"/>
                <w:b/>
                <w:color w:val="auto"/>
              </w:rPr>
              <w:t>。</w:t>
            </w:r>
          </w:p>
          <w:p>
            <w:pPr>
              <w:rPr>
                <w:b/>
                <w:color w:val="auto"/>
              </w:rPr>
            </w:pPr>
            <w:r>
              <w:rPr>
                <w:rFonts w:hint="eastAsia"/>
                <w:b/>
                <w:color w:val="auto"/>
              </w:rPr>
              <w:t>12）项目负责人施工现场带班记录，项目负责人：</w:t>
            </w:r>
            <w:r>
              <w:rPr>
                <w:rFonts w:hint="eastAsia"/>
                <w:b/>
                <w:color w:val="auto"/>
                <w:lang w:val="en-US" w:eastAsia="zh-CN"/>
              </w:rPr>
              <w:t>张瑞鹏</w:t>
            </w:r>
            <w:r>
              <w:rPr>
                <w:rFonts w:hint="eastAsia"/>
                <w:b/>
                <w:color w:val="auto"/>
              </w:rPr>
              <w:t>。</w:t>
            </w:r>
          </w:p>
          <w:p>
            <w:pPr>
              <w:rPr>
                <w:b/>
                <w:color w:val="auto"/>
              </w:rPr>
            </w:pPr>
            <w:r>
              <w:rPr>
                <w:rFonts w:hint="eastAsia"/>
                <w:b/>
                <w:color w:val="auto"/>
              </w:rPr>
              <w:t>运行控制基本满足要求。</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bCs w:val="0"/>
                <w:color w:val="auto"/>
              </w:rPr>
            </w:pPr>
            <w:r>
              <w:rPr>
                <w:rFonts w:hint="eastAsia"/>
                <w:b/>
                <w:bCs w:val="0"/>
                <w:color w:val="auto"/>
              </w:rPr>
              <w:t>应急准备和响应</w:t>
            </w:r>
          </w:p>
        </w:tc>
        <w:tc>
          <w:tcPr>
            <w:tcW w:w="960" w:type="dxa"/>
            <w:vAlign w:val="center"/>
          </w:tcPr>
          <w:p>
            <w:pPr>
              <w:rPr>
                <w:b/>
                <w:bCs w:val="0"/>
                <w:color w:val="auto"/>
              </w:rPr>
            </w:pPr>
            <w:r>
              <w:rPr>
                <w:b/>
                <w:bCs w:val="0"/>
                <w:color w:val="auto"/>
              </w:rPr>
              <w:t>EO8.2</w:t>
            </w:r>
          </w:p>
        </w:tc>
        <w:tc>
          <w:tcPr>
            <w:tcW w:w="10738" w:type="dxa"/>
            <w:vAlign w:val="center"/>
          </w:tcPr>
          <w:p>
            <w:pPr>
              <w:ind w:firstLine="422" w:firstLineChars="200"/>
              <w:rPr>
                <w:rFonts w:hint="eastAsia"/>
                <w:b/>
                <w:bCs w:val="0"/>
              </w:rPr>
            </w:pPr>
            <w:r>
              <w:rPr>
                <w:rFonts w:hint="eastAsia"/>
                <w:b/>
                <w:bCs w:val="0"/>
              </w:rPr>
              <w:t>应急预案及演练 E8.2</w:t>
            </w:r>
          </w:p>
          <w:p>
            <w:pPr>
              <w:ind w:firstLine="422" w:firstLineChars="200"/>
              <w:rPr>
                <w:rFonts w:hint="eastAsia"/>
                <w:b/>
                <w:bCs w:val="0"/>
              </w:rPr>
            </w:pPr>
            <w:r>
              <w:rPr>
                <w:rFonts w:hint="eastAsia"/>
                <w:b/>
                <w:bCs w:val="0"/>
              </w:rPr>
              <w:t>S8.2 1、查策划有相应急准备和响应管理制度，编制有《应急预案控制程序》，包括火灾、触电、坍塌、垮塌施工、高空坠落、物体打击、机械伤害、食物中毒、中暑、暴雨洪水灾害、地震、全体上访、突发交通事故等。</w:t>
            </w:r>
          </w:p>
          <w:p>
            <w:pPr>
              <w:ind w:firstLine="422" w:firstLineChars="200"/>
              <w:rPr>
                <w:rFonts w:hint="eastAsia"/>
                <w:b/>
                <w:bCs w:val="0"/>
              </w:rPr>
            </w:pPr>
            <w:r>
              <w:rPr>
                <w:rFonts w:hint="eastAsia"/>
                <w:b/>
                <w:bCs w:val="0"/>
              </w:rPr>
              <w:t>提供《2021年综合预案、专项应急演练计划》及《应急救援预案演习过程记录表》，坍塌、垮塌施工、高空坠落、物体打击、机械伤害、食物中毒、中暑、暴雨洪水灾害、地震、突发交通事故均在项目现场实施。</w:t>
            </w:r>
          </w:p>
          <w:p>
            <w:pPr>
              <w:ind w:firstLine="422" w:firstLineChars="200"/>
              <w:rPr>
                <w:rFonts w:hint="eastAsia"/>
                <w:b/>
                <w:bCs w:val="0"/>
              </w:rPr>
            </w:pPr>
            <w:r>
              <w:rPr>
                <w:rFonts w:hint="eastAsia"/>
                <w:b/>
                <w:bCs w:val="0"/>
              </w:rPr>
              <w:t>2、应急准备工作开展以下活动：</w:t>
            </w:r>
          </w:p>
          <w:p>
            <w:pPr>
              <w:ind w:firstLine="422" w:firstLineChars="200"/>
              <w:rPr>
                <w:rFonts w:hint="eastAsia"/>
                <w:b/>
                <w:bCs w:val="0"/>
              </w:rPr>
            </w:pPr>
            <w:r>
              <w:rPr>
                <w:rFonts w:hint="eastAsia"/>
                <w:b/>
                <w:bCs w:val="0"/>
              </w:rPr>
              <w:t>——建立有应急组织，提供出应急组织机构网络图、应急领导小组职责；事故抢险指挥要求；应急物资设备清单；预案分级响应条件；事故应急救援终止程序等。</w:t>
            </w:r>
          </w:p>
          <w:p>
            <w:pPr>
              <w:ind w:firstLine="422" w:firstLineChars="200"/>
              <w:rPr>
                <w:rFonts w:hint="eastAsia"/>
                <w:b/>
                <w:bCs w:val="0"/>
              </w:rPr>
            </w:pPr>
            <w:r>
              <w:rPr>
                <w:rFonts w:hint="eastAsia"/>
                <w:b/>
                <w:bCs w:val="0"/>
              </w:rPr>
              <w:t>——配备干粉灭火器8个，铁锹6把，水桶4个，包装纸箱6个，内装可燃物；担架及急救药箱、止血带等。</w:t>
            </w:r>
          </w:p>
          <w:p>
            <w:pPr>
              <w:ind w:firstLine="422" w:firstLineChars="200"/>
              <w:rPr>
                <w:rFonts w:hint="eastAsia"/>
                <w:b/>
                <w:bCs w:val="0"/>
              </w:rPr>
            </w:pPr>
            <w:r>
              <w:rPr>
                <w:rFonts w:hint="eastAsia"/>
                <w:b/>
                <w:bCs w:val="0"/>
              </w:rPr>
              <w:t>——进行消防常识和能力的培训、潜在的火灾爆炸的常识和能力的培训</w:t>
            </w:r>
          </w:p>
          <w:p>
            <w:pPr>
              <w:ind w:firstLine="422" w:firstLineChars="200"/>
              <w:rPr>
                <w:rFonts w:hint="eastAsia"/>
                <w:b/>
                <w:bCs w:val="0"/>
              </w:rPr>
            </w:pPr>
            <w:r>
              <w:rPr>
                <w:rFonts w:hint="eastAsia"/>
                <w:b/>
                <w:bCs w:val="0"/>
              </w:rPr>
              <w:t>3、该部门介绍开展了消防器材的使用和人员紧急疏散演练活动：</w:t>
            </w:r>
          </w:p>
          <w:p>
            <w:pPr>
              <w:ind w:firstLine="422" w:firstLineChars="200"/>
              <w:rPr>
                <w:rFonts w:hint="eastAsia"/>
                <w:b/>
                <w:bCs w:val="0"/>
              </w:rPr>
            </w:pPr>
            <w:r>
              <w:rPr>
                <w:rFonts w:hint="eastAsia"/>
                <w:b/>
                <w:bCs w:val="0"/>
              </w:rPr>
              <w:t>提供有2021年3月4日“火灾演练记录”。</w:t>
            </w:r>
          </w:p>
          <w:p>
            <w:pPr>
              <w:ind w:firstLine="422" w:firstLineChars="200"/>
              <w:rPr>
                <w:rFonts w:hint="eastAsia"/>
                <w:b/>
                <w:bCs w:val="0"/>
              </w:rPr>
            </w:pPr>
            <w:r>
              <w:rPr>
                <w:rFonts w:hint="eastAsia"/>
                <w:b/>
                <w:bCs w:val="0"/>
              </w:rPr>
              <w:t>——演练时间：2021年3月4日；地点：办公楼前空地。</w:t>
            </w:r>
          </w:p>
          <w:p>
            <w:pPr>
              <w:ind w:firstLine="422" w:firstLineChars="200"/>
              <w:rPr>
                <w:rFonts w:hint="eastAsia"/>
                <w:b/>
                <w:bCs w:val="0"/>
              </w:rPr>
            </w:pPr>
            <w:r>
              <w:rPr>
                <w:rFonts w:hint="eastAsia"/>
                <w:b/>
                <w:bCs w:val="0"/>
              </w:rPr>
              <w:t>——演练组织部门：行政部、工程部；</w:t>
            </w:r>
          </w:p>
          <w:p>
            <w:pPr>
              <w:ind w:firstLine="422" w:firstLineChars="200"/>
              <w:rPr>
                <w:rFonts w:hint="eastAsia"/>
                <w:b/>
                <w:bCs w:val="0"/>
              </w:rPr>
            </w:pPr>
            <w:r>
              <w:rPr>
                <w:rFonts w:hint="eastAsia"/>
                <w:b/>
                <w:bCs w:val="0"/>
              </w:rPr>
              <w:t>按照应急预案方案进行演练，对演练过程进行详细描述，演练后进行了效果评价。</w:t>
            </w:r>
          </w:p>
          <w:p>
            <w:pPr>
              <w:ind w:firstLine="422" w:firstLineChars="200"/>
              <w:rPr>
                <w:rFonts w:hint="eastAsia"/>
                <w:b/>
                <w:bCs w:val="0"/>
              </w:rPr>
            </w:pPr>
            <w:r>
              <w:rPr>
                <w:rFonts w:hint="eastAsia"/>
                <w:b/>
                <w:bCs w:val="0"/>
              </w:rPr>
              <w:t>——演练效果评价记录：通过演练，证明预案基本适宜，全体人员对预案的要求有了比较适宜的操作方法，可以有效履行预案的要求，对伤害事故起到良好的控制作用。</w:t>
            </w:r>
          </w:p>
          <w:p>
            <w:pPr>
              <w:ind w:firstLine="422" w:firstLineChars="200"/>
              <w:rPr>
                <w:rFonts w:hint="eastAsia"/>
                <w:b/>
                <w:bCs w:val="0"/>
              </w:rPr>
            </w:pPr>
            <w:r>
              <w:rPr>
                <w:rFonts w:hint="eastAsia"/>
                <w:b/>
                <w:bCs w:val="0"/>
              </w:rPr>
              <w:t>——对消防应急预案的适用性、可操作性进行评审。</w:t>
            </w:r>
          </w:p>
          <w:p>
            <w:pPr>
              <w:ind w:firstLine="422" w:firstLineChars="200"/>
              <w:rPr>
                <w:rFonts w:hint="eastAsia"/>
                <w:b/>
                <w:bCs w:val="0"/>
              </w:rPr>
            </w:pPr>
            <w:r>
              <w:rPr>
                <w:rFonts w:hint="eastAsia"/>
                <w:b/>
                <w:bCs w:val="0"/>
              </w:rPr>
              <w:t>提供消防演习报告，存在问题:</w:t>
            </w:r>
          </w:p>
          <w:p>
            <w:pPr>
              <w:ind w:firstLine="422" w:firstLineChars="200"/>
              <w:rPr>
                <w:b/>
                <w:bCs w:val="0"/>
                <w:color w:val="FF0000"/>
              </w:rPr>
            </w:pPr>
            <w:r>
              <w:rPr>
                <w:rFonts w:hint="eastAsia"/>
                <w:b/>
                <w:bCs w:val="0"/>
              </w:rPr>
              <w:t>部分灭火抢救组成员消防器材使用还不是很熟练；对救出伤员消毒清创包扎不够规范。现场查看，办公区域配置了灭火器，在有效期内。</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2160" w:type="dxa"/>
            <w:vAlign w:val="center"/>
          </w:tcPr>
          <w:p>
            <w:pPr>
              <w:rPr>
                <w:b/>
                <w:color w:val="auto"/>
              </w:rPr>
            </w:pPr>
            <w:r>
              <w:rPr>
                <w:rFonts w:hint="eastAsia"/>
                <w:b/>
                <w:color w:val="auto"/>
              </w:rPr>
              <w:t>绩效测量</w:t>
            </w:r>
          </w:p>
        </w:tc>
        <w:tc>
          <w:tcPr>
            <w:tcW w:w="960" w:type="dxa"/>
            <w:vAlign w:val="center"/>
          </w:tcPr>
          <w:p>
            <w:pPr>
              <w:rPr>
                <w:b/>
                <w:color w:val="auto"/>
              </w:rPr>
            </w:pPr>
            <w:r>
              <w:rPr>
                <w:b/>
                <w:color w:val="auto"/>
              </w:rPr>
              <w:t>EO9.1.1</w:t>
            </w:r>
          </w:p>
          <w:p>
            <w:pPr>
              <w:rPr>
                <w:b/>
                <w:color w:val="auto"/>
              </w:rPr>
            </w:pPr>
          </w:p>
          <w:p>
            <w:pPr>
              <w:rPr>
                <w:b/>
                <w:color w:val="auto"/>
              </w:rPr>
            </w:pPr>
          </w:p>
        </w:tc>
        <w:tc>
          <w:tcPr>
            <w:tcW w:w="10738" w:type="dxa"/>
            <w:vAlign w:val="center"/>
          </w:tcPr>
          <w:p>
            <w:pPr>
              <w:ind w:firstLine="422" w:firstLineChars="200"/>
              <w:rPr>
                <w:b/>
                <w:color w:val="auto"/>
              </w:rPr>
            </w:pPr>
            <w:r>
              <w:rPr>
                <w:rFonts w:hint="eastAsia"/>
                <w:b/>
                <w:color w:val="auto"/>
                <w:lang w:val="en-US" w:eastAsia="zh-CN"/>
              </w:rPr>
              <w:t>工程</w:t>
            </w:r>
            <w:r>
              <w:rPr>
                <w:rFonts w:hint="eastAsia"/>
                <w:b/>
                <w:color w:val="auto"/>
              </w:rPr>
              <w:t>经理介绍，项目部按照公司《环境监测控制程序》和《职业健康安全绩效监测控制程序》的相关要求，定期的对平时的现场检查情况以及对目标指标的实现及管理方案的执行结果进行总结、分析和评定，以确定项目现场的环境和安全管理体系运行的绩效情况。</w:t>
            </w:r>
          </w:p>
          <w:p>
            <w:pPr>
              <w:ind w:firstLine="422" w:firstLineChars="200"/>
              <w:rPr>
                <w:b/>
                <w:color w:val="auto"/>
              </w:rPr>
            </w:pPr>
            <w:r>
              <w:rPr>
                <w:rFonts w:hint="eastAsia"/>
                <w:b/>
                <w:color w:val="auto"/>
              </w:rPr>
              <w:t>项目部提供其平时的管理体系运行检查记录表、安全检查记录等环境、职业健康安全管理方面的各类检查记录，检查内容填写规范，记录全面详细，能反映公司日常工作和活动过程中的环境和安全管理状况，记录中检查人、日期等签署齐全。</w:t>
            </w:r>
          </w:p>
          <w:p>
            <w:pPr>
              <w:ind w:firstLine="422" w:firstLineChars="200"/>
              <w:rPr>
                <w:b/>
                <w:color w:val="auto"/>
              </w:rPr>
            </w:pPr>
            <w:r>
              <w:rPr>
                <w:rFonts w:hint="eastAsia"/>
                <w:b/>
                <w:color w:val="auto"/>
              </w:rPr>
              <w:t>项目部提供其管理目标指标的考核记录和管理方案完成情况检查记录，其内容清楚详细，对项目部的管理方案、各种控制措施产执行效果和相关的目标指标实现情况进行了检查、考核和评价。从检查、考核和评价结果来看，项目部能严格按照相关方案、措施和管理规定的要求实施，能够完成预定的目标指标，其记录中检查人、日期等签署齐全。</w:t>
            </w:r>
          </w:p>
        </w:tc>
        <w:tc>
          <w:tcPr>
            <w:tcW w:w="851" w:type="dxa"/>
          </w:tcPr>
          <w:p>
            <w:pPr>
              <w:rPr>
                <w:color w:val="FF0000"/>
              </w:rPr>
            </w:pPr>
          </w:p>
        </w:tc>
      </w:tr>
    </w:tbl>
    <w:p>
      <w:pPr>
        <w:rPr>
          <w:color w:val="FF0000"/>
        </w:rPr>
      </w:pPr>
    </w:p>
    <w:p>
      <w:pPr>
        <w:spacing w:line="480" w:lineRule="exact"/>
        <w:jc w:val="both"/>
        <w:rPr>
          <w:rFonts w:hint="eastAsia"/>
          <w:color w:val="auto"/>
        </w:rPr>
      </w:pPr>
      <w:r>
        <w:rPr>
          <w:rFonts w:hint="eastAsia"/>
          <w:color w:val="auto"/>
        </w:rPr>
        <w:t>说明：不符合标注N</w:t>
      </w:r>
    </w:p>
    <w:p>
      <w:pPr>
        <w:spacing w:line="480" w:lineRule="exact"/>
        <w:jc w:val="center"/>
        <w:rPr>
          <w:rFonts w:hint="eastAsia"/>
          <w:color w:val="auto"/>
        </w:rPr>
      </w:pPr>
    </w:p>
    <w:p>
      <w:pPr>
        <w:spacing w:line="480" w:lineRule="exact"/>
        <w:jc w:val="center"/>
        <w:rPr>
          <w:rFonts w:hint="eastAsia"/>
          <w:color w:val="auto"/>
        </w:rPr>
      </w:pPr>
    </w:p>
    <w:p>
      <w:pPr>
        <w:spacing w:line="480" w:lineRule="exact"/>
        <w:jc w:val="center"/>
        <w:rPr>
          <w:rFonts w:hint="eastAsia"/>
          <w:color w:val="auto"/>
        </w:rPr>
      </w:pPr>
    </w:p>
    <w:p>
      <w:pPr>
        <w:spacing w:line="480" w:lineRule="exact"/>
        <w:jc w:val="center"/>
        <w:rPr>
          <w:rFonts w:hint="eastAsia"/>
          <w:color w:val="auto"/>
        </w:rPr>
      </w:pPr>
    </w:p>
    <w:p>
      <w:pPr>
        <w:spacing w:line="480" w:lineRule="exact"/>
        <w:jc w:val="center"/>
        <w:rPr>
          <w:rFonts w:hint="eastAsia"/>
          <w:color w:val="auto"/>
        </w:rPr>
      </w:pPr>
    </w:p>
    <w:p>
      <w:pPr>
        <w:spacing w:line="480" w:lineRule="exact"/>
        <w:jc w:val="center"/>
        <w:rPr>
          <w:rFonts w:hint="eastAsia"/>
          <w:color w:val="auto"/>
        </w:rPr>
      </w:pPr>
    </w:p>
    <w:p>
      <w:pPr>
        <w:spacing w:line="480" w:lineRule="exact"/>
        <w:jc w:val="center"/>
        <w:rPr>
          <w:rFonts w:hint="eastAsia"/>
          <w:color w:val="auto"/>
        </w:rPr>
      </w:pPr>
    </w:p>
    <w:p>
      <w:pPr>
        <w:spacing w:line="480" w:lineRule="exact"/>
        <w:jc w:val="center"/>
        <w:rPr>
          <w:rFonts w:hint="eastAsia"/>
          <w:color w:val="auto"/>
        </w:rPr>
      </w:pPr>
    </w:p>
    <w:p>
      <w:pPr>
        <w:pStyle w:val="8"/>
        <w:rPr>
          <w:rFonts w:hint="eastAsia"/>
          <w:color w:val="auto"/>
        </w:rPr>
      </w:pPr>
    </w:p>
    <w:p>
      <w:pPr>
        <w:pStyle w:val="8"/>
        <w:rPr>
          <w:rFonts w:hint="eastAsia"/>
          <w:color w:val="auto"/>
        </w:rPr>
      </w:pPr>
    </w:p>
    <w:p>
      <w:pPr>
        <w:pStyle w:val="8"/>
        <w:rPr>
          <w:rFonts w:hint="eastAsia"/>
          <w:color w:val="auto"/>
        </w:rPr>
      </w:pPr>
    </w:p>
    <w:p>
      <w:pPr>
        <w:pStyle w:val="8"/>
        <w:rPr>
          <w:rFonts w:hint="eastAsia"/>
          <w:color w:val="auto"/>
        </w:rPr>
      </w:pPr>
    </w:p>
    <w:p>
      <w:pPr>
        <w:pStyle w:val="8"/>
        <w:rPr>
          <w:rFonts w:hint="eastAsia"/>
          <w:color w:val="auto"/>
        </w:rPr>
      </w:pPr>
    </w:p>
    <w:p>
      <w:pPr>
        <w:pStyle w:val="8"/>
        <w:rPr>
          <w:rFonts w:hint="eastAsia"/>
          <w:color w:val="auto"/>
        </w:rPr>
      </w:pPr>
    </w:p>
    <w:p>
      <w:pPr>
        <w:pStyle w:val="8"/>
        <w:rPr>
          <w:rFonts w:hint="eastAsia"/>
          <w:color w:val="auto"/>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3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b/>
                <w:bCs/>
                <w:color w:val="auto"/>
                <w:sz w:val="24"/>
                <w:szCs w:val="24"/>
              </w:rPr>
            </w:pPr>
            <w:r>
              <w:rPr>
                <w:rFonts w:hint="eastAsia"/>
                <w:b/>
                <w:bCs/>
                <w:color w:val="auto"/>
                <w:sz w:val="24"/>
                <w:szCs w:val="24"/>
              </w:rPr>
              <w:t>过程与活动、</w:t>
            </w:r>
          </w:p>
          <w:p>
            <w:pPr>
              <w:jc w:val="center"/>
              <w:rPr>
                <w:b/>
                <w:bCs/>
                <w:color w:val="auto"/>
              </w:rPr>
            </w:pPr>
            <w:r>
              <w:rPr>
                <w:rFonts w:hint="eastAsia"/>
                <w:b/>
                <w:bCs/>
                <w:color w:val="auto"/>
                <w:sz w:val="24"/>
                <w:szCs w:val="24"/>
              </w:rPr>
              <w:t>抽样计划</w:t>
            </w:r>
          </w:p>
        </w:tc>
        <w:tc>
          <w:tcPr>
            <w:tcW w:w="960" w:type="dxa"/>
            <w:vMerge w:val="restart"/>
            <w:vAlign w:val="center"/>
          </w:tcPr>
          <w:p>
            <w:pPr>
              <w:rPr>
                <w:b/>
                <w:bCs/>
                <w:color w:val="auto"/>
                <w:sz w:val="24"/>
                <w:szCs w:val="24"/>
              </w:rPr>
            </w:pPr>
            <w:r>
              <w:rPr>
                <w:rFonts w:hint="eastAsia"/>
                <w:b/>
                <w:bCs/>
                <w:color w:val="auto"/>
                <w:sz w:val="24"/>
                <w:szCs w:val="24"/>
              </w:rPr>
              <w:t>涉及</w:t>
            </w:r>
          </w:p>
          <w:p>
            <w:pPr>
              <w:rPr>
                <w:b/>
                <w:bCs/>
                <w:color w:val="auto"/>
              </w:rPr>
            </w:pPr>
            <w:r>
              <w:rPr>
                <w:rFonts w:hint="eastAsia"/>
                <w:b/>
                <w:bCs/>
                <w:color w:val="auto"/>
                <w:sz w:val="24"/>
                <w:szCs w:val="24"/>
              </w:rPr>
              <w:t>条款</w:t>
            </w:r>
          </w:p>
        </w:tc>
        <w:tc>
          <w:tcPr>
            <w:tcW w:w="10738" w:type="dxa"/>
            <w:vAlign w:val="center"/>
          </w:tcPr>
          <w:p>
            <w:pPr>
              <w:jc w:val="left"/>
              <w:rPr>
                <w:b/>
                <w:bCs/>
                <w:color w:val="auto"/>
                <w:sz w:val="24"/>
                <w:szCs w:val="24"/>
              </w:rPr>
            </w:pPr>
            <w:r>
              <w:rPr>
                <w:rFonts w:hint="eastAsia"/>
                <w:b/>
                <w:bCs/>
                <w:color w:val="auto"/>
                <w:sz w:val="24"/>
                <w:szCs w:val="24"/>
              </w:rPr>
              <w:t>受审核部门：</w:t>
            </w:r>
            <w:r>
              <w:rPr>
                <w:b/>
                <w:bCs/>
                <w:color w:val="auto"/>
                <w:sz w:val="24"/>
                <w:szCs w:val="24"/>
              </w:rPr>
              <w:t xml:space="preserve"> </w:t>
            </w:r>
            <w:r>
              <w:rPr>
                <w:rFonts w:hint="eastAsia"/>
                <w:b/>
                <w:bCs/>
                <w:color w:val="auto"/>
                <w:lang w:val="en-US" w:eastAsia="zh-CN"/>
              </w:rPr>
              <w:t>四川文理学院莲湖校区新增土地场平工程、道路管网及南大门建设项目施工一标段项目部</w:t>
            </w:r>
            <w:r>
              <w:rPr>
                <w:b/>
                <w:bCs/>
                <w:color w:val="auto"/>
                <w:sz w:val="24"/>
                <w:szCs w:val="24"/>
              </w:rPr>
              <w:t xml:space="preserve">   </w:t>
            </w:r>
            <w:r>
              <w:rPr>
                <w:rFonts w:hint="eastAsia"/>
                <w:b/>
                <w:bCs/>
                <w:color w:val="auto"/>
                <w:sz w:val="24"/>
                <w:szCs w:val="24"/>
              </w:rPr>
              <w:t>主管领导：</w:t>
            </w:r>
            <w:r>
              <w:rPr>
                <w:rFonts w:hint="eastAsia"/>
                <w:b/>
                <w:bCs/>
                <w:color w:val="auto"/>
                <w:lang w:val="en-US" w:eastAsia="zh-CN"/>
              </w:rPr>
              <w:t>张瑞鹏</w:t>
            </w:r>
            <w:r>
              <w:rPr>
                <w:rFonts w:hint="eastAsia"/>
                <w:b/>
                <w:bCs/>
                <w:color w:val="auto"/>
                <w:sz w:val="24"/>
                <w:szCs w:val="24"/>
                <w:lang w:eastAsia="zh-CN"/>
              </w:rPr>
              <w:t>、</w:t>
            </w:r>
            <w:r>
              <w:rPr>
                <w:rFonts w:hint="eastAsia"/>
                <w:b/>
                <w:bCs/>
                <w:color w:val="auto"/>
                <w:lang w:val="en-US" w:eastAsia="zh-CN"/>
              </w:rPr>
              <w:t>潘广强</w:t>
            </w:r>
            <w:r>
              <w:rPr>
                <w:b/>
                <w:bCs/>
                <w:color w:val="auto"/>
                <w:sz w:val="24"/>
                <w:szCs w:val="24"/>
              </w:rPr>
              <w:t xml:space="preserve">    </w:t>
            </w:r>
            <w:r>
              <w:rPr>
                <w:rFonts w:hint="eastAsia"/>
                <w:b/>
                <w:bCs/>
                <w:color w:val="auto"/>
                <w:sz w:val="24"/>
                <w:szCs w:val="24"/>
              </w:rPr>
              <w:t>陪同人员：</w:t>
            </w:r>
            <w:r>
              <w:rPr>
                <w:rFonts w:hint="eastAsia"/>
                <w:b/>
                <w:bCs/>
                <w:color w:val="auto"/>
                <w:lang w:val="en-US" w:eastAsia="zh-CN"/>
              </w:rPr>
              <w:t>张瑞鹏</w:t>
            </w:r>
          </w:p>
        </w:tc>
        <w:tc>
          <w:tcPr>
            <w:tcW w:w="851"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b/>
                <w:bCs/>
                <w:color w:val="FF0000"/>
              </w:rPr>
            </w:pPr>
          </w:p>
        </w:tc>
        <w:tc>
          <w:tcPr>
            <w:tcW w:w="960" w:type="dxa"/>
            <w:vMerge w:val="continue"/>
            <w:vAlign w:val="center"/>
          </w:tcPr>
          <w:p>
            <w:pPr>
              <w:rPr>
                <w:b/>
                <w:bCs/>
                <w:color w:val="FF0000"/>
              </w:rPr>
            </w:pPr>
          </w:p>
        </w:tc>
        <w:tc>
          <w:tcPr>
            <w:tcW w:w="10738" w:type="dxa"/>
            <w:vAlign w:val="center"/>
          </w:tcPr>
          <w:p>
            <w:pPr>
              <w:spacing w:before="120"/>
              <w:rPr>
                <w:rFonts w:hint="default" w:eastAsia="宋体"/>
                <w:b/>
                <w:bCs/>
                <w:color w:val="auto"/>
                <w:lang w:val="en-US" w:eastAsia="zh-CN"/>
              </w:rPr>
            </w:pPr>
            <w:r>
              <w:rPr>
                <w:rFonts w:hint="eastAsia"/>
                <w:b/>
                <w:bCs/>
                <w:color w:val="auto"/>
                <w:sz w:val="24"/>
                <w:szCs w:val="24"/>
              </w:rPr>
              <w:t>审核员：</w:t>
            </w:r>
            <w:r>
              <w:rPr>
                <w:rFonts w:hint="eastAsia"/>
                <w:b/>
                <w:bCs/>
                <w:color w:val="auto"/>
                <w:sz w:val="24"/>
                <w:szCs w:val="24"/>
                <w:lang w:val="en-US" w:eastAsia="zh-CN"/>
              </w:rPr>
              <w:t xml:space="preserve"> </w:t>
            </w:r>
            <w:r>
              <w:rPr>
                <w:rFonts w:hint="eastAsia"/>
                <w:b/>
                <w:bCs/>
                <w:color w:val="auto"/>
                <w:sz w:val="24"/>
                <w:szCs w:val="24"/>
                <w:u w:val="single"/>
                <w:lang w:val="en-US" w:eastAsia="zh-CN"/>
              </w:rPr>
              <w:t>李林</w:t>
            </w:r>
            <w:r>
              <w:rPr>
                <w:b/>
                <w:bCs/>
                <w:color w:val="auto"/>
                <w:sz w:val="24"/>
                <w:szCs w:val="24"/>
              </w:rPr>
              <w:t xml:space="preserve">                </w:t>
            </w:r>
            <w:r>
              <w:rPr>
                <w:rFonts w:hint="eastAsia"/>
                <w:b/>
                <w:bCs/>
                <w:color w:val="auto"/>
                <w:sz w:val="24"/>
                <w:szCs w:val="24"/>
              </w:rPr>
              <w:t>审核时间：</w:t>
            </w:r>
            <w:r>
              <w:rPr>
                <w:rFonts w:hint="eastAsia"/>
                <w:b/>
                <w:bCs/>
                <w:color w:val="auto"/>
                <w:sz w:val="24"/>
                <w:szCs w:val="24"/>
                <w:lang w:val="en-US" w:eastAsia="zh-CN"/>
              </w:rPr>
              <w:t>2021.11.9</w:t>
            </w:r>
          </w:p>
        </w:tc>
        <w:tc>
          <w:tcPr>
            <w:tcW w:w="851" w:type="dxa"/>
            <w:vMerge w:val="continue"/>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b/>
                <w:bCs/>
                <w:color w:val="FF0000"/>
              </w:rPr>
            </w:pPr>
          </w:p>
        </w:tc>
        <w:tc>
          <w:tcPr>
            <w:tcW w:w="960" w:type="dxa"/>
            <w:vMerge w:val="continue"/>
            <w:vAlign w:val="center"/>
          </w:tcPr>
          <w:p>
            <w:pPr>
              <w:rPr>
                <w:b/>
                <w:bCs/>
                <w:color w:val="FF0000"/>
              </w:rPr>
            </w:pPr>
          </w:p>
        </w:tc>
        <w:tc>
          <w:tcPr>
            <w:tcW w:w="10738" w:type="dxa"/>
            <w:vAlign w:val="center"/>
          </w:tcPr>
          <w:p>
            <w:pPr>
              <w:spacing w:line="300" w:lineRule="exact"/>
              <w:rPr>
                <w:b/>
                <w:bCs/>
                <w:color w:val="auto"/>
                <w:sz w:val="24"/>
                <w:szCs w:val="24"/>
              </w:rPr>
            </w:pPr>
            <w:r>
              <w:rPr>
                <w:rFonts w:hint="eastAsia"/>
                <w:b/>
                <w:bCs/>
                <w:color w:val="auto"/>
                <w:sz w:val="24"/>
                <w:szCs w:val="24"/>
              </w:rPr>
              <w:t>审核条款：</w:t>
            </w:r>
            <w:r>
              <w:rPr>
                <w:rFonts w:hint="eastAsia" w:ascii="宋体" w:hAnsi="宋体"/>
                <w:b/>
                <w:bCs/>
                <w:color w:val="auto"/>
                <w:sz w:val="21"/>
                <w:szCs w:val="21"/>
                <w:u w:val="none"/>
              </w:rPr>
              <w:t>E:5.3/6.2</w:t>
            </w:r>
            <w:bookmarkStart w:id="0" w:name="_GoBack"/>
            <w:bookmarkEnd w:id="0"/>
          </w:p>
        </w:tc>
        <w:tc>
          <w:tcPr>
            <w:tcW w:w="851" w:type="dxa"/>
            <w:vMerge w:val="continue"/>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b/>
                <w:bCs/>
                <w:color w:val="FF0000"/>
              </w:rPr>
            </w:pPr>
            <w:r>
              <w:rPr>
                <w:rFonts w:hint="eastAsia" w:cs="Lucida Sans" w:asciiTheme="minorEastAsia" w:hAnsiTheme="minorEastAsia" w:eastAsiaTheme="minorEastAsia"/>
                <w:b/>
                <w:bCs w:val="0"/>
                <w:color w:val="auto"/>
                <w:szCs w:val="21"/>
              </w:rPr>
              <w:t>职责和权限</w:t>
            </w:r>
          </w:p>
        </w:tc>
        <w:tc>
          <w:tcPr>
            <w:tcW w:w="960" w:type="dxa"/>
            <w:vAlign w:val="center"/>
          </w:tcPr>
          <w:p>
            <w:pPr>
              <w:rPr>
                <w:rFonts w:hint="eastAsia" w:ascii="宋体" w:hAnsi="宋体"/>
                <w:b w:val="0"/>
                <w:bCs w:val="0"/>
                <w:color w:val="auto"/>
                <w:sz w:val="21"/>
                <w:szCs w:val="21"/>
                <w:u w:val="single"/>
              </w:rPr>
            </w:pPr>
            <w:r>
              <w:rPr>
                <w:rFonts w:hint="eastAsia" w:cs="Lucida Sans" w:asciiTheme="minorEastAsia" w:hAnsiTheme="minorEastAsia" w:eastAsiaTheme="minorEastAsia"/>
                <w:b/>
                <w:bCs w:val="0"/>
                <w:color w:val="auto"/>
                <w:szCs w:val="21"/>
                <w:lang w:val="en-US" w:eastAsia="zh-CN"/>
              </w:rPr>
              <w:t>E</w:t>
            </w:r>
            <w:r>
              <w:rPr>
                <w:rFonts w:cs="Lucida Sans" w:asciiTheme="minorEastAsia" w:hAnsiTheme="minorEastAsia" w:eastAsiaTheme="minorEastAsia"/>
                <w:b/>
                <w:bCs w:val="0"/>
                <w:color w:val="auto"/>
                <w:szCs w:val="21"/>
              </w:rPr>
              <w:t>:5.3</w:t>
            </w:r>
          </w:p>
        </w:tc>
        <w:tc>
          <w:tcPr>
            <w:tcW w:w="10738" w:type="dxa"/>
            <w:vAlign w:val="center"/>
          </w:tcPr>
          <w:p>
            <w:pPr>
              <w:ind w:firstLine="422" w:firstLineChars="200"/>
              <w:rPr>
                <w:rFonts w:cs="Lucida Sans" w:asciiTheme="minorEastAsia" w:hAnsiTheme="minorEastAsia" w:eastAsiaTheme="minorEastAsia"/>
                <w:b/>
                <w:bCs w:val="0"/>
                <w:color w:val="auto"/>
                <w:szCs w:val="21"/>
              </w:rPr>
            </w:pPr>
            <w:r>
              <w:rPr>
                <w:rFonts w:hint="eastAsia" w:cs="Lucida Sans" w:asciiTheme="minorEastAsia" w:hAnsiTheme="minorEastAsia" w:eastAsiaTheme="minorEastAsia"/>
                <w:b/>
                <w:bCs w:val="0"/>
                <w:color w:val="auto"/>
                <w:szCs w:val="21"/>
              </w:rPr>
              <w:t>工程部负责人介绍部门主要职责：主要负责工程项目施工设施设备管理、工作环境、监视和测量资源管理、项目策划及运行控制、项目放行、不符合输出及改进等、及竣工资料过程控制等，对项目的环境运行进行控制管理；</w:t>
            </w:r>
          </w:p>
          <w:p>
            <w:pPr>
              <w:ind w:firstLine="422" w:firstLineChars="200"/>
              <w:rPr>
                <w:rFonts w:hint="eastAsia" w:ascii="宋体" w:hAnsi="宋体"/>
                <w:b w:val="0"/>
                <w:bCs w:val="0"/>
                <w:color w:val="auto"/>
                <w:sz w:val="21"/>
                <w:szCs w:val="21"/>
                <w:u w:val="single"/>
              </w:rPr>
            </w:pPr>
            <w:r>
              <w:rPr>
                <w:rFonts w:hint="eastAsia" w:cs="Lucida Sans" w:asciiTheme="minorEastAsia" w:hAnsiTheme="minorEastAsia" w:eastAsiaTheme="minorEastAsia"/>
                <w:b/>
                <w:bCs w:val="0"/>
                <w:color w:val="auto"/>
                <w:szCs w:val="21"/>
              </w:rPr>
              <w:t>部门人员能够了解并履行自己职责，沟通顺畅。</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b/>
                <w:bCs/>
                <w:color w:val="FF0000"/>
              </w:rPr>
            </w:pPr>
          </w:p>
        </w:tc>
        <w:tc>
          <w:tcPr>
            <w:tcW w:w="960" w:type="dxa"/>
            <w:vAlign w:val="center"/>
          </w:tcPr>
          <w:p>
            <w:pPr>
              <w:rPr>
                <w:b/>
                <w:bCs/>
                <w:color w:val="FF0000"/>
              </w:rPr>
            </w:pPr>
            <w:r>
              <w:rPr>
                <w:rFonts w:hint="eastAsia" w:ascii="宋体" w:hAnsi="宋体"/>
                <w:b w:val="0"/>
                <w:bCs w:val="0"/>
                <w:color w:val="auto"/>
                <w:sz w:val="21"/>
                <w:szCs w:val="21"/>
                <w:u w:val="none"/>
              </w:rPr>
              <w:t>E:6.2</w:t>
            </w:r>
          </w:p>
        </w:tc>
        <w:tc>
          <w:tcPr>
            <w:tcW w:w="10738" w:type="dxa"/>
            <w:vAlign w:val="center"/>
          </w:tcPr>
          <w:p>
            <w:pPr>
              <w:rPr>
                <w:rFonts w:hint="eastAsia"/>
                <w:b/>
                <w:bCs/>
                <w:color w:val="auto"/>
              </w:rPr>
            </w:pPr>
            <w:r>
              <w:rPr>
                <w:rFonts w:hint="eastAsia"/>
                <w:b/>
                <w:bCs/>
                <w:color w:val="auto"/>
              </w:rPr>
              <w:t>-工程目标</w:t>
            </w:r>
          </w:p>
          <w:p>
            <w:pPr>
              <w:rPr>
                <w:rFonts w:hint="eastAsia"/>
                <w:b/>
                <w:bCs/>
                <w:color w:val="auto"/>
              </w:rPr>
            </w:pPr>
            <w:r>
              <w:rPr>
                <w:rFonts w:hint="eastAsia"/>
                <w:b/>
                <w:bCs/>
                <w:color w:val="auto"/>
              </w:rPr>
              <w:t>质量目标：</w:t>
            </w:r>
            <w:r>
              <w:rPr>
                <w:rFonts w:hint="eastAsia"/>
                <w:b/>
                <w:bCs/>
                <w:color w:val="auto"/>
                <w:lang w:val="en-US" w:eastAsia="zh-CN"/>
              </w:rPr>
              <w:t>1）</w:t>
            </w:r>
            <w:r>
              <w:rPr>
                <w:rFonts w:hint="eastAsia"/>
                <w:b/>
                <w:bCs/>
                <w:color w:val="auto"/>
              </w:rPr>
              <w:t>单位工程验收合格率100%；</w:t>
            </w:r>
          </w:p>
          <w:p>
            <w:pPr>
              <w:ind w:firstLine="1054" w:firstLineChars="500"/>
              <w:rPr>
                <w:rFonts w:hint="eastAsia"/>
                <w:b/>
                <w:bCs/>
                <w:color w:val="auto"/>
              </w:rPr>
            </w:pPr>
            <w:r>
              <w:rPr>
                <w:rFonts w:hint="eastAsia"/>
                <w:b/>
                <w:bCs/>
                <w:color w:val="auto"/>
              </w:rPr>
              <w:t>2）工程设备、材料合格率100%；</w:t>
            </w:r>
          </w:p>
          <w:p>
            <w:pPr>
              <w:rPr>
                <w:rFonts w:hint="eastAsia"/>
                <w:b/>
                <w:bCs/>
                <w:color w:val="auto"/>
              </w:rPr>
            </w:pPr>
            <w:r>
              <w:rPr>
                <w:rFonts w:hint="eastAsia"/>
                <w:b/>
                <w:bCs/>
                <w:color w:val="auto"/>
              </w:rPr>
              <w:t>工期目标：</w:t>
            </w:r>
            <w:r>
              <w:rPr>
                <w:rFonts w:hint="eastAsia"/>
                <w:b/>
                <w:bCs/>
                <w:color w:val="auto"/>
                <w:lang w:val="en-US" w:eastAsia="zh-CN"/>
              </w:rPr>
              <w:t>90</w:t>
            </w:r>
            <w:r>
              <w:rPr>
                <w:rFonts w:hint="eastAsia"/>
                <w:b/>
                <w:bCs/>
                <w:color w:val="auto"/>
              </w:rPr>
              <w:t>日历天。</w:t>
            </w:r>
          </w:p>
          <w:p>
            <w:pPr>
              <w:rPr>
                <w:b/>
                <w:color w:val="auto"/>
              </w:rPr>
            </w:pPr>
            <w:r>
              <w:rPr>
                <w:rFonts w:hint="eastAsia"/>
                <w:b/>
                <w:color w:val="auto"/>
              </w:rPr>
              <w:t>目标指标、管理方案及完成情况</w:t>
            </w:r>
          </w:p>
          <w:p>
            <w:pPr>
              <w:rPr>
                <w:b/>
                <w:color w:val="auto"/>
              </w:rPr>
            </w:pPr>
            <w:r>
              <w:rPr>
                <w:rFonts w:hint="eastAsia"/>
                <w:b/>
                <w:color w:val="auto"/>
              </w:rPr>
              <w:t>--公司《目标指标及管理方案控制程序》中规定了目标考核的目的、范围、责任、工作内容等，并按照管理目标管理的要求监督检查管理目标的分解、落实情况，并对实现情况进行考核。查《目标考核统计表》：</w:t>
            </w:r>
          </w:p>
          <w:p>
            <w:pPr>
              <w:rPr>
                <w:b/>
                <w:color w:val="auto"/>
              </w:rPr>
            </w:pPr>
            <w:r>
              <w:rPr>
                <w:rFonts w:hint="eastAsia"/>
                <w:b/>
                <w:color w:val="auto"/>
              </w:rPr>
              <w:t>项目部的管理目标及完成情况如下：</w:t>
            </w:r>
          </w:p>
          <w:p>
            <w:pPr>
              <w:rPr>
                <w:b/>
                <w:color w:val="auto"/>
              </w:rPr>
            </w:pPr>
            <w:r>
              <w:rPr>
                <w:rFonts w:hint="eastAsia"/>
                <w:b/>
                <w:color w:val="auto"/>
              </w:rPr>
              <w:t>质量目标：达到国家施工验收规范一次性合格标准。</w:t>
            </w:r>
          </w:p>
          <w:p>
            <w:pPr>
              <w:rPr>
                <w:b/>
                <w:color w:val="auto"/>
              </w:rPr>
            </w:pPr>
            <w:r>
              <w:rPr>
                <w:rFonts w:hint="eastAsia"/>
                <w:b/>
                <w:color w:val="auto"/>
              </w:rPr>
              <w:t xml:space="preserve"> </w:t>
            </w:r>
          </w:p>
          <w:p>
            <w:pPr>
              <w:rPr>
                <w:b/>
                <w:color w:val="auto"/>
              </w:rPr>
            </w:pPr>
            <w:r>
              <w:rPr>
                <w:rFonts w:hint="eastAsia"/>
                <w:b/>
                <w:color w:val="auto"/>
              </w:rPr>
              <w:t>查上述目标均已实现，基本具备了量化及可考核性。</w:t>
            </w:r>
          </w:p>
          <w:p>
            <w:pPr>
              <w:rPr>
                <w:rFonts w:hint="default" w:eastAsia="宋体"/>
                <w:b/>
                <w:color w:val="auto"/>
                <w:lang w:val="en-US" w:eastAsia="zh-CN"/>
              </w:rPr>
            </w:pPr>
            <w:r>
              <w:rPr>
                <w:rFonts w:hint="eastAsia"/>
                <w:b/>
                <w:color w:val="auto"/>
              </w:rPr>
              <w:t>编制了“环境目标、指标及管理方案”，目标、指标、方法措施、负责部门、检查部门、完成时间、所需经费、等明确。编制：</w:t>
            </w:r>
            <w:r>
              <w:rPr>
                <w:rFonts w:hint="eastAsia"/>
                <w:b/>
                <w:color w:val="auto"/>
                <w:lang w:val="en-US" w:eastAsia="zh-CN"/>
              </w:rPr>
              <w:t>杨达奎</w:t>
            </w:r>
            <w:r>
              <w:rPr>
                <w:rFonts w:hint="eastAsia"/>
                <w:b/>
                <w:color w:val="auto"/>
              </w:rPr>
              <w:t xml:space="preserve"> 审核：</w:t>
            </w:r>
            <w:r>
              <w:rPr>
                <w:rFonts w:hint="eastAsia"/>
                <w:b/>
                <w:color w:val="auto"/>
                <w:lang w:val="en-US" w:eastAsia="zh-CN"/>
              </w:rPr>
              <w:t>潘广强</w:t>
            </w:r>
            <w:r>
              <w:rPr>
                <w:rFonts w:hint="eastAsia"/>
                <w:b/>
                <w:color w:val="auto"/>
              </w:rPr>
              <w:t xml:space="preserve">  批准：</w:t>
            </w:r>
            <w:r>
              <w:rPr>
                <w:rFonts w:hint="eastAsia"/>
                <w:b/>
                <w:color w:val="auto"/>
                <w:lang w:val="en-US" w:eastAsia="zh-CN"/>
              </w:rPr>
              <w:t xml:space="preserve">韩本涛  </w:t>
            </w:r>
            <w:r>
              <w:rPr>
                <w:rFonts w:hint="eastAsia"/>
                <w:b/>
                <w:color w:val="auto"/>
              </w:rPr>
              <w:t>20</w:t>
            </w:r>
            <w:r>
              <w:rPr>
                <w:rFonts w:hint="eastAsia"/>
                <w:b/>
                <w:color w:val="auto"/>
                <w:lang w:val="en-US" w:eastAsia="zh-CN"/>
              </w:rPr>
              <w:t>21年2月23日</w:t>
            </w:r>
          </w:p>
          <w:p>
            <w:pPr>
              <w:ind w:firstLine="422" w:firstLineChars="200"/>
              <w:rPr>
                <w:b/>
                <w:color w:val="auto"/>
              </w:rPr>
            </w:pPr>
            <w:r>
              <w:rPr>
                <w:rFonts w:hint="eastAsia"/>
                <w:b/>
                <w:color w:val="auto"/>
              </w:rPr>
              <w:t>噪声排放符合《建筑施工场界噪声限值》；杜绝运输遗洒；有毒有害废弃物的排放；杜绝火灾；最大限度节约水电消耗等。</w:t>
            </w:r>
          </w:p>
          <w:p>
            <w:pPr>
              <w:ind w:firstLine="422" w:firstLineChars="200"/>
              <w:rPr>
                <w:b/>
                <w:color w:val="auto"/>
              </w:rPr>
            </w:pPr>
            <w:r>
              <w:rPr>
                <w:rFonts w:hint="eastAsia"/>
                <w:b/>
                <w:color w:val="auto"/>
              </w:rPr>
              <w:t>项目部职业健康安全管理方案有：触电事故发生率为0；机械伤害、物体打击等事故发生率为0；火灾事故发生率为0等。</w:t>
            </w:r>
          </w:p>
          <w:p>
            <w:pPr>
              <w:rPr>
                <w:b/>
                <w:color w:val="auto"/>
              </w:rPr>
            </w:pPr>
            <w:r>
              <w:rPr>
                <w:rFonts w:hint="eastAsia"/>
                <w:b/>
                <w:color w:val="auto"/>
              </w:rPr>
              <w:t>提供了《管理方案评审记录表》，对施工区域的“环境和职业健康安全管理方案”按期进行了评审，符合要求。管理方案明确了方法、责任人、资金及时间表，管理方案基本合理。</w:t>
            </w:r>
          </w:p>
          <w:p>
            <w:pPr>
              <w:rPr>
                <w:rFonts w:hint="eastAsia" w:ascii="宋体" w:hAnsi="宋体"/>
                <w:b w:val="0"/>
                <w:bCs w:val="0"/>
                <w:color w:val="auto"/>
                <w:sz w:val="21"/>
                <w:szCs w:val="21"/>
                <w:u w:val="single"/>
              </w:rPr>
            </w:pPr>
          </w:p>
        </w:tc>
        <w:tc>
          <w:tcPr>
            <w:tcW w:w="851" w:type="dxa"/>
          </w:tcPr>
          <w:p>
            <w:pPr>
              <w:rPr>
                <w:color w:val="FF0000"/>
              </w:rPr>
            </w:pPr>
          </w:p>
        </w:tc>
      </w:tr>
    </w:tbl>
    <w:p>
      <w:pPr>
        <w:pStyle w:val="4"/>
        <w:rPr>
          <w:color w:val="auto"/>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Lucida Sans">
    <w:panose1 w:val="020B0602030504020204"/>
    <w:charset w:val="00"/>
    <w:family w:val="swiss"/>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13</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ISC-B-II-1</w:t>
                          </w:r>
                          <w:r>
                            <w:rPr>
                              <w:sz w:val="18"/>
                              <w:szCs w:val="18"/>
                            </w:rPr>
                            <w:t>2</w:t>
                          </w:r>
                          <w:r>
                            <w:rPr>
                              <w:rFonts w:hint="eastAsia"/>
                              <w:sz w:val="18"/>
                              <w:szCs w:val="18"/>
                            </w:rPr>
                            <w:t xml:space="preserve"> 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v:fill on="t" focussize="0,0"/>
              <v:stroke on="f"/>
              <v:imagedata o:title=""/>
              <o:lock v:ext="edit" aspectratio="f"/>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mc:Fallback>
      </mc:AlternateConten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1FC16E"/>
    <w:multiLevelType w:val="singleLevel"/>
    <w:tmpl w:val="B61FC16E"/>
    <w:lvl w:ilvl="0" w:tentative="0">
      <w:start w:val="1"/>
      <w:numFmt w:val="decimal"/>
      <w:suff w:val="nothing"/>
      <w:lvlText w:val="%1、"/>
      <w:lvlJc w:val="left"/>
    </w:lvl>
  </w:abstractNum>
  <w:abstractNum w:abstractNumId="1">
    <w:nsid w:val="D5482BD4"/>
    <w:multiLevelType w:val="singleLevel"/>
    <w:tmpl w:val="D5482BD4"/>
    <w:lvl w:ilvl="0" w:tentative="0">
      <w:start w:val="8"/>
      <w:numFmt w:val="decimal"/>
      <w:suff w:val="nothing"/>
      <w:lvlText w:val="%1、"/>
      <w:lvlJc w:val="left"/>
    </w:lvl>
  </w:abstractNum>
  <w:abstractNum w:abstractNumId="2">
    <w:nsid w:val="DB50C9D5"/>
    <w:multiLevelType w:val="singleLevel"/>
    <w:tmpl w:val="DB50C9D5"/>
    <w:lvl w:ilvl="0" w:tentative="0">
      <w:start w:val="14"/>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5AA"/>
    <w:rsid w:val="000142A4"/>
    <w:rsid w:val="009005AA"/>
    <w:rsid w:val="0098722E"/>
    <w:rsid w:val="00A9566A"/>
    <w:rsid w:val="00BD0E4F"/>
    <w:rsid w:val="00BD5E3A"/>
    <w:rsid w:val="00E87E77"/>
    <w:rsid w:val="01DE7DDA"/>
    <w:rsid w:val="036F5F1C"/>
    <w:rsid w:val="05EF05B8"/>
    <w:rsid w:val="0A173F26"/>
    <w:rsid w:val="0C5F259D"/>
    <w:rsid w:val="1B6A76C2"/>
    <w:rsid w:val="246B13CC"/>
    <w:rsid w:val="30F4554B"/>
    <w:rsid w:val="37622CD8"/>
    <w:rsid w:val="39A57D4F"/>
    <w:rsid w:val="3CE40B38"/>
    <w:rsid w:val="45E70941"/>
    <w:rsid w:val="498119C2"/>
    <w:rsid w:val="50D614A4"/>
    <w:rsid w:val="58E50467"/>
    <w:rsid w:val="5EE70DDC"/>
    <w:rsid w:val="6C5840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表格文字"/>
    <w:basedOn w:val="1"/>
    <w:qFormat/>
    <w:uiPriority w:val="0"/>
    <w:pPr>
      <w:spacing w:before="25" w:after="25"/>
    </w:pPr>
    <w:rPr>
      <w:bCs/>
      <w:spacing w:val="10"/>
    </w:rPr>
  </w:style>
  <w:style w:type="character" w:customStyle="1" w:styleId="9">
    <w:name w:val="页眉 Char"/>
    <w:basedOn w:val="7"/>
    <w:link w:val="5"/>
    <w:qFormat/>
    <w:uiPriority w:val="99"/>
    <w:rPr>
      <w:rFonts w:ascii="Times New Roman" w:hAnsi="Times New Roman" w:eastAsia="宋体" w:cs="Times New Roman"/>
      <w:sz w:val="18"/>
      <w:szCs w:val="18"/>
    </w:rPr>
  </w:style>
  <w:style w:type="character" w:customStyle="1" w:styleId="10">
    <w:name w:val="页脚 Char"/>
    <w:basedOn w:val="7"/>
    <w:link w:val="4"/>
    <w:qFormat/>
    <w:uiPriority w:val="99"/>
    <w:rPr>
      <w:rFonts w:ascii="Times New Roman" w:hAnsi="Times New Roman" w:eastAsia="宋体" w:cs="Times New Roman"/>
      <w:sz w:val="18"/>
      <w:szCs w:val="18"/>
    </w:rPr>
  </w:style>
  <w:style w:type="character" w:customStyle="1" w:styleId="11">
    <w:name w:val="批注框文本 Char"/>
    <w:basedOn w:val="7"/>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23.jpeg"/><Relationship Id="rId26" Type="http://schemas.openxmlformats.org/officeDocument/2006/relationships/image" Target="media/image22.jpeg"/><Relationship Id="rId25" Type="http://schemas.openxmlformats.org/officeDocument/2006/relationships/image" Target="media/image21.jpeg"/><Relationship Id="rId24" Type="http://schemas.openxmlformats.org/officeDocument/2006/relationships/image" Target="media/image20.jpeg"/><Relationship Id="rId23" Type="http://schemas.openxmlformats.org/officeDocument/2006/relationships/image" Target="media/image19.jpeg"/><Relationship Id="rId22" Type="http://schemas.openxmlformats.org/officeDocument/2006/relationships/image" Target="media/image18.jpeg"/><Relationship Id="rId21" Type="http://schemas.openxmlformats.org/officeDocument/2006/relationships/image" Target="media/image17.jpeg"/><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1640</Words>
  <Characters>9353</Characters>
  <Lines>77</Lines>
  <Paragraphs>21</Paragraphs>
  <TotalTime>5</TotalTime>
  <ScaleCrop>false</ScaleCrop>
  <LinksUpToDate>false</LinksUpToDate>
  <CharactersWithSpaces>10972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2020-08-07T08:07:00Z</dcterms:created>
  <dc:creator>微软用户</dc:creator>
  <cp:lastModifiedBy>李凤仪</cp:lastModifiedBy>
  <dcterms:modified xsi:type="dcterms:W3CDTF">2021-11-28T01:54:03Z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534A5939676A4D318F136AFF95D4C15D</vt:lpwstr>
  </property>
</Properties>
</file>