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杭州邦凝生态环境建设发展有限公司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浙江省杭州市萧山区城厢街道湘湖路36-1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1</w:t>
            </w:r>
            <w:r>
              <w:rPr>
                <w:rFonts w:asciiTheme="minorEastAsia" w:hAnsiTheme="minorEastAsia" w:eastAsiaTheme="minorEastAsia"/>
                <w:sz w:val="20"/>
              </w:rPr>
              <w:t>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hAnsiTheme="minorEastAsia" w:eastAsiaTheme="minorEastAsia"/>
                <w:sz w:val="20"/>
              </w:rPr>
              <w:t>浙江省杭州市萧山区城厢街道湘湖路36-1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1</w:t>
            </w:r>
            <w:r>
              <w:rPr>
                <w:rFonts w:asciiTheme="minorEastAsia" w:hAnsiTheme="minorEastAsia" w:eastAsiaTheme="minorEastAsia"/>
                <w:sz w:val="20"/>
              </w:rPr>
              <w:t>号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王益枫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13758259532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29947182@qq.com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0693-2020-QEO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 xml:space="preserve">再认证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 xml:space="preserve">特殊审核: 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O：再生资源销售、城市和农村生活垃圾分类所涉及场所的相关职业健康安全管理活动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E：再生资源销售、城市和农村生活垃圾分类所涉及场所的相关环境管理活动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Q：再生资源销售、城市和农村生活垃圾分类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O：24.01.02;29.12.00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E：24.01.02;29.12.00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Q：24.01.02;29.12.00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B/O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2021年09月26日 下午至2021年09月27日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1.5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2020-N1OHSMS-1258213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2020-N1EMS-1258213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2019-N1QMS-1258213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bookmarkStart w:id="32" w:name="_GoBack" w:colFirst="2" w:colLast="4"/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徐城立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ISC-JSZJ-390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ISC-JSZJ-390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ISC-JSZJ-390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启迪城服（杭州）环境科技有限公司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en-US" w:eastAsia="zh-CN"/>
              </w:rPr>
              <w:t>Q</w:t>
            </w:r>
            <w:r>
              <w:rPr>
                <w:sz w:val="20"/>
                <w:lang w:val="de-DE"/>
              </w:rPr>
              <w:t>:24.01.02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O:24.01.02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E:24.01.02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18966157951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bookmarkEnd w:id="3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/>
    <w:p>
      <w:pPr>
        <w:pStyle w:val="2"/>
      </w:pPr>
    </w:p>
    <w:tbl>
      <w:tblPr>
        <w:tblStyle w:val="6"/>
        <w:tblW w:w="1035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79"/>
        <w:gridCol w:w="981"/>
        <w:gridCol w:w="5398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default" w:ascii="宋体" w:hAnsi="宋体" w:cs="Arial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22" w:firstLineChars="200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管理层、员工代表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QE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:4.1理解组织及其环境、4.2理解相关方的需求和期望、4.3 确定管理体系的范围、4.4质量/环境/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安全方针、5.3组织的岗位、职责和权限、6.1应对风险和机遇的措施、6.2质量/环境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/职业人人健康安全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目标及其实现的策划、Q6.3变更的策划、7.1.1（E7.1）资源总则、7.4沟通/信息交流、9.3管理评审、10.1改进、10.3持续改进，</w:t>
            </w:r>
          </w:p>
          <w:p>
            <w:pPr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初审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阶段问题验证，</w:t>
            </w:r>
          </w:p>
          <w:p>
            <w:pPr>
              <w:spacing w:line="320" w:lineRule="exact"/>
              <w:ind w:firstLine="396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品质部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QEO:</w:t>
            </w:r>
            <w:r>
              <w:rPr>
                <w:rFonts w:hint="eastAsia" w:ascii="宋体" w:hAnsi="宋体" w:cs="Arial"/>
                <w:sz w:val="21"/>
                <w:szCs w:val="21"/>
              </w:rPr>
              <w:t>5.3组织的岗位、职责和权限、6.2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cs="Arial"/>
                <w:sz w:val="21"/>
                <w:szCs w:val="21"/>
              </w:rPr>
              <w:t>目标7.1.5监视和测量资源、8.6产品和服务的放行、8.7不合格输出的控制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EO:6.1.2环境因素/危险源辨识与评价、8.1运行策划和控制、</w:t>
            </w:r>
            <w:r>
              <w:rPr>
                <w:rFonts w:hint="eastAsia" w:ascii="宋体" w:hAnsi="宋体" w:cs="Arial"/>
                <w:sz w:val="21"/>
                <w:szCs w:val="21"/>
              </w:rPr>
              <w:t>8.2应急准备和响应，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cs="Arial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07：00-08：00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早班现场查看运营部（</w:t>
            </w:r>
            <w:r>
              <w:rPr>
                <w:sz w:val="20"/>
              </w:rPr>
              <w:t>城市和农村生活垃圾分类</w:t>
            </w:r>
            <w:r>
              <w:rPr>
                <w:rFonts w:hint="eastAsia"/>
                <w:sz w:val="20"/>
                <w:lang w:val="en-US" w:eastAsia="zh-CN"/>
              </w:rPr>
              <w:t>管理工作）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cs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 w:ascii="宋体" w:hAnsi="宋体" w:cs="Arial"/>
                <w:sz w:val="21"/>
                <w:szCs w:val="21"/>
              </w:rPr>
              <w:t>:5.3组织的岗位、职责和权限、6.2质量目标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8.2产品和服务的要求、8.5.3顾客或外部供方的财产、</w:t>
            </w:r>
            <w:r>
              <w:rPr>
                <w:rFonts w:hint="eastAsia" w:ascii="宋体" w:hAnsi="宋体" w:cs="Arial"/>
                <w:sz w:val="21"/>
                <w:szCs w:val="21"/>
              </w:rPr>
              <w:t>8.5.5交付后的活动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9.1.2顾客满意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EO:</w:t>
            </w:r>
            <w:r>
              <w:rPr>
                <w:rFonts w:hint="eastAsia" w:ascii="宋体" w:hAnsi="宋体" w:cs="Arial"/>
                <w:sz w:val="21"/>
                <w:szCs w:val="21"/>
              </w:rPr>
              <w:t>6.1.2环境因素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和危险源</w:t>
            </w:r>
            <w:r>
              <w:rPr>
                <w:rFonts w:hint="eastAsia" w:ascii="宋体" w:hAnsi="宋体" w:cs="Arial"/>
                <w:sz w:val="21"/>
                <w:szCs w:val="21"/>
              </w:rPr>
              <w:t>辨识与评价、8.1运行策划和控制、8.2应急准备和响应，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>综合部/财务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sz w:val="21"/>
                <w:szCs w:val="21"/>
              </w:rPr>
              <w:t>: 5.3组织的岗位、职责和权限、6.2质量目标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7.1.2人员、7.1.6组织知识、7.2能力、7.3意识、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7.4沟通、</w:t>
            </w:r>
            <w:r>
              <w:rPr>
                <w:rFonts w:hint="eastAsia" w:ascii="宋体" w:hAnsi="宋体" w:cs="Arial"/>
                <w:sz w:val="21"/>
                <w:szCs w:val="21"/>
              </w:rPr>
              <w:t>7.5.1形成文件的信息总则、7.5.2形成文件的信息的创建和更新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、7.5.3形成文件的信息的控制、8.5.6更改控制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9.1.1监视、测量、分析和评价总则</w:t>
            </w:r>
            <w:r>
              <w:rPr>
                <w:rFonts w:hint="eastAsia" w:ascii="宋体" w:hAnsi="宋体" w:cs="Arial"/>
                <w:sz w:val="21"/>
                <w:szCs w:val="21"/>
              </w:rPr>
              <w:t>、9.1.3分析与评价、9.2 内部审核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 xml:space="preserve">10.2不合格和纠正措施， 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E/O: 5.3组织的岗位、职责和权限、6.2.1环境/职业健康安全目标、6.2.2实现环境/职业健康安全目标措施的策划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7.1.1资源总则、</w:t>
            </w:r>
            <w:r>
              <w:rPr>
                <w:rFonts w:hint="eastAsia" w:ascii="宋体" w:hAnsi="宋体" w:cs="Arial"/>
                <w:sz w:val="21"/>
                <w:szCs w:val="21"/>
              </w:rPr>
              <w:t>7.2能力、7.3意识、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7.4沟通、</w:t>
            </w:r>
            <w:r>
              <w:rPr>
                <w:rFonts w:hint="eastAsia" w:ascii="宋体" w:hAnsi="宋体" w:cs="Arial"/>
                <w:sz w:val="21"/>
                <w:szCs w:val="21"/>
              </w:rPr>
              <w:t>7.5.1形成文件的信息总则、7.5.2形成文件的信息的创建和更新、7.5.3形成文件的信息的控制、8.5.6生产和服务提供的更改控制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9.2 内部审核、10.2不符合/事件和纠正措施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2021.9.27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240" w:lineRule="exact"/>
              <w:rPr>
                <w:rFonts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运营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EO</w:t>
            </w:r>
            <w:r>
              <w:rPr>
                <w:rFonts w:hint="eastAsia" w:ascii="宋体" w:hAnsi="宋体" w:cs="Arial"/>
                <w:sz w:val="21"/>
                <w:szCs w:val="21"/>
              </w:rPr>
              <w:t>:5.3组织的岗位、职责和权限、6.2质量目标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7.1.3基础设施、7.1.4过程运行环境、8.1运行策划和控制、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Q:</w:t>
            </w:r>
            <w:r>
              <w:rPr>
                <w:rFonts w:hint="eastAsia" w:ascii="宋体" w:hAnsi="宋体" w:cs="Arial"/>
                <w:sz w:val="21"/>
                <w:szCs w:val="21"/>
              </w:rPr>
              <w:t>8.3产品和服务的设计和开发不适用确认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8.4外部提供过程、8.5.1生产和服务提供的控制、8.5.2产品标识和可追朔性、8.5.3顾客或外部供方的财产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8.5.4产品防护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eastAsia="宋体" w:cs="Arial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Arial"/>
                <w:sz w:val="21"/>
                <w:szCs w:val="21"/>
              </w:rPr>
              <w:t>: 5.3组织的岗位、职责和权限、6.2环境目标、6.1.2环境因素辨识与评价、8.1运行策划和控制、8.2应急准备和响应，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20" w:firstLineChars="20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末次会：综合评价QMS\EMS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\OHSMS</w:t>
            </w:r>
            <w:r>
              <w:rPr>
                <w:rFonts w:hint="eastAsia" w:ascii="宋体" w:hAnsi="宋体" w:cs="Arial"/>
                <w:sz w:val="21"/>
                <w:szCs w:val="21"/>
              </w:rPr>
              <w:t>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12：00-12：30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午餐休息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  <w:lang w:val="en-US" w:eastAsia="zh-CN"/>
              </w:rPr>
              <w:t>AB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B53D2B"/>
    <w:rsid w:val="1A396318"/>
    <w:rsid w:val="2C9D186F"/>
    <w:rsid w:val="2F403280"/>
    <w:rsid w:val="3D316810"/>
    <w:rsid w:val="4E7732A6"/>
    <w:rsid w:val="4F8770EC"/>
    <w:rsid w:val="59D15568"/>
    <w:rsid w:val="5ACA6E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0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dcterms:modified xsi:type="dcterms:W3CDTF">2021-10-02T03:37:10Z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