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启迪城服（杭州）环境科技有限公司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0282-2021-QEO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浙江省杭州市江干区笕桥街道黄家社区2区59号一楼102室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浙江省杭州市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萧山区城厢街道湘湖路36-12号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1175" cy="229870"/>
                  <wp:effectExtent l="0" t="0" r="9525" b="11430"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612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2021-09-25T07:29:36Z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2052-11.1.0.10700</vt:lpwstr>
  </property>
</Properties>
</file>