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214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条款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受审核部门：西诺控股集团有限公司           陪同人员：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李燕燕</w:t>
            </w:r>
          </w:p>
        </w:tc>
        <w:tc>
          <w:tcPr>
            <w:tcW w:w="137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1"/>
                <w:szCs w:val="21"/>
              </w:rPr>
              <w:t>王宁敏</w:t>
            </w:r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 xml:space="preserve">     审核时间：2021年09月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 w:val="21"/>
                <w:szCs w:val="21"/>
              </w:rPr>
              <w:t>日 上午至2021年09月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日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color w:val="000000"/>
                <w:sz w:val="21"/>
                <w:szCs w:val="21"/>
              </w:rPr>
              <w:t>午，共 1.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天</w:t>
            </w:r>
          </w:p>
        </w:tc>
        <w:tc>
          <w:tcPr>
            <w:tcW w:w="137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合同基本信息确认:</w:t>
            </w:r>
            <w:r>
              <w:rPr>
                <w:rFonts w:hint="eastAsia"/>
                <w:b/>
                <w:sz w:val="20"/>
                <w:lang w:val="en-US" w:eastAsia="zh-CN"/>
              </w:rPr>
              <w:t>8:30-10:30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-核对资质证书（营业执照、生产（安全）许可证、行业许可证、3C证书等）原件和复印件/扫描件的一致性-确定审核范围的合理性（地址、产品/服务）-确定多现场和临时现场的地址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-确定有效的员工人数-生产、服务的班次-体系运行时间是否满足6个月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了解企业基本情况：</w:t>
            </w: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-组织环境-主要的相关方和期望-风险的识别和评价-组织机构的设置-外部提供过程、产品和服务-被主管部门处罚和曝光情况-其他机构转入情况（适用时）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文件化体系策划情况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-管理手册；-文件化的程序；-作业文件；-记录表格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各管理体系的运行情况：</w:t>
            </w:r>
            <w:r>
              <w:rPr>
                <w:rFonts w:hint="eastAsia"/>
                <w:b/>
                <w:sz w:val="20"/>
                <w:lang w:val="en-US" w:eastAsia="zh-CN"/>
              </w:rPr>
              <w:t>15:00-16:30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管理方针制定与贯彻情况-管理目标及完成统计-员工对相关标准的认知和能力（贯标培训、应知应会、持证上岗等）-相关方/客户的反馈-内审的策划和实施-管理体系的评审-对多场所/临时场所建立的控制的水平（适用时）-识别二阶段审核的资源配置情况和可行性</w:t>
            </w:r>
          </w:p>
        </w:tc>
        <w:tc>
          <w:tcPr>
            <w:tcW w:w="137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9-26，8:30-10:30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4.1/4.3/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4.4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20" w:firstLineChars="200"/>
              <w:textAlignment w:val="auto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91331003678405044Y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2008.7.23至2058.7.22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一般项目：控股公司服务；塑料价格专用设备制造；塑料加工专用设备销售；模具制造；模具销售；塑料制品制造；塑料制品销售；劳动保护用品生产；劳动保护用品销售；橡胶制品制造；橡胶制品销售；金属材料制造；金属材料销售；家用电器制造；家用电器销售；通讯设备制造；通讯设备销售；物联网技术研发；资源再生利用技术研发；金属链条及其他金属制品制造；金属链条及其他金属制品销售；纺织专用设备销售；纺织专用设备制造；生物基材料销售；产业用纺织制成品生产；产业用纺织制成品销售（除依法须经批准的项目外，凭营业执照依法自主开展经营活动）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注塑机及模具的生产所涉及的相关能源管理活动。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420" w:firstLineChars="20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浙江省台州市黄岩区新前街道西范村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>浙江台州新前街道新江路369号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浙江省台州市黄岩区新前街道爱宾路156号。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注册地址与生产或服务现场一致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sz w:val="21"/>
                <w:szCs w:val="21"/>
                <w:u w:val="single"/>
              </w:rPr>
              <w:t>浙江台州新前街道新江路369号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浙江省台州市黄岩区新前街道爱宾路156号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4.4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/>
                <w:color w:val="000000"/>
              </w:rPr>
            </w:pPr>
            <w:r>
              <w:drawing>
                <wp:inline distT="0" distB="0" distL="114300" distR="114300">
                  <wp:extent cx="3790950" cy="1861185"/>
                  <wp:effectExtent l="0" t="0" r="3810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7.1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21"/>
              </w:rPr>
              <w:t>管理体系覆盖的人数（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能源管理体系覆盖人数</w:t>
            </w:r>
            <w:r>
              <w:rPr>
                <w:rFonts w:hint="eastAsia"/>
                <w:color w:val="000000"/>
                <w:szCs w:val="21"/>
              </w:rPr>
              <w:t>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企业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总人数298人，大专或中专以上学历人数,137人；管理人员 30人，劳务派遣人员0 人；临时工0 人；季节工 0 人；经核实涉及能源管理体系覆盖员工85人，管理人员20人，操作工人65人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5.3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第二天8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4.4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  <w:lang w:val="en-US" w:eastAsia="zh-CN"/>
              </w:rPr>
              <w:t>9-26，10:30-12:00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color w:val="000000"/>
                <w:szCs w:val="18"/>
                <w:shd w:val="clear" w:color="FFFFFF" w:fill="D9D9D9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4.2/5.1/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5.3/6.1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1)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GB/T 23331-2020 idt </w:t>
            </w:r>
            <w:r>
              <w:rPr>
                <w:rFonts w:hint="eastAsia"/>
                <w:color w:val="000000"/>
                <w:szCs w:val="18"/>
              </w:rPr>
              <w:t>ISO50001:2018《能源管理体系 要求及使用指南》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textAlignment w:val="auto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文件化体系策划情况</w:t>
            </w: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9-26，</w:t>
            </w: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7.5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二阶段予以充分性审核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18"/>
              </w:rPr>
              <w:t>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作业文件；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若干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-</w:t>
            </w:r>
            <w:r>
              <w:rPr>
                <w:color w:val="000000" w:themeColor="text1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记录表格；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若干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份；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9-26，</w:t>
            </w:r>
            <w:r>
              <w:rPr>
                <w:rFonts w:hint="eastAsia"/>
                <w:b/>
                <w:sz w:val="20"/>
                <w:lang w:val="en-US" w:eastAsia="zh-CN"/>
              </w:rPr>
              <w:t>15:00-16:30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both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-</w:t>
            </w: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both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-</w:t>
            </w: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both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-</w:t>
            </w: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/>
              <w:jc w:val="both"/>
              <w:textAlignment w:val="auto"/>
              <w:rPr>
                <w:rFonts w:hint="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lang w:val="en-US" w:eastAsia="zh-CN"/>
              </w:rPr>
              <w:t>-</w:t>
            </w:r>
            <w:r>
              <w:rPr>
                <w:rFonts w:hint="eastAsia"/>
                <w:szCs w:val="18"/>
              </w:rPr>
              <w:t>识别二阶段审核的资源配置情况和可行性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5.2/6.2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4.2/7.1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遵守法规 清洁生产；节能降耗 创新改造；能耗限额 持续改进。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</w:t>
            </w:r>
            <w:r>
              <w:rPr>
                <w:rFonts w:hint="eastAsia"/>
                <w:color w:val="0000FF"/>
                <w:szCs w:val="18"/>
              </w:rPr>
              <w:t>：</w:t>
            </w:r>
            <w:r>
              <w:rPr>
                <w:rFonts w:hint="eastAsia"/>
                <w:color w:val="0000FF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2021年能源管理体系目标指标为：</w:t>
            </w:r>
          </w:p>
          <w:p>
            <w:pPr>
              <w:widowControl/>
              <w:jc w:val="left"/>
              <w:rPr>
                <w:rFonts w:hint="eastAsia"/>
                <w:color w:val="0000FF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公司级：公司的能源目标为：机械事业部≦8.26kgce/万元。模具事业部≦50.04kgce/万元。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近三年来公司未发生能源事故以及相关方的投诉。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公司有一支经验丰富的专业研发团队，</w:t>
            </w:r>
            <w:r>
              <w:rPr>
                <w:rFonts w:hint="eastAsia"/>
                <w:color w:val="000000"/>
                <w:szCs w:val="21"/>
              </w:rPr>
              <w:t>总人数298人，大专或中专以上学历人数137人；管理人员 30人，劳务派遣人员0 人；临时工0 人；季节工 0 人；经核实涉及能源管理体系覆盖员工85人，管理人员20人，操作工人65人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的基础资源包括：人力资源、基础设施、信息、生产以及生产管理、工作与工作环境、监视与测量资源等（能源计量器具），公司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both"/>
              <w:textAlignment w:val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-</w:t>
            </w: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7.2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□FSMSMS  □HACCP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b/>
                <w:bCs/>
                <w:lang w:val="en-US" w:eastAsia="zh-CN"/>
              </w:rPr>
              <w:t>无（不适用）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both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-</w:t>
            </w: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b/>
                <w:bCs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9.2/9.3</w:t>
            </w: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FF0000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，内部审核无不符合项，发现的5个问题点对体系整体运行的有效性影响较轻，通过现场交流的方式得到解决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u w:val="single"/>
                      <w:lang w:val="en-US" w:eastAsia="zh-CN"/>
                    </w:rPr>
                    <w:t>公司级：公司的能源目标为：机械事业部≦8.26kgce/万元。模具事业部≦50.04kgce/万元。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3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47D6715"/>
    <w:rsid w:val="04E66B72"/>
    <w:rsid w:val="057B61BC"/>
    <w:rsid w:val="0B665D46"/>
    <w:rsid w:val="0DE678DC"/>
    <w:rsid w:val="1303564D"/>
    <w:rsid w:val="134E54F4"/>
    <w:rsid w:val="140F1ACF"/>
    <w:rsid w:val="15C332CB"/>
    <w:rsid w:val="196E5D4C"/>
    <w:rsid w:val="1A337E59"/>
    <w:rsid w:val="1AF21ED1"/>
    <w:rsid w:val="1D664946"/>
    <w:rsid w:val="1F3C2C99"/>
    <w:rsid w:val="26976C7E"/>
    <w:rsid w:val="27DB03E9"/>
    <w:rsid w:val="2BFA4849"/>
    <w:rsid w:val="312171D0"/>
    <w:rsid w:val="31695936"/>
    <w:rsid w:val="342505BF"/>
    <w:rsid w:val="39AC6892"/>
    <w:rsid w:val="3A1D497A"/>
    <w:rsid w:val="3B503D6D"/>
    <w:rsid w:val="3F813F85"/>
    <w:rsid w:val="45C77626"/>
    <w:rsid w:val="45D513DA"/>
    <w:rsid w:val="53145C03"/>
    <w:rsid w:val="542E63CF"/>
    <w:rsid w:val="55246C39"/>
    <w:rsid w:val="56213DDB"/>
    <w:rsid w:val="57895EF3"/>
    <w:rsid w:val="5E687504"/>
    <w:rsid w:val="5F8D511C"/>
    <w:rsid w:val="61A11641"/>
    <w:rsid w:val="61B548E1"/>
    <w:rsid w:val="67A108C5"/>
    <w:rsid w:val="67FA4B26"/>
    <w:rsid w:val="6AB73EA7"/>
    <w:rsid w:val="6E9C397D"/>
    <w:rsid w:val="6F43777A"/>
    <w:rsid w:val="72D90C75"/>
    <w:rsid w:val="73CA65BE"/>
    <w:rsid w:val="76A1390B"/>
    <w:rsid w:val="786461A2"/>
    <w:rsid w:val="7A6C3467"/>
    <w:rsid w:val="7B7B272A"/>
    <w:rsid w:val="7E4470A0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2021-10-06T15:17:02Z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