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诺伟家具制造（廊坊）有限公司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ascii="宋体" w:hAnsi="宋体" w:eastAsia="宋体" w:cs="Times New Roman"/>
                <w:b/>
                <w:sz w:val="21"/>
                <w:szCs w:val="21"/>
                <w:lang w:val="en-US" w:eastAsia="zh-CN"/>
              </w:rPr>
            </w:pPr>
            <w:bookmarkStart w:id="1" w:name="Q勾选"/>
            <w:r>
              <w:rPr>
                <w:rFonts w:hint="eastAsia" w:ascii="宋体" w:hAnsi="宋体" w:eastAsia="宋体" w:cs="Times New Roman"/>
                <w:b/>
                <w:sz w:val="21"/>
                <w:szCs w:val="21"/>
                <w:lang w:val="en-US" w:eastAsia="zh-CN"/>
              </w:rPr>
              <w:t>□</w:t>
            </w:r>
            <w:bookmarkEnd w:id="1"/>
            <w:r>
              <w:rPr>
                <w:rFonts w:hint="eastAsia" w:ascii="宋体" w:hAnsi="宋体" w:eastAsia="宋体" w:cs="Times New Roman"/>
                <w:b/>
                <w:sz w:val="21"/>
                <w:szCs w:val="21"/>
                <w:lang w:val="en-US" w:eastAsia="zh-CN"/>
              </w:rPr>
              <w:t>GB/T19001-2016</w:t>
            </w:r>
            <w:bookmarkStart w:id="2" w:name="QJ勾选"/>
            <w:r>
              <w:rPr>
                <w:rFonts w:hint="eastAsia" w:ascii="宋体" w:hAnsi="宋体" w:eastAsia="宋体" w:cs="Times New Roman"/>
                <w:b/>
                <w:sz w:val="21"/>
                <w:szCs w:val="21"/>
                <w:lang w:val="en-US" w:eastAsia="zh-CN"/>
              </w:rPr>
              <w:t>□</w:t>
            </w:r>
            <w:bookmarkEnd w:id="2"/>
            <w:r>
              <w:rPr>
                <w:rFonts w:hint="eastAsia" w:ascii="宋体" w:hAnsi="宋体" w:eastAsia="宋体" w:cs="Times New Roman"/>
                <w:b/>
                <w:sz w:val="21"/>
                <w:szCs w:val="21"/>
                <w:lang w:val="en-US" w:eastAsia="zh-CN"/>
              </w:rPr>
              <w:t>GB/T 50430-2017</w:t>
            </w:r>
          </w:p>
          <w:p>
            <w:pPr>
              <w:rPr>
                <w:rFonts w:hint="default" w:ascii="宋体" w:hAnsi="宋体" w:eastAsia="宋体" w:cs="Times New Roman"/>
                <w:b/>
                <w:sz w:val="21"/>
                <w:szCs w:val="21"/>
                <w:lang w:val="en-US" w:eastAsia="zh-CN"/>
              </w:rPr>
            </w:pPr>
            <w:bookmarkStart w:id="3" w:name="E勾选"/>
            <w:r>
              <w:rPr>
                <w:rFonts w:hint="eastAsia" w:ascii="宋体" w:hAnsi="宋体" w:eastAsia="宋体" w:cs="Times New Roman"/>
                <w:b/>
                <w:sz w:val="21"/>
                <w:szCs w:val="21"/>
                <w:lang w:val="en-US" w:eastAsia="zh-CN"/>
              </w:rPr>
              <w:t>□</w:t>
            </w:r>
            <w:bookmarkEnd w:id="3"/>
            <w:r>
              <w:rPr>
                <w:rFonts w:hint="eastAsia" w:ascii="宋体" w:hAnsi="宋体" w:eastAsia="宋体" w:cs="Times New Roman"/>
                <w:b/>
                <w:sz w:val="21"/>
                <w:szCs w:val="21"/>
                <w:lang w:val="en-US" w:eastAsia="zh-CN"/>
              </w:rPr>
              <w:t>GB/T24001-2016</w:t>
            </w:r>
            <w:bookmarkStart w:id="4" w:name="S勾选"/>
            <w:r>
              <w:rPr>
                <w:rFonts w:hint="eastAsia" w:ascii="宋体" w:hAnsi="宋体" w:eastAsia="宋体" w:cs="Times New Roman"/>
                <w:b/>
                <w:sz w:val="21"/>
                <w:szCs w:val="21"/>
                <w:lang w:val="en-US" w:eastAsia="zh-CN"/>
              </w:rPr>
              <w:t>□</w:t>
            </w:r>
            <w:bookmarkEnd w:id="4"/>
            <w:r>
              <w:rPr>
                <w:rFonts w:hint="eastAsia" w:ascii="宋体" w:hAnsi="宋体" w:eastAsia="宋体" w:cs="Times New Roman"/>
                <w:b/>
                <w:sz w:val="21"/>
                <w:szCs w:val="21"/>
                <w:lang w:val="en-US" w:eastAsia="zh-CN"/>
              </w:rPr>
              <w:t>GB/T 45001：2020</w:t>
            </w:r>
          </w:p>
          <w:p>
            <w:pPr>
              <w:rPr>
                <w:rFonts w:hint="eastAsia" w:ascii="宋体" w:hAnsi="宋体" w:eastAsia="宋体" w:cs="Times New Roman"/>
                <w:b/>
                <w:sz w:val="21"/>
                <w:szCs w:val="21"/>
                <w:lang w:val="de-DE" w:eastAsia="zh-CN"/>
              </w:rPr>
            </w:pPr>
            <w:r>
              <w:rPr>
                <w:rFonts w:hint="eastAsia" w:ascii="宋体" w:hAnsi="宋体" w:eastAsia="宋体" w:cs="Times New Roman"/>
                <w:b/>
                <w:sz w:val="21"/>
                <w:szCs w:val="21"/>
                <w:lang w:val="en-US" w:eastAsia="zh-CN"/>
              </w:rPr>
              <w:t>☑GB/T 233</w:t>
            </w:r>
            <w:bookmarkStart w:id="10" w:name="_GoBack"/>
            <w:bookmarkEnd w:id="10"/>
            <w:r>
              <w:rPr>
                <w:rFonts w:hint="eastAsia" w:ascii="宋体" w:hAnsi="宋体" w:eastAsia="宋体" w:cs="Times New Roman"/>
                <w:b/>
                <w:sz w:val="21"/>
                <w:szCs w:val="21"/>
                <w:lang w:val="en-US" w:eastAsia="zh-CN"/>
              </w:rPr>
              <w:t>31-2020/</w:t>
            </w:r>
            <w:r>
              <w:rPr>
                <w:rFonts w:hint="eastAsia" w:ascii="宋体" w:hAnsi="宋体" w:eastAsia="宋体" w:cs="Times New Roman"/>
                <w:b/>
                <w:sz w:val="21"/>
                <w:szCs w:val="21"/>
                <w:lang w:val="de-DE" w:eastAsia="zh-CN"/>
              </w:rPr>
              <w:t>ISO50001：2018</w:t>
            </w:r>
          </w:p>
          <w:p>
            <w:pPr>
              <w:rPr>
                <w:rFonts w:hint="eastAsia" w:ascii="宋体" w:hAnsi="宋体" w:eastAsia="宋体" w:cs="Times New Roman"/>
                <w:b/>
                <w:sz w:val="21"/>
                <w:szCs w:val="21"/>
                <w:lang w:val="de-DE" w:eastAsia="zh-CN"/>
              </w:rPr>
            </w:pPr>
            <w:r>
              <w:rPr>
                <w:rFonts w:hint="eastAsia" w:ascii="宋体" w:hAnsi="宋体" w:eastAsia="宋体" w:cs="Times New Roman"/>
                <w:b/>
                <w:sz w:val="21"/>
                <w:szCs w:val="21"/>
                <w:lang w:val="en-US" w:eastAsia="zh-CN"/>
              </w:rPr>
              <w:t>☑</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RB</w:t>
            </w:r>
            <w:r>
              <w:rPr>
                <w:rFonts w:hint="eastAsia" w:ascii="宋体" w:hAnsi="宋体" w:eastAsia="宋体" w:cs="Times New Roman"/>
                <w:b/>
                <w:sz w:val="21"/>
                <w:szCs w:val="21"/>
                <w:lang w:val="en-US" w:eastAsia="zh-CN"/>
              </w:rPr>
              <w:t>/</w:t>
            </w:r>
            <w:r>
              <w:rPr>
                <w:rFonts w:hint="default" w:ascii="宋体" w:hAnsi="宋体" w:eastAsia="宋体" w:cs="Times New Roman"/>
                <w:b/>
                <w:sz w:val="21"/>
                <w:szCs w:val="21"/>
                <w:lang w:val="en-US" w:eastAsia="zh-CN"/>
              </w:rPr>
              <w:t>T 109-2013 能源管理体系</w:t>
            </w:r>
            <w:r>
              <w:rPr>
                <w:rFonts w:hint="eastAsia" w:ascii="宋体" w:hAnsi="宋体" w:eastAsia="宋体" w:cs="Times New Roman"/>
                <w:b/>
                <w:sz w:val="21"/>
                <w:szCs w:val="21"/>
                <w:lang w:val="en-US" w:eastAsia="zh-CN"/>
              </w:rPr>
              <w:t xml:space="preserve"> </w:t>
            </w:r>
            <w:r>
              <w:rPr>
                <w:rFonts w:hint="default" w:ascii="宋体" w:hAnsi="宋体" w:eastAsia="宋体" w:cs="Times New Roman"/>
                <w:b/>
                <w:sz w:val="21"/>
                <w:szCs w:val="21"/>
                <w:lang w:val="en-US" w:eastAsia="zh-CN"/>
              </w:rPr>
              <w:t>人造板及木制品企业认证要求</w:t>
            </w:r>
            <w:r>
              <w:rPr>
                <w:rFonts w:hint="default" w:ascii="宋体" w:hAnsi="宋体" w:eastAsia="宋体" w:cs="Times New Roman"/>
                <w:b/>
                <w:sz w:val="21"/>
                <w:szCs w:val="21"/>
                <w:lang w:val="en-US" w:eastAsia="zh-CN"/>
              </w:rPr>
              <w:fldChar w:fldCharType="end"/>
            </w:r>
            <w:r>
              <w:rPr>
                <w:rFonts w:hint="eastAsia" w:ascii="宋体" w:hAnsi="宋体" w:eastAsia="宋体" w:cs="Times New Roman"/>
                <w:b/>
                <w:sz w:val="21"/>
                <w:szCs w:val="21"/>
                <w:lang w:val="en-US" w:eastAsia="zh-CN"/>
              </w:rPr>
              <w:t>能源管理体系标准要求；</w:t>
            </w:r>
          </w:p>
          <w:p>
            <w:pPr>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 xml:space="preserve">☑受审核方管理体系文件 (手册版本号：A)  </w:t>
            </w:r>
          </w:p>
          <w:p>
            <w:pPr>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☑适用于受审核方的法律法规及其他要求</w:t>
            </w:r>
          </w:p>
          <w:p>
            <w:pPr>
              <w:rPr>
                <w:sz w:val="22"/>
                <w:szCs w:val="22"/>
              </w:rPr>
            </w:pPr>
            <w:r>
              <w:rPr>
                <w:rFonts w:hint="eastAsia" w:ascii="宋体" w:hAnsi="宋体" w:eastAsia="宋体" w:cs="Times New Roman"/>
                <w:b/>
                <w:sz w:val="21"/>
                <w:szCs w:val="21"/>
                <w:lang w:val="en-US" w:eastAsia="zh-CN"/>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0946-2021-EnMs</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王宁敏</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李晨光</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firstLine="880" w:firstLineChars="400"/>
              <w:rPr>
                <w:b/>
                <w:sz w:val="22"/>
                <w:szCs w:val="22"/>
                <w:highlight w:val="yellow"/>
              </w:rPr>
            </w:pPr>
            <w:r>
              <w:rPr>
                <w:sz w:val="22"/>
                <w:szCs w:val="22"/>
                <w:highlight w:val="yellow"/>
              </w:rPr>
              <w:t>ISC-JSZJ-386廊坊科艺尚品家具有限公司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2021.9.23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2021.9.25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730757"/>
    <w:rsid w:val="5D2C7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2021-09-24T07:54:10Z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