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0980-2021-QEO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297"/>
        <w:gridCol w:w="741"/>
        <w:gridCol w:w="237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default" w:eastAsia="隶书"/>
                <w:b/>
                <w:color w:val="000000" w:themeColor="text1"/>
                <w:sz w:val="21"/>
                <w:szCs w:val="21"/>
                <w:vertAlign w:val="baseline"/>
                <w:lang w:val="en-US" w:eastAsia="zh-CN"/>
              </w:rPr>
            </w:pPr>
            <w:r>
              <w:rPr>
                <w:rFonts w:hint="eastAsia" w:ascii="Times New Roman" w:hAnsi="Times New Roman" w:eastAsia="宋体" w:cs="Times New Roman"/>
                <w:kern w:val="2"/>
                <w:sz w:val="21"/>
                <w:szCs w:val="21"/>
                <w:lang w:val="en-US" w:eastAsia="zh-CN" w:bidi="ar-SA"/>
              </w:rPr>
              <w:t>受审核方</w:t>
            </w:r>
            <w:r>
              <w:rPr>
                <w:rFonts w:hint="eastAsia" w:cs="Times New Roman"/>
                <w:kern w:val="2"/>
                <w:sz w:val="21"/>
                <w:szCs w:val="21"/>
                <w:lang w:val="en-US" w:eastAsia="zh-CN" w:bidi="ar-SA"/>
              </w:rPr>
              <w:t>名称</w:t>
            </w: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eastAsia="隶书"/>
                <w:b/>
                <w:color w:val="000000" w:themeColor="text1"/>
                <w:sz w:val="21"/>
                <w:szCs w:val="21"/>
                <w:vertAlign w:val="baseline"/>
              </w:rPr>
            </w:pPr>
            <w:bookmarkStart w:id="1" w:name="组织名称"/>
            <w:r>
              <w:rPr>
                <w:rFonts w:hint="eastAsia" w:eastAsia="隶书"/>
                <w:b/>
                <w:color w:val="000000" w:themeColor="text1"/>
                <w:sz w:val="21"/>
                <w:szCs w:val="21"/>
                <w:vertAlign w:val="baseline"/>
              </w:rPr>
              <w:t>河北永佳技术检测有限公司</w:t>
            </w:r>
            <w:bookmarkEnd w:id="1"/>
          </w:p>
        </w:tc>
        <w:tc>
          <w:tcPr>
            <w:tcW w:w="3113" w:type="dxa"/>
            <w:gridSpan w:val="2"/>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eastAsia="隶书"/>
                <w:b/>
                <w:color w:val="000000" w:themeColor="text1"/>
                <w:sz w:val="21"/>
                <w:szCs w:val="21"/>
                <w:vertAlign w:val="baseline"/>
              </w:rPr>
            </w:pPr>
            <w:r>
              <w:rPr>
                <w:rFonts w:hint="eastAsia"/>
                <w:sz w:val="21"/>
                <w:szCs w:val="21"/>
                <w:lang w:val="en-US" w:eastAsia="zh-CN"/>
              </w:rPr>
              <w:t>审核组长</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eastAsia="隶书"/>
                <w:b/>
                <w:color w:val="000000" w:themeColor="text1"/>
                <w:sz w:val="21"/>
                <w:szCs w:val="21"/>
                <w:vertAlign w:val="baseline"/>
              </w:rPr>
            </w:pPr>
            <w:bookmarkStart w:id="2" w:name="总组长"/>
            <w:r>
              <w:rPr>
                <w:rFonts w:hint="eastAsia" w:eastAsia="隶书"/>
                <w:b/>
                <w:color w:val="000000" w:themeColor="text1"/>
                <w:sz w:val="21"/>
                <w:szCs w:val="21"/>
                <w:vertAlign w:val="baseline"/>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sz w:val="21"/>
                <w:szCs w:val="21"/>
                <w:lang w:val="en-US" w:eastAsia="zh-CN"/>
              </w:rPr>
            </w:pPr>
            <w:r>
              <w:rPr>
                <w:rFonts w:hint="eastAsia"/>
                <w:sz w:val="21"/>
                <w:szCs w:val="21"/>
                <w:lang w:val="en-GB" w:eastAsia="zh-CN"/>
              </w:rPr>
              <w:t xml:space="preserve">订单号 </w:t>
            </w: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sz w:val="21"/>
                <w:szCs w:val="21"/>
                <w:lang w:val="en-US" w:eastAsia="zh-CN"/>
              </w:rPr>
            </w:pPr>
          </w:p>
        </w:tc>
        <w:tc>
          <w:tcPr>
            <w:tcW w:w="3113" w:type="dxa"/>
            <w:gridSpan w:val="2"/>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sz w:val="21"/>
                <w:szCs w:val="21"/>
                <w:lang w:val="en-US" w:eastAsia="zh-CN"/>
              </w:rPr>
            </w:pPr>
            <w:r>
              <w:rPr>
                <w:rFonts w:hint="eastAsia"/>
                <w:sz w:val="21"/>
                <w:szCs w:val="21"/>
                <w:lang w:val="en-GB" w:eastAsia="zh-CN"/>
              </w:rPr>
              <w:t>证书号</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sz w:val="21"/>
                <w:szCs w:val="21"/>
                <w:lang w:val="en-US" w:eastAsia="zh-CN"/>
              </w:rPr>
            </w:pPr>
            <w:bookmarkStart w:id="3" w:name="证书编号"/>
            <w:r>
              <w:rPr>
                <w:rFonts w:hint="eastAsia"/>
                <w:sz w:val="21"/>
                <w:szCs w:val="21"/>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sz w:val="21"/>
                <w:szCs w:val="21"/>
                <w:lang w:val="en-US" w:eastAsia="zh-CN"/>
              </w:rPr>
            </w:pPr>
            <w:r>
              <w:rPr>
                <w:rFonts w:hint="eastAsia"/>
                <w:sz w:val="21"/>
                <w:szCs w:val="21"/>
                <w:lang w:val="en-GB" w:eastAsia="zh-CN"/>
              </w:rPr>
              <w:t>组织机构代码</w:t>
            </w: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sz w:val="21"/>
                <w:szCs w:val="21"/>
                <w:lang w:val="en-US" w:eastAsia="zh-CN"/>
              </w:rPr>
            </w:pPr>
            <w:bookmarkStart w:id="4" w:name="机构代码"/>
            <w:r>
              <w:rPr>
                <w:rFonts w:hint="eastAsia"/>
                <w:sz w:val="21"/>
                <w:szCs w:val="21"/>
                <w:lang w:val="en-US" w:eastAsia="zh-CN"/>
              </w:rPr>
              <w:t>91130102580989969D</w:t>
            </w:r>
            <w:bookmarkEnd w:id="4"/>
          </w:p>
        </w:tc>
        <w:tc>
          <w:tcPr>
            <w:tcW w:w="3113" w:type="dxa"/>
            <w:gridSpan w:val="2"/>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default"/>
                <w:sz w:val="21"/>
                <w:szCs w:val="21"/>
                <w:lang w:val="en-US" w:eastAsia="zh-CN"/>
              </w:rPr>
            </w:pPr>
            <w:r>
              <w:rPr>
                <w:rFonts w:hint="eastAsia"/>
                <w:sz w:val="21"/>
                <w:szCs w:val="21"/>
                <w:lang w:val="en-US" w:eastAsia="zh-CN"/>
              </w:rPr>
              <w:t>是否带CNAS标志</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280" w:lineRule="exact"/>
              <w:jc w:val="both"/>
              <w:textAlignment w:val="auto"/>
              <w:rPr>
                <w:rFonts w:hint="default"/>
                <w:sz w:val="21"/>
                <w:szCs w:val="21"/>
                <w:lang w:val="en-US" w:eastAsia="zh-CN"/>
              </w:rPr>
            </w:pPr>
            <w:r>
              <w:rPr>
                <w:rFonts w:hint="eastAsia"/>
                <w:sz w:val="21"/>
                <w:szCs w:val="21"/>
                <w:lang w:val="en-US" w:eastAsia="zh-CN"/>
              </w:rPr>
              <w:t xml:space="preserve"> </w:t>
            </w:r>
            <w:r>
              <w:rPr>
                <w:rFonts w:hint="eastAsia" w:ascii="Wingdings" w:hAnsi="Wingdings"/>
                <w:sz w:val="21"/>
                <w:szCs w:val="21"/>
                <w:lang w:val="en-US" w:eastAsia="zh-CN"/>
              </w:rPr>
              <w:t>¨</w:t>
            </w:r>
            <w:r>
              <w:rPr>
                <w:rFonts w:hint="eastAsia"/>
                <w:sz w:val="21"/>
                <w:szCs w:val="21"/>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sz w:val="21"/>
                <w:szCs w:val="21"/>
                <w:lang w:val="en-US" w:eastAsia="zh-CN"/>
              </w:rPr>
            </w:pPr>
            <w:r>
              <w:rPr>
                <w:rFonts w:hint="eastAsia"/>
                <w:sz w:val="21"/>
                <w:szCs w:val="21"/>
                <w:lang w:val="en-US" w:eastAsia="zh-CN"/>
              </w:rPr>
              <w:t>认证</w:t>
            </w:r>
            <w:r>
              <w:rPr>
                <w:rFonts w:hint="eastAsia"/>
                <w:sz w:val="21"/>
                <w:szCs w:val="21"/>
                <w:lang w:val="en-GB" w:eastAsia="zh-CN"/>
              </w:rPr>
              <w:t>标准</w:t>
            </w: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sz w:val="21"/>
                <w:szCs w:val="21"/>
                <w:lang w:val="en-US" w:eastAsia="zh-CN"/>
              </w:rPr>
            </w:pPr>
            <w:bookmarkStart w:id="5" w:name="Q勾选"/>
            <w:r>
              <w:rPr>
                <w:rFonts w:hint="eastAsia"/>
                <w:sz w:val="21"/>
                <w:szCs w:val="21"/>
                <w:lang w:val="en-US" w:eastAsia="zh-CN"/>
              </w:rPr>
              <w:t>■</w:t>
            </w:r>
            <w:bookmarkEnd w:id="5"/>
            <w:r>
              <w:rPr>
                <w:rFonts w:hint="eastAsia"/>
                <w:sz w:val="21"/>
                <w:szCs w:val="21"/>
                <w:lang w:val="en-US" w:eastAsia="zh-CN"/>
              </w:rPr>
              <w:t xml:space="preserve"> GB/T 19001-2016 idt ISO 9001:2015标准</w:t>
            </w:r>
            <w:bookmarkStart w:id="6" w:name="E勾选"/>
          </w:p>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sz w:val="21"/>
                <w:szCs w:val="21"/>
                <w:lang w:val="en-US" w:eastAsia="zh-CN"/>
              </w:rPr>
            </w:pPr>
            <w:r>
              <w:rPr>
                <w:rFonts w:hint="eastAsia"/>
                <w:sz w:val="21"/>
                <w:szCs w:val="21"/>
                <w:lang w:val="en-US" w:eastAsia="zh-CN"/>
              </w:rPr>
              <w:t>■</w:t>
            </w:r>
            <w:bookmarkEnd w:id="6"/>
            <w:r>
              <w:rPr>
                <w:rFonts w:hint="eastAsia"/>
                <w:sz w:val="21"/>
                <w:szCs w:val="21"/>
                <w:lang w:val="en-US" w:eastAsia="zh-CN"/>
              </w:rPr>
              <w:t xml:space="preserve"> GB/T 24001-2016 idt ISO 14001:2015标准；</w:t>
            </w:r>
          </w:p>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sz w:val="21"/>
                <w:szCs w:val="21"/>
                <w:lang w:val="en-US" w:eastAsia="zh-CN"/>
              </w:rPr>
            </w:pPr>
            <w:bookmarkStart w:id="7" w:name="S勾选"/>
            <w:r>
              <w:rPr>
                <w:rFonts w:hint="eastAsia"/>
                <w:sz w:val="21"/>
                <w:szCs w:val="21"/>
                <w:lang w:val="en-US" w:eastAsia="zh-CN"/>
              </w:rPr>
              <w:t>■</w:t>
            </w:r>
            <w:bookmarkEnd w:id="7"/>
            <w:r>
              <w:rPr>
                <w:rFonts w:hint="eastAsia"/>
                <w:sz w:val="21"/>
                <w:szCs w:val="21"/>
                <w:lang w:val="en-US" w:eastAsia="zh-CN"/>
              </w:rPr>
              <w:t xml:space="preserve"> GB/T 45001-2020 idt ISO 45001:2018标准；</w:t>
            </w:r>
          </w:p>
        </w:tc>
        <w:tc>
          <w:tcPr>
            <w:tcW w:w="3113" w:type="dxa"/>
            <w:gridSpan w:val="2"/>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default"/>
                <w:sz w:val="21"/>
                <w:szCs w:val="21"/>
                <w:lang w:val="en-US" w:eastAsia="zh-CN"/>
              </w:rPr>
            </w:pPr>
            <w:r>
              <w:rPr>
                <w:rFonts w:hint="eastAsia"/>
                <w:sz w:val="21"/>
                <w:szCs w:val="21"/>
                <w:lang w:val="en-US" w:eastAsia="zh-CN"/>
              </w:rPr>
              <w:t>企业体系有效人数</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sz w:val="21"/>
                <w:szCs w:val="21"/>
                <w:lang w:val="en-US" w:eastAsia="zh-CN"/>
              </w:rPr>
            </w:pPr>
            <w:bookmarkStart w:id="8" w:name="体系人数"/>
            <w:r>
              <w:rPr>
                <w:rFonts w:hint="eastAsia"/>
                <w:sz w:val="21"/>
                <w:szCs w:val="21"/>
                <w:lang w:val="en-US" w:eastAsia="zh-CN"/>
              </w:rPr>
              <w:t>Q:25,E:25,O:25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default"/>
                <w:sz w:val="21"/>
                <w:szCs w:val="21"/>
                <w:lang w:val="en-US" w:eastAsia="zh-CN"/>
              </w:rPr>
            </w:pPr>
            <w:r>
              <w:rPr>
                <w:rFonts w:hint="eastAsia"/>
                <w:sz w:val="21"/>
                <w:szCs w:val="21"/>
                <w:lang w:val="en-US" w:eastAsia="zh-CN"/>
              </w:rPr>
              <w:t>审核类型</w:t>
            </w:r>
          </w:p>
        </w:tc>
        <w:tc>
          <w:tcPr>
            <w:tcW w:w="8386" w:type="dxa"/>
            <w:gridSpan w:val="4"/>
          </w:tcPr>
          <w:p>
            <w:pPr>
              <w:pStyle w:val="2"/>
              <w:keepNext w:val="0"/>
              <w:keepLines w:val="0"/>
              <w:pageBreakBefore w:val="0"/>
              <w:widowControl w:val="0"/>
              <w:kinsoku/>
              <w:wordWrap/>
              <w:overflowPunct/>
              <w:topLinePunct w:val="0"/>
              <w:autoSpaceDE/>
              <w:autoSpaceDN/>
              <w:bidi w:val="0"/>
              <w:adjustRightInd/>
              <w:spacing w:after="0" w:line="280" w:lineRule="exact"/>
              <w:ind w:firstLine="0"/>
              <w:textAlignment w:val="auto"/>
              <w:rPr>
                <w:rFonts w:hint="eastAsia"/>
                <w:sz w:val="21"/>
                <w:szCs w:val="21"/>
                <w:lang w:val="en-US" w:eastAsia="zh-CN"/>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2" w:name="特殊审核勾选"/>
            <w:r>
              <w:rPr>
                <w:rFonts w:hint="eastAsia"/>
                <w:b/>
                <w:color w:val="000000" w:themeColor="text1"/>
                <w:spacing w:val="-2"/>
                <w:sz w:val="21"/>
                <w:szCs w:val="21"/>
                <w:lang w:val="en-US" w:eastAsia="zh-CN"/>
              </w:rPr>
              <w:t>□</w:t>
            </w:r>
            <w:bookmarkEnd w:id="12"/>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default"/>
                <w:sz w:val="21"/>
                <w:szCs w:val="21"/>
                <w:lang w:val="en-US" w:eastAsia="zh-CN"/>
              </w:rPr>
            </w:pPr>
            <w:r>
              <w:rPr>
                <w:rFonts w:hint="eastAsia"/>
                <w:sz w:val="21"/>
                <w:szCs w:val="21"/>
                <w:lang w:val="en-US" w:eastAsia="zh-CN"/>
              </w:rPr>
              <w:t>变更内容</w:t>
            </w:r>
          </w:p>
        </w:tc>
        <w:tc>
          <w:tcPr>
            <w:tcW w:w="8386" w:type="dxa"/>
            <w:gridSpan w:val="4"/>
          </w:tcPr>
          <w:p>
            <w:pPr>
              <w:pStyle w:val="2"/>
              <w:keepNext w:val="0"/>
              <w:keepLines w:val="0"/>
              <w:pageBreakBefore w:val="0"/>
              <w:widowControl w:val="0"/>
              <w:kinsoku/>
              <w:wordWrap/>
              <w:overflowPunct/>
              <w:topLinePunct w:val="0"/>
              <w:autoSpaceDE/>
              <w:autoSpaceDN/>
              <w:bidi w:val="0"/>
              <w:adjustRightInd/>
              <w:spacing w:after="0" w:line="280" w:lineRule="exact"/>
              <w:ind w:firstLine="0"/>
              <w:textAlignment w:val="auto"/>
              <w:rPr>
                <w:rFonts w:hint="eastAsia"/>
                <w:b/>
                <w:color w:val="000000" w:themeColor="text1"/>
                <w:spacing w:val="-2"/>
                <w:sz w:val="21"/>
                <w:szCs w:val="21"/>
              </w:rPr>
            </w:pPr>
            <w:r>
              <w:rPr>
                <w:rFonts w:hint="eastAsia"/>
                <w:b/>
                <w:color w:val="000000" w:themeColor="text1"/>
                <w:sz w:val="21"/>
                <w:szCs w:val="21"/>
              </w:rPr>
              <w:t>□组织名称变更</w:t>
            </w:r>
            <w:r>
              <w:rPr>
                <w:rFonts w:hint="eastAsia"/>
                <w:b/>
                <w:color w:val="000000" w:themeColor="text1"/>
                <w:sz w:val="21"/>
                <w:szCs w:val="21"/>
                <w:lang w:val="en-US" w:eastAsia="zh-CN"/>
              </w:rPr>
              <w:t xml:space="preserve">  </w:t>
            </w:r>
            <w:r>
              <w:rPr>
                <w:rFonts w:hint="eastAsia"/>
                <w:b/>
                <w:color w:val="000000" w:themeColor="text1"/>
                <w:sz w:val="21"/>
                <w:szCs w:val="21"/>
              </w:rPr>
              <w:t>□地址变更</w:t>
            </w:r>
            <w:r>
              <w:rPr>
                <w:rFonts w:hint="eastAsia"/>
                <w:b/>
                <w:color w:val="000000" w:themeColor="text1"/>
                <w:sz w:val="21"/>
                <w:szCs w:val="21"/>
                <w:lang w:val="en-US" w:eastAsia="zh-CN"/>
              </w:rPr>
              <w:t xml:space="preserve">  </w:t>
            </w:r>
            <w:r>
              <w:rPr>
                <w:rFonts w:hint="eastAsia"/>
                <w:b/>
                <w:color w:val="000000" w:themeColor="text1"/>
                <w:sz w:val="21"/>
                <w:szCs w:val="21"/>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9ED3A3" w:themeFill="background1" w:themeFillShade="D8"/>
          </w:tcPr>
          <w:p>
            <w:pPr>
              <w:pStyle w:val="13"/>
              <w:keepNext w:val="0"/>
              <w:keepLines w:val="0"/>
              <w:pageBreakBefore w:val="0"/>
              <w:widowControl w:val="0"/>
              <w:kinsoku/>
              <w:wordWrap/>
              <w:overflowPunct/>
              <w:topLinePunct w:val="0"/>
              <w:autoSpaceDE/>
              <w:autoSpaceDN/>
              <w:bidi w:val="0"/>
              <w:adjustRightInd/>
              <w:spacing w:after="0" w:line="280" w:lineRule="exact"/>
              <w:ind w:left="0"/>
              <w:jc w:val="center"/>
              <w:textAlignment w:val="auto"/>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GB" w:eastAsia="zh-CN" w:bidi="ar-SA"/>
              </w:rPr>
              <w:t>中文公司名称及地址</w:t>
            </w:r>
          </w:p>
        </w:tc>
        <w:tc>
          <w:tcPr>
            <w:tcW w:w="5089" w:type="dxa"/>
            <w:gridSpan w:val="3"/>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GB" w:eastAsia="zh-CN" w:bidi="ar-SA"/>
              </w:rPr>
              <w:t>公司名称</w:t>
            </w: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GB" w:eastAsia="zh-CN" w:bidi="ar-SA"/>
              </w:rPr>
            </w:pPr>
            <w:bookmarkStart w:id="13" w:name="组织名称Add1"/>
            <w:r>
              <w:rPr>
                <w:rFonts w:hint="eastAsia" w:ascii="Times New Roman" w:hAnsi="Times New Roman" w:eastAsia="宋体" w:cs="Times New Roman"/>
                <w:b w:val="0"/>
                <w:kern w:val="2"/>
                <w:sz w:val="21"/>
                <w:szCs w:val="21"/>
                <w:lang w:val="en-US" w:eastAsia="zh-CN" w:bidi="ar-SA"/>
              </w:rPr>
              <w:t>河北永佳技术检测有限公司</w:t>
            </w:r>
            <w:bookmarkEnd w:id="13"/>
          </w:p>
        </w:tc>
        <w:tc>
          <w:tcPr>
            <w:tcW w:w="5089" w:type="dxa"/>
            <w:gridSpan w:val="3"/>
            <w:vMerge w:val="restart"/>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cs="Times New Roman"/>
                <w:b w:val="0"/>
                <w:kern w:val="2"/>
                <w:sz w:val="21"/>
                <w:szCs w:val="21"/>
                <w:lang w:val="en-US" w:eastAsia="zh-CN" w:bidi="ar-SA"/>
              </w:rPr>
            </w:pPr>
            <w:bookmarkStart w:id="14" w:name="审核范围"/>
            <w:r>
              <w:rPr>
                <w:rFonts w:hint="eastAsia" w:cs="Times New Roman"/>
                <w:b w:val="0"/>
                <w:kern w:val="2"/>
                <w:sz w:val="21"/>
                <w:szCs w:val="21"/>
                <w:lang w:val="en-US" w:eastAsia="zh-CN" w:bidi="ar-SA"/>
              </w:rPr>
              <w:t>Q：金属无损检测、理化检测（危险化学品除外）、钢结构检测（限许可范围内），焊接热处理</w:t>
            </w:r>
          </w:p>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cs="Times New Roman"/>
                <w:b w:val="0"/>
                <w:kern w:val="2"/>
                <w:sz w:val="21"/>
                <w:szCs w:val="21"/>
                <w:lang w:val="en-US" w:eastAsia="zh-CN" w:bidi="ar-SA"/>
              </w:rPr>
            </w:pPr>
            <w:r>
              <w:rPr>
                <w:rFonts w:hint="eastAsia" w:cs="Times New Roman"/>
                <w:b w:val="0"/>
                <w:kern w:val="2"/>
                <w:sz w:val="21"/>
                <w:szCs w:val="21"/>
                <w:lang w:val="en-US" w:eastAsia="zh-CN" w:bidi="ar-SA"/>
              </w:rPr>
              <w:t>E：金属无损检测、理化检测（危险化学品除外）、钢结构检测（限许可范围内），焊接热处理所涉及场所的相关环境管理活动</w:t>
            </w:r>
          </w:p>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cs="Times New Roman"/>
                <w:b w:val="0"/>
                <w:kern w:val="2"/>
                <w:sz w:val="21"/>
                <w:szCs w:val="21"/>
                <w:lang w:val="en-US" w:eastAsia="zh-CN" w:bidi="ar-SA"/>
              </w:rPr>
            </w:pPr>
            <w:r>
              <w:rPr>
                <w:rFonts w:hint="eastAsia" w:cs="Times New Roman"/>
                <w:b w:val="0"/>
                <w:kern w:val="2"/>
                <w:sz w:val="21"/>
                <w:szCs w:val="21"/>
                <w:lang w:val="en-US" w:eastAsia="zh-CN" w:bidi="ar-SA"/>
              </w:rPr>
              <w:t>O：金属无损检测、理化检测（危险化学品除外）、钢结构检测（限许可范围内），焊接热处理所涉及场所的相关职业健康安全管理活动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GB" w:eastAsia="zh-CN" w:bidi="ar-SA"/>
              </w:rPr>
              <w:t>注册地址</w:t>
            </w: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bookmarkStart w:id="15" w:name="注册地址"/>
            <w:r>
              <w:rPr>
                <w:rFonts w:hint="eastAsia" w:ascii="Times New Roman" w:hAnsi="Times New Roman" w:eastAsia="宋体" w:cs="Times New Roman"/>
                <w:b w:val="0"/>
                <w:kern w:val="2"/>
                <w:sz w:val="21"/>
                <w:szCs w:val="21"/>
                <w:lang w:val="en-GB" w:eastAsia="zh-CN" w:bidi="ar-SA"/>
              </w:rPr>
              <w:t>石家庄市裕华区方文路2号凤凰城·紫薇苑28B办公楼22层</w:t>
            </w:r>
            <w:bookmarkEnd w:id="15"/>
          </w:p>
        </w:tc>
        <w:tc>
          <w:tcPr>
            <w:tcW w:w="5089" w:type="dxa"/>
            <w:gridSpan w:val="3"/>
            <w:vMerge w:val="continue"/>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cs="Times New Roman"/>
                <w:b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GB" w:eastAsia="zh-CN" w:bidi="ar-SA"/>
              </w:rPr>
            </w:pPr>
            <w:r>
              <w:rPr>
                <w:rFonts w:hint="eastAsia" w:ascii="Times New Roman" w:hAnsi="Times New Roman" w:eastAsia="宋体" w:cs="Times New Roman"/>
                <w:b w:val="0"/>
                <w:kern w:val="2"/>
                <w:sz w:val="21"/>
                <w:szCs w:val="21"/>
                <w:lang w:val="en-GB" w:eastAsia="zh-CN" w:bidi="ar-SA"/>
              </w:rPr>
              <w:t>经营地址</w:t>
            </w: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bookmarkStart w:id="16" w:name="办公地址"/>
            <w:r>
              <w:rPr>
                <w:rFonts w:hint="eastAsia" w:ascii="Times New Roman" w:hAnsi="Times New Roman" w:eastAsia="宋体" w:cs="Times New Roman"/>
                <w:b w:val="0"/>
                <w:kern w:val="2"/>
                <w:sz w:val="21"/>
                <w:szCs w:val="21"/>
                <w:lang w:val="en-GB" w:eastAsia="zh-CN" w:bidi="ar-SA"/>
              </w:rPr>
              <w:t>石家庄市裕华区方文路2号凤凰城·紫薇苑28B办公楼22层</w:t>
            </w:r>
            <w:bookmarkEnd w:id="16"/>
          </w:p>
        </w:tc>
        <w:tc>
          <w:tcPr>
            <w:tcW w:w="5089" w:type="dxa"/>
            <w:gridSpan w:val="3"/>
            <w:vMerge w:val="continue"/>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cs="Times New Roman"/>
                <w:b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9ED3A3" w:themeFill="background1" w:themeFillShade="D8"/>
          </w:tcPr>
          <w:p>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sz w:val="21"/>
                <w:szCs w:val="21"/>
                <w:lang w:val="en-US" w:eastAsia="zh-CN"/>
              </w:rPr>
            </w:pPr>
            <w:r>
              <w:rPr>
                <w:rFonts w:hint="eastAsia"/>
                <w:sz w:val="21"/>
                <w:szCs w:val="21"/>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GB" w:eastAsia="zh-CN" w:bidi="ar-SA"/>
              </w:rPr>
              <w:t>英文公司名称及地址                                                      English company name &amp; address</w:t>
            </w:r>
          </w:p>
        </w:tc>
        <w:tc>
          <w:tcPr>
            <w:tcW w:w="5089" w:type="dxa"/>
            <w:gridSpan w:val="3"/>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GB" w:eastAsia="zh-CN" w:bidi="ar-SA"/>
              </w:rPr>
            </w:pPr>
            <w:r>
              <w:rPr>
                <w:rFonts w:hint="eastAsia" w:ascii="Times New Roman" w:hAnsi="Times New Roman" w:eastAsia="宋体" w:cs="Times New Roman"/>
                <w:b w:val="0"/>
                <w:kern w:val="2"/>
                <w:sz w:val="21"/>
                <w:szCs w:val="21"/>
                <w:lang w:val="en-GB" w:eastAsia="zh-CN" w:bidi="ar-SA"/>
              </w:rPr>
              <w:t xml:space="preserve">英文认证范围                </w:t>
            </w:r>
          </w:p>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rFonts w:cs="Arial"/>
                <w:b/>
                <w:bCs/>
                <w:sz w:val="21"/>
                <w:szCs w:val="21"/>
                <w:lang w:val="en-US"/>
              </w:rPr>
              <w:t>Company Name</w:t>
            </w:r>
            <w:r>
              <w:rPr>
                <w:rFonts w:hint="eastAsia" w:ascii="Times New Roman" w:hAnsi="Times New Roman" w:eastAsia="宋体" w:cs="Times New Roman"/>
                <w:b w:val="0"/>
                <w:kern w:val="2"/>
                <w:sz w:val="21"/>
                <w:szCs w:val="21"/>
                <w:lang w:val="en-GB" w:eastAsia="zh-CN" w:bidi="ar-SA"/>
              </w:rPr>
              <w:t>公司名称</w:t>
            </w: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rFonts w:hint="eastAsia" w:cs="Arial"/>
                <w:b/>
                <w:bCs/>
                <w:sz w:val="21"/>
                <w:szCs w:val="21"/>
                <w:lang w:val="en-US" w:eastAsia="zh-CN"/>
              </w:rPr>
              <w:t>Hebei yongjia technology testing co.,LTD.</w:t>
            </w:r>
          </w:p>
        </w:tc>
        <w:tc>
          <w:tcPr>
            <w:tcW w:w="741"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cs="Times New Roman"/>
                <w:b w:val="0"/>
                <w:kern w:val="2"/>
                <w:sz w:val="21"/>
                <w:szCs w:val="21"/>
                <w:lang w:val="en-US" w:eastAsia="zh-CN" w:bidi="ar-SA"/>
              </w:rPr>
            </w:pPr>
            <w:r>
              <w:rPr>
                <w:rFonts w:hint="eastAsia" w:cs="Times New Roman"/>
                <w:b w:val="0"/>
                <w:kern w:val="2"/>
                <w:sz w:val="21"/>
                <w:szCs w:val="21"/>
                <w:lang w:val="en-US" w:eastAsia="zh-CN" w:bidi="ar-SA"/>
              </w:rPr>
              <w:t>QMS</w:t>
            </w:r>
          </w:p>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p>
        </w:tc>
        <w:tc>
          <w:tcPr>
            <w:tcW w:w="4348" w:type="dxa"/>
            <w:gridSpan w:val="2"/>
            <w:tcBorders/>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sz w:val="21"/>
                <w:szCs w:val="21"/>
                <w:lang w:val="en-US" w:eastAsia="zh-CN"/>
              </w:rPr>
            </w:pPr>
            <w:r>
              <w:rPr>
                <w:rFonts w:hint="eastAsia"/>
                <w:sz w:val="21"/>
                <w:szCs w:val="21"/>
                <w:lang w:val="en-US" w:eastAsia="zh-CN"/>
              </w:rPr>
              <w:t>Metal nondestructive testing, physical and chemical testing (excluding hazardous chemicals), steel structure testing (within the allowable scope), welding heat treatment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sz w:val="21"/>
                <w:szCs w:val="21"/>
              </w:rPr>
              <w:fldChar w:fldCharType="begin"/>
            </w:r>
            <w:r>
              <w:rPr>
                <w:sz w:val="21"/>
                <w:szCs w:val="21"/>
                <w:lang w:val="en-GB" w:eastAsia="zh-CN"/>
              </w:rPr>
              <w:instrText xml:space="preserve"> STYLEREF TM_street \* MERGEFORMAT </w:instrText>
            </w:r>
            <w:r>
              <w:rPr>
                <w:sz w:val="21"/>
                <w:szCs w:val="21"/>
              </w:rPr>
              <w:fldChar w:fldCharType="separate"/>
            </w:r>
            <w:r>
              <w:rPr>
                <w:sz w:val="21"/>
                <w:szCs w:val="21"/>
              </w:rPr>
              <w:fldChar w:fldCharType="end"/>
            </w:r>
            <w:r>
              <w:rPr>
                <w:rFonts w:cs="Arial"/>
                <w:b/>
                <w:bCs/>
                <w:sz w:val="21"/>
                <w:szCs w:val="21"/>
                <w:lang w:val="en-US"/>
              </w:rPr>
              <w:t>Registration Address</w:t>
            </w:r>
            <w:r>
              <w:rPr>
                <w:rFonts w:hint="eastAsia" w:ascii="Times New Roman" w:hAnsi="Times New Roman" w:eastAsia="宋体" w:cs="Times New Roman"/>
                <w:b w:val="0"/>
                <w:kern w:val="2"/>
                <w:sz w:val="21"/>
                <w:szCs w:val="21"/>
                <w:lang w:val="en-GB" w:eastAsia="zh-CN" w:bidi="ar-SA"/>
              </w:rPr>
              <w:t>注册地址</w:t>
            </w: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rFonts w:hint="eastAsia" w:cs="Arial"/>
                <w:b/>
                <w:bCs/>
                <w:sz w:val="21"/>
                <w:szCs w:val="21"/>
                <w:lang w:val="en-US" w:eastAsia="zh-CN"/>
              </w:rPr>
              <w:t>22 / F, 28B office building, Ziwei garden, Phoenix, No. 2, Fangwen Road, Yuhua District, Shijiazhuang</w:t>
            </w:r>
          </w:p>
        </w:tc>
        <w:tc>
          <w:tcPr>
            <w:tcW w:w="741"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default" w:ascii="Times New Roman" w:hAnsi="Times New Roman" w:eastAsia="宋体" w:cs="Times New Roman"/>
                <w:b w:val="0"/>
                <w:kern w:val="2"/>
                <w:sz w:val="21"/>
                <w:szCs w:val="21"/>
                <w:lang w:val="en-US" w:eastAsia="zh-CN" w:bidi="ar-SA"/>
              </w:rPr>
            </w:pPr>
            <w:r>
              <w:rPr>
                <w:rFonts w:hint="eastAsia" w:cs="Times New Roman"/>
                <w:b w:val="0"/>
                <w:kern w:val="2"/>
                <w:sz w:val="21"/>
                <w:szCs w:val="21"/>
                <w:lang w:val="en-US" w:eastAsia="zh-CN" w:bidi="ar-SA"/>
              </w:rPr>
              <w:t>EMS</w:t>
            </w:r>
          </w:p>
        </w:tc>
        <w:tc>
          <w:tcPr>
            <w:tcW w:w="4348" w:type="dxa"/>
            <w:gridSpan w:val="2"/>
            <w:tcBorders/>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default" w:ascii="Times New Roman" w:hAnsi="Times New Roman" w:eastAsia="宋体" w:cs="Times New Roman"/>
                <w:b w:val="0"/>
                <w:kern w:val="2"/>
                <w:sz w:val="21"/>
                <w:szCs w:val="21"/>
                <w:lang w:val="en-US" w:eastAsia="zh-CN" w:bidi="ar-SA"/>
              </w:rPr>
            </w:pPr>
            <w:r>
              <w:rPr>
                <w:rFonts w:hint="default" w:ascii="Times New Roman" w:hAnsi="Times New Roman" w:eastAsia="宋体" w:cs="Times New Roman"/>
                <w:b w:val="0"/>
                <w:kern w:val="2"/>
                <w:sz w:val="21"/>
                <w:szCs w:val="21"/>
                <w:lang w:val="en-US" w:eastAsia="zh-CN" w:bidi="ar-SA"/>
              </w:rPr>
              <w:t>Environmental management activities related to metal nondestructive testing, physical and chemical testing (excluding hazardous chemicals), steel structure testing (within the scope of license), and welding heat treatment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GB" w:eastAsia="zh-CN" w:bidi="ar-SA"/>
              </w:rPr>
            </w:pPr>
            <w:r>
              <w:rPr>
                <w:rFonts w:cs="Arial"/>
                <w:b/>
                <w:bCs/>
                <w:sz w:val="21"/>
                <w:szCs w:val="21"/>
                <w:lang w:val="en-US"/>
              </w:rPr>
              <w:t>Operation Address</w:t>
            </w:r>
            <w:r>
              <w:rPr>
                <w:rFonts w:hint="eastAsia" w:cs="Times New Roman"/>
                <w:b w:val="0"/>
                <w:kern w:val="2"/>
                <w:sz w:val="21"/>
                <w:szCs w:val="21"/>
                <w:lang w:val="en-US" w:eastAsia="zh-CN" w:bidi="ar-SA"/>
              </w:rPr>
              <w:t>经营</w:t>
            </w:r>
            <w:r>
              <w:rPr>
                <w:rFonts w:hint="eastAsia" w:ascii="Times New Roman" w:hAnsi="Times New Roman" w:eastAsia="宋体" w:cs="Times New Roman"/>
                <w:b w:val="0"/>
                <w:kern w:val="2"/>
                <w:sz w:val="21"/>
                <w:szCs w:val="21"/>
                <w:lang w:val="en-GB" w:eastAsia="zh-CN" w:bidi="ar-SA"/>
              </w:rPr>
              <w:t>地址</w:t>
            </w: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rFonts w:hint="eastAsia" w:cs="Arial"/>
                <w:b/>
                <w:bCs/>
                <w:sz w:val="21"/>
                <w:szCs w:val="21"/>
                <w:lang w:val="en-US" w:eastAsia="zh-CN"/>
              </w:rPr>
              <w:t>22 / F, 28B office building, Ziwei garden, Phoenix, No. 2, Fangwen Road, Yuhua District, Shijiazhuang</w:t>
            </w:r>
          </w:p>
        </w:tc>
        <w:tc>
          <w:tcPr>
            <w:tcW w:w="741"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rFonts w:hint="eastAsia" w:cs="Times New Roman"/>
                <w:b w:val="0"/>
                <w:kern w:val="2"/>
                <w:sz w:val="21"/>
                <w:szCs w:val="21"/>
                <w:lang w:val="en-US" w:eastAsia="zh-CN" w:bidi="ar-SA"/>
              </w:rPr>
              <w:t>OHSMS</w:t>
            </w:r>
          </w:p>
        </w:tc>
        <w:tc>
          <w:tcPr>
            <w:tcW w:w="4348" w:type="dxa"/>
            <w:gridSpan w:val="2"/>
            <w:tcBorders/>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Metal nondestructive testing, physical and chemical testing (excluding hazardous chemicals), steel structure testing (within the scope of license), and relevant occupational health and safety management activities in places involved in welding heat treatment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default"/>
                <w:sz w:val="21"/>
                <w:szCs w:val="21"/>
                <w:lang w:val="en-US" w:eastAsia="zh-CN"/>
              </w:rPr>
            </w:pPr>
            <w:r>
              <w:rPr>
                <w:rFonts w:hint="eastAsia"/>
                <w:sz w:val="21"/>
                <w:szCs w:val="21"/>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r>
              <w:rPr>
                <w:rFonts w:hint="eastAsia"/>
                <w:sz w:val="21"/>
                <w:szCs w:val="21"/>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cs="Arial"/>
                <w:b/>
                <w:bCs/>
                <w:sz w:val="21"/>
                <w:szCs w:val="21"/>
                <w:lang w:val="en-US" w:eastAsia="zh-CN"/>
              </w:rPr>
            </w:pPr>
            <w:r>
              <w:rPr>
                <w:rFonts w:hint="eastAsia" w:cs="Arial"/>
                <w:b/>
                <w:bCs/>
                <w:sz w:val="21"/>
                <w:szCs w:val="21"/>
                <w:lang w:val="en-US" w:eastAsia="zh-CN"/>
              </w:rPr>
              <w:t>受审核方</w:t>
            </w:r>
          </w:p>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default" w:eastAsia="宋体" w:cs="Arial"/>
                <w:b/>
                <w:bCs/>
                <w:sz w:val="21"/>
                <w:szCs w:val="21"/>
                <w:lang w:val="en-US" w:eastAsia="zh-CN"/>
              </w:rPr>
            </w:pPr>
            <w:r>
              <w:rPr>
                <w:rFonts w:hint="eastAsia" w:cs="Arial"/>
                <w:b/>
                <w:bCs/>
                <w:sz w:val="21"/>
                <w:szCs w:val="21"/>
                <w:lang w:val="en-US" w:eastAsia="zh-CN"/>
              </w:rPr>
              <w:t>签章</w:t>
            </w:r>
          </w:p>
        </w:tc>
        <w:tc>
          <w:tcPr>
            <w:tcW w:w="3297"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cs="Arial"/>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cs="Arial"/>
                <w:b/>
                <w:bCs/>
                <w:sz w:val="21"/>
                <w:szCs w:val="21"/>
                <w:lang w:val="en-US" w:eastAsia="zh-CN"/>
              </w:rPr>
            </w:pPr>
          </w:p>
        </w:tc>
        <w:tc>
          <w:tcPr>
            <w:tcW w:w="3113" w:type="dxa"/>
            <w:gridSpan w:val="2"/>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sz w:val="21"/>
                <w:szCs w:val="21"/>
                <w:lang w:val="en-US" w:eastAsia="zh-CN"/>
              </w:rPr>
            </w:pPr>
            <w:r>
              <w:rPr>
                <w:rFonts w:hint="eastAsia"/>
                <w:sz w:val="21"/>
                <w:szCs w:val="21"/>
                <w:lang w:val="en-US" w:eastAsia="zh-CN"/>
              </w:rPr>
              <w:t>审核组长</w:t>
            </w:r>
          </w:p>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default" w:ascii="Times New Roman" w:hAnsi="Times New Roman" w:eastAsia="宋体" w:cs="Times New Roman"/>
                <w:b w:val="0"/>
                <w:kern w:val="2"/>
                <w:sz w:val="21"/>
                <w:szCs w:val="21"/>
                <w:lang w:val="en-US" w:eastAsia="zh-CN" w:bidi="ar-SA"/>
              </w:rPr>
            </w:pPr>
            <w:r>
              <w:rPr>
                <w:rFonts w:hint="eastAsia"/>
                <w:sz w:val="21"/>
                <w:szCs w:val="21"/>
                <w:lang w:val="en-US" w:eastAsia="zh-CN"/>
              </w:rPr>
              <w:t>签字</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280" w:lineRule="exact"/>
              <w:jc w:val="left"/>
              <w:textAlignment w:val="auto"/>
              <w:rPr>
                <w:rFonts w:hint="eastAsia" w:ascii="Times New Roman" w:hAnsi="Times New Roman" w:eastAsia="宋体" w:cs="Times New Roman"/>
                <w:b w:val="0"/>
                <w:kern w:val="2"/>
                <w:sz w:val="21"/>
                <w:szCs w:val="21"/>
                <w:lang w:val="en-US" w:eastAsia="zh-CN" w:bidi="ar-SA"/>
              </w:rPr>
            </w:pPr>
          </w:p>
        </w:tc>
      </w:tr>
    </w:tbl>
    <w:p>
      <w:pPr>
        <w:pStyle w:val="2"/>
        <w:spacing w:line="0" w:lineRule="atLeast"/>
        <w:ind w:firstLine="0"/>
        <w:rPr>
          <w:rFonts w:hint="eastAsia"/>
          <w:b/>
          <w:color w:val="000000" w:themeColor="text1"/>
          <w:sz w:val="18"/>
          <w:szCs w:val="18"/>
          <w:lang w:val="en-GB" w:eastAsia="zh-CN"/>
        </w:rPr>
      </w:pPr>
      <w:bookmarkStart w:id="17" w:name="_GoBack"/>
      <w:bookmarkEnd w:id="17"/>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8280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1381</Words>
  <Characters>2245</Characters>
  <Lines>7</Lines>
  <Paragraphs>2</Paragraphs>
  <TotalTime>6</TotalTime>
  <ScaleCrop>false</ScaleCrop>
  <LinksUpToDate>false</LinksUpToDate>
  <CharactersWithSpaces>2508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2021-09-24T03:33:22Z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