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0980-2021-QEO</w:t>
      </w:r>
      <w:bookmarkEnd w:id="0"/>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河北永佳技术检测有限公司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2021年09月20日 上午至2021年09月21日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09"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hint="eastAsia" w:ascii="宋体" w:hAnsi="宋体"/>
                <w:b/>
                <w:color w:val="000000"/>
                <w:szCs w:val="21"/>
                <w:lang w:val="de-DE"/>
              </w:rPr>
            </w:pPr>
            <w:bookmarkStart w:id="14" w:name="Q勾选Add2"/>
            <w:r>
              <w:rPr>
                <w:rFonts w:hint="eastAsia" w:ascii="宋体" w:hAnsi="宋体"/>
                <w:b/>
                <w:color w:val="000000"/>
                <w:szCs w:val="21"/>
                <w:lang w:val="de-DE"/>
              </w:rPr>
              <w:t>■</w:t>
            </w:r>
            <w:bookmarkEnd w:id="14"/>
            <w:r>
              <w:rPr>
                <w:rFonts w:hint="eastAsia" w:ascii="宋体" w:hAnsi="宋体"/>
                <w:b/>
                <w:color w:val="000000"/>
                <w:szCs w:val="21"/>
                <w:lang w:val="de-DE"/>
              </w:rPr>
              <w:t>GB/T19001-2016</w:t>
            </w:r>
            <w:bookmarkStart w:id="15" w:name="E勾选Add2"/>
          </w:p>
          <w:p>
            <w:pPr>
              <w:rPr>
                <w:rFonts w:ascii="宋体" w:hAnsi="宋体"/>
                <w:b/>
                <w:color w:val="000000"/>
                <w:szCs w:val="21"/>
                <w:lang w:val="de-DE"/>
              </w:rPr>
            </w:pPr>
            <w:r>
              <w:rPr>
                <w:rFonts w:hint="eastAsia" w:ascii="宋体" w:hAnsi="宋体"/>
                <w:b/>
                <w:color w:val="000000"/>
                <w:szCs w:val="21"/>
                <w:lang w:val="de-DE"/>
              </w:rPr>
              <w:t>■</w:t>
            </w:r>
            <w:bookmarkEnd w:id="15"/>
            <w:r>
              <w:rPr>
                <w:rFonts w:hint="eastAsia" w:ascii="宋体" w:hAnsi="宋体"/>
                <w:b/>
                <w:color w:val="000000"/>
                <w:szCs w:val="21"/>
                <w:lang w:val="de-DE"/>
              </w:rPr>
              <w:t>GB/T24001-2016</w:t>
            </w:r>
          </w:p>
          <w:p>
            <w:pPr>
              <w:rPr>
                <w:rFonts w:ascii="宋体" w:hAnsi="宋体"/>
                <w:b/>
                <w:color w:val="000000"/>
                <w:szCs w:val="21"/>
                <w:lang w:val="de-DE"/>
              </w:rPr>
            </w:pPr>
            <w:bookmarkStart w:id="16" w:name="S勾选Add2"/>
            <w:r>
              <w:rPr>
                <w:rFonts w:hint="eastAsia" w:ascii="宋体" w:hAnsi="宋体"/>
                <w:b/>
                <w:color w:val="000000"/>
                <w:szCs w:val="21"/>
                <w:lang w:val="de-DE"/>
              </w:rPr>
              <w:t>■</w:t>
            </w:r>
            <w:bookmarkEnd w:id="16"/>
            <w:r>
              <w:rPr>
                <w:rFonts w:hint="eastAsia" w:ascii="宋体" w:hAnsi="宋体"/>
                <w:b/>
                <w:color w:val="000000"/>
                <w:szCs w:val="21"/>
                <w:lang w:val="en-US" w:eastAsia="zh-CN"/>
              </w:rPr>
              <w:t>GB/T</w:t>
            </w:r>
            <w:r>
              <w:rPr>
                <w:rFonts w:hint="eastAsia" w:ascii="宋体" w:hAnsi="宋体"/>
                <w:b/>
                <w:color w:val="000000"/>
                <w:szCs w:val="21"/>
                <w:lang w:val="de-DE"/>
              </w:rPr>
              <w:t>45001</w:t>
            </w:r>
            <w:r>
              <w:rPr>
                <w:rFonts w:hint="eastAsia" w:ascii="宋体" w:hAnsi="宋体"/>
                <w:b/>
                <w:color w:val="000000"/>
                <w:szCs w:val="21"/>
                <w:lang w:val="en-US" w:eastAsia="zh-CN"/>
              </w:rPr>
              <w:t>-</w:t>
            </w:r>
            <w:r>
              <w:rPr>
                <w:rFonts w:hint="eastAsia" w:ascii="宋体" w:hAnsi="宋体"/>
                <w:b/>
                <w:color w:val="000000"/>
                <w:szCs w:val="21"/>
                <w:lang w:val="de-DE"/>
              </w:rPr>
              <w:t>2018</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lang w:eastAsia="zh-CN"/>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w:t>
            </w:r>
          </w:p>
        </w:tc>
        <w:tc>
          <w:tcPr>
            <w:tcW w:w="7431" w:type="dxa"/>
            <w:tcMar>
              <w:left w:w="113" w:type="dxa"/>
            </w:tcMar>
          </w:tcPr>
          <w:p>
            <w:pPr>
              <w:rPr>
                <w:rFonts w:ascii="宋体"/>
                <w:b/>
                <w:color w:val="0000FF"/>
                <w:szCs w:val="21"/>
              </w:rPr>
            </w:pPr>
            <w:r>
              <w:rPr>
                <w:rFonts w:hint="default" w:ascii="Times New Roman" w:hAnsi="Times New Roman" w:eastAsia="宋体" w:cs="Times New Roman"/>
                <w:b w:val="0"/>
                <w:bCs w:val="0"/>
                <w:sz w:val="21"/>
                <w:szCs w:val="21"/>
              </w:rPr>
              <w:t>石家庄市裕华区方文路2号凤凰城·紫薇苑28B办公楼22层</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230"/>
        <w:gridCol w:w="2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5"/>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230" w:type="dxa"/>
            <w:vAlign w:val="center"/>
          </w:tcPr>
          <w:p>
            <w:pPr>
              <w:spacing w:line="240" w:lineRule="exact"/>
              <w:jc w:val="center"/>
              <w:rPr>
                <w:b/>
                <w:color w:val="000000"/>
                <w:szCs w:val="21"/>
              </w:rPr>
            </w:pPr>
            <w:r>
              <w:rPr>
                <w:rFonts w:hint="eastAsia"/>
                <w:szCs w:val="21"/>
              </w:rPr>
              <w:t>审核员注册证书号</w:t>
            </w:r>
          </w:p>
        </w:tc>
        <w:tc>
          <w:tcPr>
            <w:tcW w:w="2868" w:type="dxa"/>
            <w:vAlign w:val="center"/>
          </w:tcPr>
          <w:p>
            <w:pPr>
              <w:spacing w:line="240" w:lineRule="exact"/>
              <w:jc w:val="center"/>
              <w:rPr>
                <w:szCs w:val="21"/>
              </w:rPr>
            </w:pPr>
            <w:r>
              <w:rPr>
                <w:rFonts w:hint="eastAsia"/>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吉洁</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230" w:type="dxa"/>
            <w:vAlign w:val="center"/>
          </w:tcPr>
          <w:p>
            <w:pPr>
              <w:spacing w:line="240" w:lineRule="exact"/>
              <w:jc w:val="center"/>
              <w:rPr>
                <w:b/>
                <w:color w:val="000000"/>
                <w:szCs w:val="21"/>
              </w:rPr>
            </w:pPr>
            <w:r>
              <w:rPr>
                <w:b/>
                <w:color w:val="000000"/>
                <w:szCs w:val="21"/>
              </w:rPr>
              <w:t>2019-N1QMS-3022240</w:t>
            </w:r>
          </w:p>
          <w:p>
            <w:pPr>
              <w:spacing w:line="240" w:lineRule="exact"/>
              <w:jc w:val="center"/>
              <w:rPr>
                <w:b/>
                <w:color w:val="000000"/>
                <w:szCs w:val="21"/>
              </w:rPr>
            </w:pPr>
            <w:r>
              <w:rPr>
                <w:b/>
                <w:color w:val="000000"/>
                <w:szCs w:val="21"/>
              </w:rPr>
              <w:t>2020-N1EMS-3022240</w:t>
            </w:r>
          </w:p>
          <w:p>
            <w:pPr>
              <w:spacing w:line="240" w:lineRule="exact"/>
              <w:jc w:val="center"/>
              <w:rPr>
                <w:b/>
                <w:color w:val="000000"/>
                <w:szCs w:val="21"/>
              </w:rPr>
            </w:pPr>
            <w:r>
              <w:rPr>
                <w:b/>
                <w:color w:val="000000"/>
                <w:szCs w:val="21"/>
              </w:rPr>
              <w:t>2020-N1OHSMS-3022240</w:t>
            </w:r>
          </w:p>
        </w:tc>
        <w:tc>
          <w:tcPr>
            <w:tcW w:w="2868" w:type="dxa"/>
            <w:vAlign w:val="center"/>
          </w:tcPr>
          <w:p>
            <w:pPr>
              <w:spacing w:line="240" w:lineRule="exact"/>
              <w:jc w:val="center"/>
              <w:rPr>
                <w:b/>
                <w:color w:val="000000"/>
                <w:szCs w:val="21"/>
              </w:rPr>
            </w:pPr>
            <w:r>
              <w:rPr>
                <w:b/>
                <w:color w:val="000000"/>
                <w:szCs w:val="21"/>
              </w:rPr>
              <w:t>Q:17.10.0</w:t>
            </w:r>
            <w:r>
              <w:rPr>
                <w:rFonts w:hint="eastAsia"/>
                <w:b/>
                <w:color w:val="000000"/>
                <w:szCs w:val="21"/>
                <w:lang w:val="en-US" w:eastAsia="zh-CN"/>
              </w:rPr>
              <w:t>1</w:t>
            </w:r>
            <w:r>
              <w:rPr>
                <w:b/>
                <w:color w:val="000000"/>
                <w:szCs w:val="21"/>
              </w:rPr>
              <w:t>,34.02.00</w:t>
            </w:r>
          </w:p>
          <w:p>
            <w:pPr>
              <w:spacing w:line="240" w:lineRule="exact"/>
              <w:jc w:val="center"/>
              <w:rPr>
                <w:b/>
                <w:color w:val="000000"/>
                <w:szCs w:val="21"/>
              </w:rPr>
            </w:pPr>
            <w:r>
              <w:rPr>
                <w:b/>
                <w:color w:val="000000"/>
                <w:szCs w:val="21"/>
              </w:rPr>
              <w:t>E:17.10.0</w:t>
            </w:r>
            <w:r>
              <w:rPr>
                <w:rFonts w:hint="eastAsia"/>
                <w:b/>
                <w:color w:val="000000"/>
                <w:szCs w:val="21"/>
                <w:lang w:val="en-US" w:eastAsia="zh-CN"/>
              </w:rPr>
              <w:t>1</w:t>
            </w:r>
            <w:r>
              <w:rPr>
                <w:b/>
                <w:color w:val="000000"/>
                <w:szCs w:val="21"/>
              </w:rPr>
              <w:t>,34.02.00</w:t>
            </w:r>
          </w:p>
          <w:p>
            <w:pPr>
              <w:spacing w:line="240" w:lineRule="exact"/>
              <w:jc w:val="center"/>
              <w:rPr>
                <w:szCs w:val="21"/>
              </w:rPr>
            </w:pPr>
            <w:r>
              <w:rPr>
                <w:b/>
                <w:color w:val="000000"/>
                <w:szCs w:val="21"/>
              </w:rPr>
              <w:t>O:17.10.0</w:t>
            </w:r>
            <w:r>
              <w:rPr>
                <w:rFonts w:hint="eastAsia"/>
                <w:b/>
                <w:color w:val="000000"/>
                <w:szCs w:val="21"/>
                <w:lang w:val="en-US" w:eastAsia="zh-CN"/>
              </w:rPr>
              <w:t>1</w:t>
            </w:r>
            <w:r>
              <w:rPr>
                <w:b/>
                <w:color w:val="000000"/>
                <w:szCs w:val="21"/>
              </w:rPr>
              <w:t>,34.02.00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李丽英</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230" w:type="dxa"/>
            <w:vAlign w:val="center"/>
          </w:tcPr>
          <w:p>
            <w:pPr>
              <w:spacing w:line="240" w:lineRule="exact"/>
              <w:jc w:val="center"/>
              <w:rPr>
                <w:b/>
                <w:color w:val="000000"/>
                <w:szCs w:val="21"/>
              </w:rPr>
            </w:pPr>
            <w:r>
              <w:rPr>
                <w:b/>
                <w:color w:val="000000"/>
                <w:szCs w:val="21"/>
              </w:rPr>
              <w:t>2018-N1QMS-3021820</w:t>
            </w:r>
          </w:p>
          <w:p>
            <w:pPr>
              <w:spacing w:line="240" w:lineRule="exact"/>
              <w:jc w:val="center"/>
              <w:rPr>
                <w:b/>
                <w:color w:val="000000"/>
                <w:szCs w:val="21"/>
              </w:rPr>
            </w:pPr>
            <w:r>
              <w:rPr>
                <w:b/>
                <w:color w:val="000000"/>
                <w:szCs w:val="21"/>
              </w:rPr>
              <w:t>2021-N1EMS-4021820</w:t>
            </w:r>
          </w:p>
          <w:p>
            <w:pPr>
              <w:spacing w:line="240" w:lineRule="exact"/>
              <w:jc w:val="center"/>
              <w:rPr>
                <w:b/>
                <w:color w:val="000000"/>
                <w:szCs w:val="21"/>
              </w:rPr>
            </w:pPr>
            <w:r>
              <w:rPr>
                <w:b/>
                <w:color w:val="000000"/>
                <w:szCs w:val="21"/>
              </w:rPr>
              <w:t>2020-N1OHSMS-4021820</w:t>
            </w:r>
          </w:p>
        </w:tc>
        <w:tc>
          <w:tcPr>
            <w:tcW w:w="286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5"/>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230" w:type="dxa"/>
            <w:vAlign w:val="center"/>
          </w:tcPr>
          <w:p>
            <w:pPr>
              <w:rPr>
                <w:b/>
                <w:color w:val="000000"/>
                <w:szCs w:val="21"/>
              </w:rPr>
            </w:pPr>
            <w:r>
              <w:rPr>
                <w:rFonts w:hint="eastAsia"/>
                <w:b/>
                <w:color w:val="000000"/>
                <w:szCs w:val="21"/>
              </w:rPr>
              <w:t>工作单位</w:t>
            </w:r>
          </w:p>
        </w:tc>
        <w:tc>
          <w:tcPr>
            <w:tcW w:w="2868" w:type="dxa"/>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230" w:type="dxa"/>
            <w:vAlign w:val="center"/>
          </w:tcPr>
          <w:p>
            <w:pPr>
              <w:rPr>
                <w:b/>
                <w:color w:val="000000"/>
                <w:szCs w:val="21"/>
              </w:rPr>
            </w:pPr>
          </w:p>
        </w:tc>
        <w:tc>
          <w:tcPr>
            <w:tcW w:w="2868" w:type="dxa"/>
            <w:vAlign w:val="center"/>
          </w:tcPr>
          <w:p>
            <w:pPr>
              <w:rPr>
                <w:b/>
                <w:color w:val="000000"/>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342"/>
        <w:gridCol w:w="900"/>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17" w:name="组织名称Add1"/>
            <w:r>
              <w:rPr>
                <w:rFonts w:ascii="宋体"/>
                <w:b/>
                <w:color w:val="000000"/>
                <w:szCs w:val="21"/>
              </w:rPr>
              <w:t>河北永佳技术检测有限公司</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18" w:name="注册地址"/>
            <w:r>
              <w:rPr>
                <w:rFonts w:ascii="宋体"/>
                <w:b/>
                <w:color w:val="000000"/>
                <w:szCs w:val="21"/>
              </w:rPr>
              <w:t>石家庄市裕华区方文路2号凤凰城·紫薇苑28B办公楼22层</w:t>
            </w:r>
            <w:bookmarkEnd w:id="18"/>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19" w:name="注册邮编"/>
            <w:r>
              <w:rPr>
                <w:rFonts w:ascii="宋体"/>
                <w:b/>
                <w:color w:val="000000"/>
                <w:szCs w:val="21"/>
              </w:rPr>
              <w:t>050000</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0" w:name="办公地址"/>
            <w:bookmarkStart w:id="21" w:name="生产地址"/>
            <w:r>
              <w:rPr>
                <w:rFonts w:ascii="宋体"/>
                <w:b/>
                <w:color w:val="000000"/>
                <w:szCs w:val="21"/>
              </w:rPr>
              <w:t>石家庄市裕华区方文路2号凤凰城·紫薇苑28B办公楼22层</w:t>
            </w:r>
            <w:bookmarkEnd w:id="20"/>
            <w:bookmarkEnd w:id="21"/>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2" w:name="办公邮编"/>
            <w:r>
              <w:rPr>
                <w:rFonts w:ascii="宋体"/>
                <w:b/>
                <w:color w:val="000000"/>
                <w:szCs w:val="21"/>
              </w:rPr>
              <w:t>050000</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3" w:name="联系人"/>
            <w:r>
              <w:rPr>
                <w:rFonts w:ascii="宋体"/>
                <w:b/>
                <w:color w:val="000000"/>
                <w:szCs w:val="21"/>
              </w:rPr>
              <w:t>吴振花</w:t>
            </w:r>
            <w:bookmarkEnd w:id="23"/>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p>
        </w:tc>
        <w:tc>
          <w:tcPr>
            <w:tcW w:w="2180" w:type="dxa"/>
            <w:vAlign w:val="center"/>
          </w:tcPr>
          <w:p>
            <w:pPr>
              <w:spacing w:line="280" w:lineRule="exact"/>
              <w:jc w:val="center"/>
              <w:rPr>
                <w:rFonts w:ascii="宋体"/>
                <w:b/>
                <w:color w:val="000000"/>
                <w:szCs w:val="21"/>
              </w:rPr>
            </w:pPr>
            <w:bookmarkStart w:id="24" w:name="联系人手机"/>
            <w:r>
              <w:rPr>
                <w:rFonts w:ascii="宋体"/>
                <w:b/>
                <w:color w:val="000000"/>
                <w:szCs w:val="21"/>
              </w:rPr>
              <w:t>13703118926</w:t>
            </w:r>
            <w:bookmarkEnd w:id="24"/>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5" w:name="联系人传真"/>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6" w:name="法人"/>
            <w:r>
              <w:rPr>
                <w:rFonts w:ascii="宋体"/>
                <w:b/>
                <w:color w:val="000000"/>
                <w:szCs w:val="21"/>
              </w:rPr>
              <w:t>吴振花</w:t>
            </w:r>
            <w:bookmarkEnd w:id="26"/>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27" w:name="管理者代表"/>
            <w:r>
              <w:rPr>
                <w:rFonts w:ascii="宋体"/>
                <w:b/>
                <w:color w:val="000000"/>
                <w:szCs w:val="21"/>
              </w:rPr>
              <w:t>吴振花</w:t>
            </w:r>
            <w:bookmarkEnd w:id="27"/>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669" w:type="dxa"/>
            <w:gridSpan w:val="2"/>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keepNext w:val="0"/>
              <w:keepLines w:val="0"/>
              <w:pageBreakBefore w:val="0"/>
              <w:kinsoku/>
              <w:wordWrap/>
              <w:overflowPunct/>
              <w:topLinePunct w:val="0"/>
              <w:autoSpaceDE/>
              <w:autoSpaceDN/>
              <w:bidi w:val="0"/>
              <w:adjustRightInd/>
              <w:spacing w:line="280" w:lineRule="exact"/>
              <w:rPr>
                <w:rFonts w:ascii="宋体" w:hAnsi="宋体"/>
                <w:b/>
                <w:color w:val="000000"/>
                <w:szCs w:val="21"/>
              </w:rPr>
            </w:pPr>
            <w:bookmarkStart w:id="28" w:name="审核范围"/>
            <w:r>
              <w:rPr>
                <w:rFonts w:hint="default" w:ascii="Times New Roman" w:hAnsi="Times New Roman" w:eastAsia="宋体" w:cs="Times New Roman"/>
                <w:b w:val="0"/>
                <w:bCs w:val="0"/>
                <w:sz w:val="21"/>
                <w:szCs w:val="21"/>
              </w:rPr>
              <w:t>金属无损检测、理化检测（危险化学品除外）、钢结构检测（限许可范围内），焊接热处理</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vAlign w:val="center"/>
          </w:tcPr>
          <w:p>
            <w:pPr>
              <w:tabs>
                <w:tab w:val="left" w:pos="0"/>
              </w:tabs>
              <w:jc w:val="both"/>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tcPr>
          <w:p>
            <w:pPr>
              <w:keepNext w:val="0"/>
              <w:keepLines w:val="0"/>
              <w:pageBreakBefore w:val="0"/>
              <w:kinsoku/>
              <w:wordWrap/>
              <w:overflowPunct/>
              <w:topLinePunct w:val="0"/>
              <w:autoSpaceDE/>
              <w:autoSpaceDN/>
              <w:bidi w:val="0"/>
              <w:adjustRightInd/>
              <w:spacing w:line="280" w:lineRule="exact"/>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检测：签订合同—现场确认—检测—数据整理—编制报告—报告校核批准—打印存档—报告发送</w:t>
            </w:r>
          </w:p>
          <w:p>
            <w:pPr>
              <w:keepNext w:val="0"/>
              <w:keepLines w:val="0"/>
              <w:pageBreakBefore w:val="0"/>
              <w:kinsoku/>
              <w:wordWrap/>
              <w:overflowPunct/>
              <w:topLinePunct w:val="0"/>
              <w:autoSpaceDE/>
              <w:autoSpaceDN/>
              <w:bidi w:val="0"/>
              <w:adjustRightInd/>
              <w:spacing w:line="280" w:lineRule="exact"/>
              <w:rPr>
                <w:rFonts w:ascii="宋体"/>
                <w:color w:val="000000"/>
                <w:szCs w:val="21"/>
              </w:rPr>
            </w:pPr>
            <w:r>
              <w:rPr>
                <w:rFonts w:hint="eastAsia" w:ascii="Times New Roman" w:hAnsi="Times New Roman" w:eastAsia="宋体" w:cs="Times New Roman"/>
                <w:b w:val="0"/>
                <w:bCs w:val="0"/>
                <w:sz w:val="21"/>
                <w:szCs w:val="21"/>
                <w:lang w:val="en-US" w:eastAsia="zh-CN"/>
              </w:rPr>
              <w:t>焊接热处理：签订合同——编制方案——热处理——报告结果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hint="eastAsia" w:ascii="宋体" w:eastAsia="宋体"/>
                <w:b/>
                <w:color w:val="000000"/>
                <w:spacing w:val="-10"/>
                <w:szCs w:val="21"/>
                <w:lang w:val="en-US" w:eastAsia="zh-CN"/>
              </w:rPr>
            </w:pPr>
            <w:r>
              <w:rPr>
                <w:rFonts w:hint="eastAsia" w:ascii="宋体" w:hAnsi="宋体"/>
                <w:b/>
                <w:color w:val="000000"/>
                <w:szCs w:val="21"/>
              </w:rPr>
              <w:t>确认受审核方管理体系覆盖的查产品范围与现场运作情况是否一致；</w:t>
            </w:r>
            <w:r>
              <w:rPr>
                <w:rFonts w:hint="eastAsia" w:ascii="宋体" w:hAnsi="宋体"/>
                <w:b/>
                <w:color w:val="000000"/>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5387" w:type="dxa"/>
            <w:gridSpan w:val="4"/>
            <w:vAlign w:val="center"/>
          </w:tcPr>
          <w:p>
            <w:pPr>
              <w:spacing w:line="400" w:lineRule="exact"/>
              <w:rPr>
                <w:rFonts w:ascii="宋体" w:hAnsi="宋体"/>
                <w:b/>
                <w:color w:val="000000"/>
                <w:szCs w:val="21"/>
              </w:rPr>
            </w:pPr>
          </w:p>
        </w:tc>
        <w:tc>
          <w:tcPr>
            <w:tcW w:w="2671"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jc w:val="center"/>
        </w:trPr>
        <w:tc>
          <w:tcPr>
            <w:tcW w:w="834" w:type="dxa"/>
            <w:vMerge w:val="continue"/>
            <w:vAlign w:val="center"/>
          </w:tcPr>
          <w:p>
            <w:pPr>
              <w:spacing w:line="400" w:lineRule="exact"/>
              <w:rPr>
                <w:szCs w:val="21"/>
              </w:rPr>
            </w:pPr>
          </w:p>
        </w:tc>
        <w:tc>
          <w:tcPr>
            <w:tcW w:w="6222" w:type="dxa"/>
            <w:gridSpan w:val="5"/>
            <w:vAlign w:val="center"/>
          </w:tcPr>
          <w:p>
            <w:pPr>
              <w:keepNext w:val="0"/>
              <w:keepLines w:val="0"/>
              <w:pageBreakBefore w:val="0"/>
              <w:kinsoku/>
              <w:wordWrap/>
              <w:overflowPunct/>
              <w:topLinePunct w:val="0"/>
              <w:autoSpaceDE/>
              <w:autoSpaceDN/>
              <w:bidi w:val="0"/>
              <w:adjustRightInd/>
              <w:spacing w:line="280" w:lineRule="exact"/>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Q：金属无损检测、理化检测（危险化学品除外）、钢结构检测（限许可范围内），焊接热处理</w:t>
            </w:r>
          </w:p>
          <w:p>
            <w:pPr>
              <w:keepNext w:val="0"/>
              <w:keepLines w:val="0"/>
              <w:pageBreakBefore w:val="0"/>
              <w:kinsoku/>
              <w:wordWrap/>
              <w:overflowPunct/>
              <w:topLinePunct w:val="0"/>
              <w:autoSpaceDE/>
              <w:autoSpaceDN/>
              <w:bidi w:val="0"/>
              <w:adjustRightInd/>
              <w:spacing w:line="280" w:lineRule="exact"/>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E：金属无损检测、理化检测（危险化学品除外）、钢结构检测（限许可范围内），焊接热处理所涉及场所的相关环境管理活动</w:t>
            </w:r>
          </w:p>
          <w:p>
            <w:pPr>
              <w:keepNext w:val="0"/>
              <w:keepLines w:val="0"/>
              <w:pageBreakBefore w:val="0"/>
              <w:kinsoku/>
              <w:wordWrap/>
              <w:overflowPunct/>
              <w:topLinePunct w:val="0"/>
              <w:autoSpaceDE/>
              <w:autoSpaceDN/>
              <w:bidi w:val="0"/>
              <w:adjustRightInd/>
              <w:spacing w:line="280" w:lineRule="exact"/>
              <w:rPr>
                <w:rFonts w:ascii="宋体" w:hAnsi="宋体"/>
                <w:b/>
                <w:color w:val="000000"/>
                <w:szCs w:val="21"/>
              </w:rPr>
            </w:pPr>
            <w:r>
              <w:rPr>
                <w:rFonts w:hint="default" w:ascii="Times New Roman" w:hAnsi="Times New Roman" w:eastAsia="宋体" w:cs="Times New Roman"/>
                <w:b w:val="0"/>
                <w:bCs w:val="0"/>
                <w:sz w:val="21"/>
                <w:szCs w:val="21"/>
              </w:rPr>
              <w:t>O：金属无损检测、理化检测（危险化学品除外）、钢结构检测（限许可范围内），焊接热处理所涉及场所的相关职业健康安全管理活动</w:t>
            </w:r>
          </w:p>
        </w:tc>
        <w:tc>
          <w:tcPr>
            <w:tcW w:w="2671" w:type="dxa"/>
            <w:gridSpan w:val="3"/>
            <w:vAlign w:val="center"/>
          </w:tcPr>
          <w:p>
            <w:pPr>
              <w:keepNext w:val="0"/>
              <w:keepLines w:val="0"/>
              <w:pageBreakBefore w:val="0"/>
              <w:kinsoku/>
              <w:wordWrap/>
              <w:overflowPunct/>
              <w:topLinePunct w:val="0"/>
              <w:autoSpaceDE/>
              <w:autoSpaceDN/>
              <w:bidi w:val="0"/>
              <w:adjustRightInd/>
              <w:spacing w:line="280" w:lineRule="exact"/>
              <w:rPr>
                <w:rFonts w:hint="default" w:ascii="Times New Roman" w:hAnsi="Times New Roman" w:eastAsia="宋体" w:cs="Times New Roman"/>
                <w:b w:val="0"/>
                <w:bCs w:val="0"/>
                <w:sz w:val="21"/>
                <w:szCs w:val="21"/>
              </w:rPr>
            </w:pPr>
            <w:bookmarkStart w:id="29" w:name="专业代码"/>
            <w:r>
              <w:rPr>
                <w:rFonts w:hint="default" w:ascii="Times New Roman" w:hAnsi="Times New Roman" w:eastAsia="宋体" w:cs="Times New Roman"/>
                <w:b w:val="0"/>
                <w:bCs w:val="0"/>
                <w:sz w:val="21"/>
                <w:szCs w:val="21"/>
              </w:rPr>
              <w:t>Q：17.10.0</w:t>
            </w:r>
            <w:r>
              <w:rPr>
                <w:rFonts w:hint="eastAsia" w:cs="Times New Roman"/>
                <w:b w:val="0"/>
                <w:bCs w:val="0"/>
                <w:sz w:val="21"/>
                <w:szCs w:val="21"/>
                <w:lang w:val="en-US" w:eastAsia="zh-CN"/>
              </w:rPr>
              <w:t>1</w:t>
            </w:r>
            <w:r>
              <w:rPr>
                <w:rFonts w:hint="default" w:ascii="Times New Roman" w:hAnsi="Times New Roman" w:eastAsia="宋体" w:cs="Times New Roman"/>
                <w:b w:val="0"/>
                <w:bCs w:val="0"/>
                <w:sz w:val="21"/>
                <w:szCs w:val="21"/>
              </w:rPr>
              <w:t>;34.02.00</w:t>
            </w:r>
          </w:p>
          <w:p>
            <w:pPr>
              <w:keepNext w:val="0"/>
              <w:keepLines w:val="0"/>
              <w:pageBreakBefore w:val="0"/>
              <w:kinsoku/>
              <w:wordWrap/>
              <w:overflowPunct/>
              <w:topLinePunct w:val="0"/>
              <w:autoSpaceDE/>
              <w:autoSpaceDN/>
              <w:bidi w:val="0"/>
              <w:adjustRightInd/>
              <w:spacing w:line="280" w:lineRule="exact"/>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E：17.10.0</w:t>
            </w:r>
            <w:r>
              <w:rPr>
                <w:rFonts w:hint="eastAsia" w:cs="Times New Roman"/>
                <w:b w:val="0"/>
                <w:bCs w:val="0"/>
                <w:sz w:val="21"/>
                <w:szCs w:val="21"/>
                <w:lang w:val="en-US" w:eastAsia="zh-CN"/>
              </w:rPr>
              <w:t>1</w:t>
            </w:r>
            <w:r>
              <w:rPr>
                <w:rFonts w:hint="default" w:ascii="Times New Roman" w:hAnsi="Times New Roman" w:eastAsia="宋体" w:cs="Times New Roman"/>
                <w:b w:val="0"/>
                <w:bCs w:val="0"/>
                <w:sz w:val="21"/>
                <w:szCs w:val="21"/>
              </w:rPr>
              <w:t>;34.02.00</w:t>
            </w:r>
          </w:p>
          <w:p>
            <w:pPr>
              <w:spacing w:line="400" w:lineRule="exact"/>
              <w:rPr>
                <w:rFonts w:ascii="宋体" w:hAnsi="宋体"/>
                <w:b/>
                <w:color w:val="000000"/>
                <w:szCs w:val="21"/>
              </w:rPr>
            </w:pPr>
            <w:r>
              <w:rPr>
                <w:rFonts w:hint="default" w:ascii="Times New Roman" w:hAnsi="Times New Roman" w:eastAsia="宋体" w:cs="Times New Roman"/>
                <w:b w:val="0"/>
                <w:bCs w:val="0"/>
                <w:sz w:val="21"/>
                <w:szCs w:val="21"/>
              </w:rPr>
              <w:t>O：17.10.0</w:t>
            </w:r>
            <w:r>
              <w:rPr>
                <w:rFonts w:hint="eastAsia" w:cs="Times New Roman"/>
                <w:b w:val="0"/>
                <w:bCs w:val="0"/>
                <w:sz w:val="21"/>
                <w:szCs w:val="21"/>
                <w:lang w:val="en-US" w:eastAsia="zh-CN"/>
              </w:rPr>
              <w:t>1</w:t>
            </w:r>
            <w:bookmarkStart w:id="31" w:name="_GoBack"/>
            <w:bookmarkEnd w:id="31"/>
            <w:r>
              <w:rPr>
                <w:rFonts w:hint="default" w:ascii="Times New Roman" w:hAnsi="Times New Roman" w:eastAsia="宋体" w:cs="Times New Roman"/>
                <w:b w:val="0"/>
                <w:bCs w:val="0"/>
                <w:sz w:val="21"/>
                <w:szCs w:val="21"/>
              </w:rPr>
              <w:t>;34.02.00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5387" w:type="dxa"/>
            <w:gridSpan w:val="4"/>
          </w:tcPr>
          <w:p>
            <w:pPr>
              <w:rPr>
                <w:rFonts w:ascii="宋体"/>
                <w:color w:val="000000"/>
                <w:szCs w:val="21"/>
              </w:rPr>
            </w:pPr>
            <w:r>
              <w:rPr>
                <w:rFonts w:hint="eastAsia" w:ascii="宋体" w:hAnsi="宋体"/>
                <w:color w:val="000000"/>
                <w:szCs w:val="21"/>
              </w:rPr>
              <w:t>现场产品与申请范围是否一致：</w:t>
            </w:r>
          </w:p>
        </w:tc>
        <w:tc>
          <w:tcPr>
            <w:tcW w:w="1653"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5387"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1653"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2"/>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977"/>
        <w:gridCol w:w="1675"/>
        <w:gridCol w:w="625"/>
        <w:gridCol w:w="2500"/>
        <w:gridCol w:w="1800"/>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3"/>
              <w:spacing w:before="0" w:after="0"/>
              <w:rPr>
                <w:rFonts w:eastAsia="黑体" w:cs="Arial"/>
                <w:sz w:val="21"/>
                <w:szCs w:val="21"/>
                <w:lang w:eastAsia="zh-CN"/>
              </w:rPr>
            </w:pPr>
            <w:r>
              <w:rPr>
                <w:rFonts w:eastAsia="黑体" w:cs="Arial"/>
                <w:sz w:val="21"/>
                <w:szCs w:val="21"/>
                <w:lang w:eastAsia="zh-CN"/>
              </w:rPr>
              <w:t>场所编号</w:t>
            </w:r>
          </w:p>
          <w:p>
            <w:pPr>
              <w:pStyle w:val="23"/>
              <w:spacing w:before="0" w:after="0"/>
              <w:rPr>
                <w:rFonts w:eastAsia="黑体" w:cs="Arial"/>
                <w:bCs/>
                <w:sz w:val="21"/>
                <w:szCs w:val="21"/>
                <w:lang w:val="en-US" w:eastAsia="zh-CN"/>
              </w:rPr>
            </w:pPr>
          </w:p>
        </w:tc>
        <w:tc>
          <w:tcPr>
            <w:tcW w:w="197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675"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经营场所的地址</w:t>
            </w:r>
          </w:p>
        </w:tc>
        <w:tc>
          <w:tcPr>
            <w:tcW w:w="625"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员工人数</w:t>
            </w:r>
          </w:p>
        </w:tc>
        <w:tc>
          <w:tcPr>
            <w:tcW w:w="2500" w:type="dxa"/>
            <w:shd w:val="clear" w:color="auto" w:fill="F3F3F3"/>
            <w:tcMar>
              <w:left w:w="57" w:type="dxa"/>
              <w:right w:w="57" w:type="dxa"/>
            </w:tcMar>
          </w:tcPr>
          <w:p>
            <w:pPr>
              <w:pStyle w:val="23"/>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3"/>
              <w:spacing w:before="0" w:after="0"/>
              <w:jc w:val="left"/>
              <w:rPr>
                <w:rFonts w:eastAsia="黑体" w:cs="Arial"/>
                <w:sz w:val="21"/>
                <w:szCs w:val="21"/>
                <w:lang w:val="en-US" w:eastAsia="zh-CN"/>
              </w:rPr>
            </w:pPr>
          </w:p>
        </w:tc>
        <w:tc>
          <w:tcPr>
            <w:tcW w:w="1800"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1977" w:type="dxa"/>
          </w:tcPr>
          <w:p>
            <w:pPr>
              <w:spacing w:before="40" w:after="40"/>
              <w:rPr>
                <w:rFonts w:hint="eastAsia" w:eastAsia="宋体"/>
                <w:szCs w:val="21"/>
                <w:lang w:val="en-US" w:eastAsia="zh-CN"/>
              </w:rPr>
            </w:pPr>
            <w:r>
              <w:rPr>
                <w:rFonts w:hint="default" w:ascii="Times New Roman" w:hAnsi="Times New Roman" w:eastAsia="宋体" w:cs="Times New Roman"/>
                <w:b w:val="0"/>
                <w:bCs w:val="0"/>
                <w:sz w:val="21"/>
                <w:szCs w:val="21"/>
              </w:rPr>
              <w:t>河北永佳技术检测有限公司</w:t>
            </w:r>
            <w:r>
              <w:rPr>
                <w:rFonts w:hint="eastAsia" w:eastAsia="宋体" w:cs="Times New Roman"/>
                <w:b w:val="0"/>
                <w:bCs w:val="0"/>
                <w:sz w:val="21"/>
                <w:szCs w:val="21"/>
                <w:lang w:val="en-US" w:eastAsia="zh-CN"/>
              </w:rPr>
              <w:t>/</w:t>
            </w:r>
            <w:r>
              <w:rPr>
                <w:rFonts w:hint="default" w:ascii="Times New Roman" w:hAnsi="Times New Roman" w:eastAsia="宋体" w:cs="Times New Roman"/>
                <w:b w:val="0"/>
                <w:bCs w:val="0"/>
                <w:sz w:val="21"/>
                <w:szCs w:val="21"/>
              </w:rPr>
              <w:t>石家庄市裕华区方文路2号凤凰城·紫薇苑28B办公楼22层</w:t>
            </w:r>
          </w:p>
        </w:tc>
        <w:tc>
          <w:tcPr>
            <w:tcW w:w="1675" w:type="dxa"/>
          </w:tcPr>
          <w:p>
            <w:pPr>
              <w:spacing w:before="40" w:after="40"/>
              <w:rPr>
                <w:rFonts w:eastAsia="黑体"/>
                <w:szCs w:val="21"/>
                <w:lang w:val="de-DE" w:eastAsia="ja-JP"/>
              </w:rPr>
            </w:pPr>
            <w:r>
              <w:rPr>
                <w:rFonts w:hint="default" w:ascii="Times New Roman" w:hAnsi="Times New Roman" w:eastAsia="宋体" w:cs="Times New Roman"/>
                <w:b w:val="0"/>
                <w:bCs w:val="0"/>
                <w:sz w:val="21"/>
                <w:szCs w:val="21"/>
              </w:rPr>
              <w:t>石家庄市裕华区方文路2号凤凰城·紫薇苑28B办公楼22层</w:t>
            </w:r>
          </w:p>
        </w:tc>
        <w:tc>
          <w:tcPr>
            <w:tcW w:w="625" w:type="dxa"/>
            <w:vAlign w:val="center"/>
          </w:tcPr>
          <w:p>
            <w:pPr>
              <w:spacing w:before="40" w:after="40"/>
              <w:rPr>
                <w:rFonts w:hint="default" w:eastAsia="黑体"/>
                <w:szCs w:val="21"/>
                <w:lang w:val="en-US" w:eastAsia="zh-CN"/>
              </w:rPr>
            </w:pPr>
            <w:r>
              <w:rPr>
                <w:rFonts w:hint="eastAsia" w:eastAsia="黑体"/>
                <w:szCs w:val="21"/>
                <w:lang w:val="en-US" w:eastAsia="zh-CN"/>
              </w:rPr>
              <w:t>22</w:t>
            </w:r>
          </w:p>
        </w:tc>
        <w:tc>
          <w:tcPr>
            <w:tcW w:w="2500" w:type="dxa"/>
            <w:vAlign w:val="center"/>
          </w:tcPr>
          <w:p>
            <w:pPr>
              <w:pStyle w:val="21"/>
              <w:rPr>
                <w:rFonts w:eastAsia="黑体" w:cs="Arial"/>
                <w:sz w:val="21"/>
                <w:szCs w:val="21"/>
                <w:lang w:val="en-US" w:eastAsia="ja-JP"/>
              </w:rPr>
            </w:pPr>
            <w:r>
              <w:rPr>
                <w:rFonts w:hint="default" w:ascii="Times New Roman" w:hAnsi="Times New Roman" w:eastAsia="宋体" w:cs="Times New Roman"/>
                <w:b w:val="0"/>
                <w:bCs w:val="0"/>
                <w:sz w:val="21"/>
                <w:szCs w:val="21"/>
              </w:rPr>
              <w:t>金属无损检测、理化检测（危险化学品除外）、钢结构检测（限许可范围内），焊接热处理</w:t>
            </w:r>
          </w:p>
        </w:tc>
        <w:tc>
          <w:tcPr>
            <w:tcW w:w="1800" w:type="dxa"/>
            <w:vAlign w:val="center"/>
          </w:tcPr>
          <w:p>
            <w:pPr>
              <w:keepNext w:val="0"/>
              <w:keepLines w:val="0"/>
              <w:pageBreakBefore w:val="0"/>
              <w:kinsoku/>
              <w:wordWrap/>
              <w:overflowPunct/>
              <w:topLinePunct w:val="0"/>
              <w:autoSpaceDE/>
              <w:autoSpaceDN/>
              <w:bidi w:val="0"/>
              <w:adjustRightInd/>
              <w:spacing w:line="240" w:lineRule="exact"/>
              <w:rPr>
                <w:rFonts w:hint="eastAsia" w:ascii="Times New Roman" w:hAnsi="Times New Roman" w:eastAsia="Times New Roman" w:cs="Times New Roman"/>
                <w:kern w:val="2"/>
                <w:sz w:val="21"/>
                <w:szCs w:val="21"/>
                <w:lang w:val="en-GB" w:eastAsia="de-DE" w:bidi="ar-SA"/>
              </w:rPr>
            </w:pPr>
            <w:r>
              <w:rPr>
                <w:rFonts w:hint="eastAsia" w:ascii="Times New Roman" w:hAnsi="Times New Roman" w:eastAsia="Times New Roman" w:cs="Times New Roman"/>
                <w:kern w:val="2"/>
                <w:sz w:val="21"/>
                <w:szCs w:val="21"/>
                <w:lang w:val="en-GB" w:eastAsia="de-DE" w:bidi="ar-SA"/>
              </w:rPr>
              <w:t>GB/T19001-2016</w:t>
            </w:r>
          </w:p>
          <w:p>
            <w:pPr>
              <w:keepNext w:val="0"/>
              <w:keepLines w:val="0"/>
              <w:pageBreakBefore w:val="0"/>
              <w:kinsoku/>
              <w:wordWrap/>
              <w:overflowPunct/>
              <w:topLinePunct w:val="0"/>
              <w:autoSpaceDE/>
              <w:autoSpaceDN/>
              <w:bidi w:val="0"/>
              <w:adjustRightInd/>
              <w:spacing w:line="240" w:lineRule="exact"/>
              <w:rPr>
                <w:rFonts w:hint="eastAsia" w:ascii="Times New Roman" w:hAnsi="Times New Roman" w:eastAsia="Times New Roman" w:cs="Times New Roman"/>
                <w:kern w:val="2"/>
                <w:sz w:val="21"/>
                <w:szCs w:val="21"/>
                <w:lang w:val="en-GB" w:eastAsia="de-DE" w:bidi="ar-SA"/>
              </w:rPr>
            </w:pPr>
            <w:r>
              <w:rPr>
                <w:rFonts w:hint="eastAsia" w:ascii="Times New Roman" w:hAnsi="Times New Roman" w:eastAsia="Times New Roman" w:cs="Times New Roman"/>
                <w:kern w:val="2"/>
                <w:sz w:val="21"/>
                <w:szCs w:val="21"/>
                <w:lang w:val="en-GB" w:eastAsia="de-DE" w:bidi="ar-SA"/>
              </w:rPr>
              <w:t>GB/T24001-2016</w:t>
            </w:r>
          </w:p>
          <w:p>
            <w:pPr>
              <w:keepNext w:val="0"/>
              <w:keepLines w:val="0"/>
              <w:pageBreakBefore w:val="0"/>
              <w:kinsoku/>
              <w:wordWrap/>
              <w:overflowPunct/>
              <w:topLinePunct w:val="0"/>
              <w:autoSpaceDE/>
              <w:autoSpaceDN/>
              <w:bidi w:val="0"/>
              <w:adjustRightInd/>
              <w:spacing w:line="240" w:lineRule="exact"/>
              <w:rPr>
                <w:rFonts w:ascii="Times New Roman" w:hAnsi="Times New Roman" w:eastAsia="黑体" w:cs="Times New Roman"/>
                <w:kern w:val="2"/>
                <w:sz w:val="21"/>
                <w:szCs w:val="21"/>
                <w:lang w:val="en-US" w:eastAsia="ja-JP" w:bidi="ar-SA"/>
              </w:rPr>
            </w:pPr>
            <w:r>
              <w:rPr>
                <w:rFonts w:hint="eastAsia" w:ascii="Times New Roman" w:hAnsi="Times New Roman" w:eastAsia="Times New Roman" w:cs="Times New Roman"/>
                <w:kern w:val="2"/>
                <w:sz w:val="21"/>
                <w:szCs w:val="21"/>
                <w:lang w:val="en-GB" w:eastAsia="de-DE" w:bidi="ar-SA"/>
              </w:rPr>
              <w:t>GB/T45001-2020</w:t>
            </w:r>
          </w:p>
        </w:tc>
        <w:tc>
          <w:tcPr>
            <w:tcW w:w="668" w:type="dxa"/>
            <w:shd w:val="clear" w:color="auto" w:fill="FFFFFF"/>
            <w:vAlign w:val="top"/>
          </w:tcPr>
          <w:sdt>
            <w:sdtPr>
              <w:rPr>
                <w:rFonts w:eastAsia="黑体"/>
                <w:szCs w:val="21"/>
              </w:rPr>
              <w:id w:val="271604670"/>
              <w14:checkbox>
                <w14:checked w14:val="1"/>
                <w14:checkedState w14:val="2612" w14:font="MS Gothic"/>
                <w14:uncheckedState w14:val="2610" w14:font="MS Gothic"/>
              </w14:checkbox>
            </w:sdtPr>
            <w:sdtEndPr>
              <w:rPr>
                <w:rFonts w:eastAsia="黑体"/>
                <w:szCs w:val="21"/>
              </w:rPr>
            </w:sdtEndPr>
            <w:sdtContent>
              <w:p>
                <w:pPr>
                  <w:rPr>
                    <w:rFonts w:eastAsia="黑体"/>
                    <w:szCs w:val="21"/>
                  </w:rPr>
                </w:pPr>
                <w:r>
                  <w:rPr>
                    <w:rFonts w:ascii="MS Gothic" w:hAnsi="MS Gothic" w:eastAsia="黑体" w:cs="Segoe UI Symbol"/>
                    <w:kern w:val="2"/>
                    <w:sz w:val="21"/>
                    <w:szCs w:val="21"/>
                    <w:lang w:val="en-US" w:eastAsia="zh-CN" w:bidi="ar-SA"/>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1977" w:type="dxa"/>
            <w:vAlign w:val="center"/>
          </w:tcPr>
          <w:p>
            <w:pPr>
              <w:spacing w:before="40" w:after="40"/>
              <w:rPr>
                <w:rFonts w:hint="default" w:eastAsia="黑体"/>
                <w:szCs w:val="21"/>
                <w:lang w:val="en-US" w:eastAsia="zh-CN"/>
              </w:rPr>
            </w:pPr>
            <w:r>
              <w:rPr>
                <w:rFonts w:hint="eastAsia" w:eastAsia="黑体"/>
                <w:szCs w:val="21"/>
                <w:lang w:val="en-US" w:eastAsia="zh-CN"/>
              </w:rPr>
              <w:t>多场所</w:t>
            </w:r>
          </w:p>
        </w:tc>
        <w:tc>
          <w:tcPr>
            <w:tcW w:w="1675" w:type="dxa"/>
            <w:vAlign w:val="center"/>
          </w:tcPr>
          <w:p>
            <w:pPr>
              <w:spacing w:before="40" w:after="40"/>
              <w:rPr>
                <w:rFonts w:hint="default" w:eastAsia="黑体"/>
                <w:szCs w:val="21"/>
                <w:lang w:val="en-US" w:eastAsia="zh-CN"/>
              </w:rPr>
            </w:pPr>
            <w:r>
              <w:rPr>
                <w:rFonts w:hint="eastAsia" w:eastAsia="黑体"/>
                <w:szCs w:val="21"/>
                <w:lang w:val="en-US" w:eastAsia="zh-CN"/>
              </w:rPr>
              <w:t>体育北大街169号</w:t>
            </w:r>
          </w:p>
        </w:tc>
        <w:tc>
          <w:tcPr>
            <w:tcW w:w="625" w:type="dxa"/>
            <w:vAlign w:val="center"/>
          </w:tcPr>
          <w:p>
            <w:pPr>
              <w:spacing w:before="40" w:after="40"/>
              <w:rPr>
                <w:rFonts w:hint="eastAsia" w:eastAsia="黑体"/>
                <w:szCs w:val="21"/>
                <w:lang w:val="en-US" w:eastAsia="zh-CN"/>
              </w:rPr>
            </w:pPr>
            <w:r>
              <w:rPr>
                <w:rFonts w:hint="eastAsia" w:eastAsia="黑体"/>
                <w:szCs w:val="21"/>
                <w:lang w:val="en-US" w:eastAsia="zh-CN"/>
              </w:rPr>
              <w:t>3</w:t>
            </w:r>
          </w:p>
        </w:tc>
        <w:tc>
          <w:tcPr>
            <w:tcW w:w="2500" w:type="dxa"/>
            <w:vAlign w:val="center"/>
          </w:tcPr>
          <w:p>
            <w:pPr>
              <w:spacing w:before="40" w:after="40"/>
              <w:rPr>
                <w:rFonts w:eastAsia="黑体"/>
                <w:szCs w:val="21"/>
                <w:lang w:eastAsia="ja-JP"/>
              </w:rPr>
            </w:pPr>
            <w:r>
              <w:rPr>
                <w:rFonts w:hint="default" w:ascii="Times New Roman" w:hAnsi="Times New Roman" w:eastAsia="宋体" w:cs="Times New Roman"/>
                <w:b w:val="0"/>
                <w:bCs w:val="0"/>
                <w:sz w:val="21"/>
                <w:szCs w:val="21"/>
              </w:rPr>
              <w:t>金属无损检测、理化检测、钢结构检测</w:t>
            </w:r>
            <w:r>
              <w:rPr>
                <w:rFonts w:hint="eastAsia" w:cs="Times New Roman"/>
                <w:b w:val="0"/>
                <w:bCs w:val="0"/>
                <w:sz w:val="21"/>
                <w:szCs w:val="21"/>
                <w:lang w:eastAsia="zh-CN"/>
              </w:rPr>
              <w:t>、</w:t>
            </w:r>
            <w:r>
              <w:rPr>
                <w:rFonts w:hint="default" w:ascii="Times New Roman" w:hAnsi="Times New Roman" w:eastAsia="宋体" w:cs="Times New Roman"/>
                <w:b w:val="0"/>
                <w:bCs w:val="0"/>
                <w:sz w:val="21"/>
                <w:szCs w:val="21"/>
              </w:rPr>
              <w:t>焊接热处理</w:t>
            </w:r>
          </w:p>
        </w:tc>
        <w:tc>
          <w:tcPr>
            <w:tcW w:w="1800" w:type="dxa"/>
            <w:vAlign w:val="center"/>
          </w:tcPr>
          <w:p>
            <w:pPr>
              <w:keepNext w:val="0"/>
              <w:keepLines w:val="0"/>
              <w:pageBreakBefore w:val="0"/>
              <w:kinsoku/>
              <w:wordWrap/>
              <w:overflowPunct/>
              <w:topLinePunct w:val="0"/>
              <w:autoSpaceDE/>
              <w:autoSpaceDN/>
              <w:bidi w:val="0"/>
              <w:adjustRightInd/>
              <w:spacing w:line="240" w:lineRule="exact"/>
              <w:rPr>
                <w:rFonts w:hint="eastAsia" w:ascii="Times New Roman" w:hAnsi="Times New Roman" w:eastAsia="Times New Roman" w:cs="Times New Roman"/>
                <w:kern w:val="2"/>
                <w:sz w:val="21"/>
                <w:szCs w:val="21"/>
                <w:lang w:val="en-GB" w:eastAsia="de-DE" w:bidi="ar-SA"/>
              </w:rPr>
            </w:pPr>
            <w:r>
              <w:rPr>
                <w:rFonts w:hint="eastAsia" w:ascii="Times New Roman" w:hAnsi="Times New Roman" w:eastAsia="Times New Roman" w:cs="Times New Roman"/>
                <w:kern w:val="2"/>
                <w:sz w:val="21"/>
                <w:szCs w:val="21"/>
                <w:lang w:val="en-GB" w:eastAsia="de-DE" w:bidi="ar-SA"/>
              </w:rPr>
              <w:t>GB/T19001-2016</w:t>
            </w:r>
          </w:p>
          <w:p>
            <w:pPr>
              <w:keepNext w:val="0"/>
              <w:keepLines w:val="0"/>
              <w:pageBreakBefore w:val="0"/>
              <w:kinsoku/>
              <w:wordWrap/>
              <w:overflowPunct/>
              <w:topLinePunct w:val="0"/>
              <w:autoSpaceDE/>
              <w:autoSpaceDN/>
              <w:bidi w:val="0"/>
              <w:adjustRightInd/>
              <w:spacing w:line="240" w:lineRule="exact"/>
              <w:rPr>
                <w:rFonts w:hint="eastAsia" w:ascii="Times New Roman" w:hAnsi="Times New Roman" w:eastAsia="Times New Roman" w:cs="Times New Roman"/>
                <w:kern w:val="2"/>
                <w:sz w:val="21"/>
                <w:szCs w:val="21"/>
                <w:lang w:val="en-GB" w:eastAsia="de-DE" w:bidi="ar-SA"/>
              </w:rPr>
            </w:pPr>
            <w:r>
              <w:rPr>
                <w:rFonts w:hint="eastAsia" w:ascii="Times New Roman" w:hAnsi="Times New Roman" w:eastAsia="Times New Roman" w:cs="Times New Roman"/>
                <w:kern w:val="2"/>
                <w:sz w:val="21"/>
                <w:szCs w:val="21"/>
                <w:lang w:val="en-GB" w:eastAsia="de-DE" w:bidi="ar-SA"/>
              </w:rPr>
              <w:t>GB/T24001-2016</w:t>
            </w:r>
          </w:p>
          <w:p>
            <w:pPr>
              <w:keepNext w:val="0"/>
              <w:keepLines w:val="0"/>
              <w:pageBreakBefore w:val="0"/>
              <w:kinsoku/>
              <w:wordWrap/>
              <w:overflowPunct/>
              <w:topLinePunct w:val="0"/>
              <w:autoSpaceDE/>
              <w:autoSpaceDN/>
              <w:bidi w:val="0"/>
              <w:adjustRightInd/>
              <w:spacing w:line="240" w:lineRule="exact"/>
              <w:rPr>
                <w:rFonts w:ascii="Times New Roman" w:hAnsi="Times New Roman" w:eastAsia="黑体" w:cs="Times New Roman"/>
                <w:kern w:val="2"/>
                <w:sz w:val="21"/>
                <w:szCs w:val="21"/>
                <w:lang w:val="en-US" w:eastAsia="ja-JP" w:bidi="ar-SA"/>
              </w:rPr>
            </w:pPr>
            <w:r>
              <w:rPr>
                <w:rFonts w:hint="eastAsia" w:ascii="Times New Roman" w:hAnsi="Times New Roman" w:eastAsia="Times New Roman" w:cs="Times New Roman"/>
                <w:kern w:val="2"/>
                <w:sz w:val="21"/>
                <w:szCs w:val="21"/>
                <w:lang w:val="en-GB" w:eastAsia="de-DE" w:bidi="ar-SA"/>
              </w:rPr>
              <w:t>GB/T45001-2020</w:t>
            </w:r>
          </w:p>
        </w:tc>
        <w:tc>
          <w:tcPr>
            <w:tcW w:w="668" w:type="dxa"/>
            <w:shd w:val="clear" w:color="auto" w:fill="FFFFFF"/>
            <w:vAlign w:val="top"/>
          </w:tcPr>
          <w:sdt>
            <w:sdtPr>
              <w:rPr>
                <w:rFonts w:eastAsia="黑体"/>
                <w:szCs w:val="21"/>
              </w:rPr>
              <w:id w:val="271604670"/>
              <w14:checkbox>
                <w14:checked w14:val="1"/>
                <w14:checkedState w14:val="2612" w14:font="MS Gothic"/>
                <w14:uncheckedState w14:val="2610" w14:font="MS Gothic"/>
              </w14:checkbox>
            </w:sdtPr>
            <w:sdtEndPr>
              <w:rPr>
                <w:rFonts w:eastAsia="黑体"/>
                <w:szCs w:val="21"/>
              </w:rPr>
            </w:sdtEndPr>
            <w:sdtContent>
              <w:p>
                <w:pPr>
                  <w:rPr>
                    <w:rFonts w:eastAsia="黑体"/>
                    <w:szCs w:val="21"/>
                  </w:rPr>
                </w:pPr>
                <w:r>
                  <w:rPr>
                    <w:rFonts w:ascii="MS Gothic" w:hAnsi="MS Gothic" w:eastAsia="黑体" w:cs="Segoe UI Symbol"/>
                    <w:kern w:val="2"/>
                    <w:sz w:val="21"/>
                    <w:szCs w:val="21"/>
                    <w:lang w:val="en-US" w:eastAsia="zh-CN" w:bidi="ar-SA"/>
                  </w:rPr>
                  <w:t>☒</w:t>
                </w:r>
              </w:p>
            </w:sdtContent>
          </w:sdt>
          <w:p>
            <w:pPr>
              <w:rPr>
                <w:rFonts w:ascii="Times New Roman" w:hAnsi="Times New Roman" w:eastAsia="黑体" w:cs="Times New Roman"/>
                <w:kern w:val="2"/>
                <w:sz w:val="21"/>
                <w:szCs w:val="21"/>
                <w:lang w:val="en-US" w:eastAsia="zh-CN" w:bidi="ar-SA"/>
              </w:rPr>
            </w:pPr>
          </w:p>
        </w:tc>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eastAsia="宋体" w:cs="宋体"/>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eastAsia="宋体" w:cs="宋体"/>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eastAsia="宋体" w:cs="宋体"/>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eastAsia="宋体" w:cs="宋体"/>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eastAsia="宋体" w:cs="宋体"/>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eastAsia="宋体" w:cs="宋体"/>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eastAsia="宋体" w:cs="宋体"/>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eastAsia="宋体" w:cs="宋体"/>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eastAsia="宋体" w:cs="宋体"/>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eastAsia="宋体" w:cs="宋体"/>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6</w:t>
            </w:r>
            <w:r>
              <w:rPr>
                <w:rFonts w:hint="eastAsia" w:ascii="宋体" w:hAnsi="宋体"/>
                <w:b/>
                <w:color w:val="000000"/>
                <w:szCs w:val="21"/>
                <w:u w:val="single"/>
              </w:rPr>
              <w:t>月</w:t>
            </w:r>
            <w:r>
              <w:rPr>
                <w:rFonts w:hint="eastAsia" w:ascii="宋体" w:hAnsi="宋体"/>
                <w:b/>
                <w:color w:val="000000"/>
                <w:szCs w:val="21"/>
                <w:u w:val="single"/>
                <w:lang w:val="en-US" w:eastAsia="zh-CN"/>
              </w:rPr>
              <w:t>22</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3"/>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年7月2日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zCs w:val="21"/>
                <w:lang w:val="en-US" w:eastAsia="zh-CN"/>
              </w:rPr>
            </w:pPr>
            <w:r>
              <w:rPr>
                <w:rFonts w:hint="eastAsia" w:ascii="宋体"/>
                <w:color w:val="000000"/>
                <w:szCs w:val="21"/>
                <w:lang w:val="en-US" w:eastAsia="zh-CN"/>
              </w:rPr>
              <w:t>需求分析</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试验方法的确定，设备校准，热处理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b/>
                <w:color w:val="000000"/>
                <w:sz w:val="20"/>
                <w:szCs w:val="20"/>
                <w:lang w:val="en-US" w:eastAsia="zh-CN"/>
              </w:rPr>
              <w:t xml:space="preserve"> </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9"/>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安全和职业健康主管部门、□职业危害场所、</w:t>
            </w:r>
            <w:r>
              <w:rPr>
                <w:rFonts w:hint="eastAsia" w:ascii="宋体"/>
                <w:color w:val="000000"/>
                <w:spacing w:val="-10"/>
                <w:szCs w:val="21"/>
                <w:lang w:eastAsia="zh-CN"/>
              </w:rPr>
              <w:t>☑</w:t>
            </w:r>
            <w:r>
              <w:rPr>
                <w:rFonts w:hint="eastAsia" w:ascii="宋体"/>
                <w:color w:val="000000"/>
                <w:spacing w:val="-10"/>
                <w:szCs w:val="21"/>
              </w:rPr>
              <w:t>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lang w:val="en-US" w:eastAsia="zh-CN"/>
              </w:rPr>
              <w:t>临时场所位于体育大街169号，距离总部10Km,30分钟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0" w:name="二阶段审核日期"/>
            <w:r>
              <w:rPr>
                <w:rFonts w:hint="eastAsia" w:ascii="宋体"/>
                <w:b/>
                <w:color w:val="000000"/>
                <w:szCs w:val="21"/>
              </w:rPr>
              <w:t>2021-09-2</w:t>
            </w:r>
            <w:bookmarkEnd w:id="30"/>
            <w:r>
              <w:rPr>
                <w:rFonts w:hint="eastAsia" w:ascii="宋体"/>
                <w:b/>
                <w:color w:val="000000"/>
                <w:szCs w:val="21"/>
                <w:lang w:val="en-US" w:eastAsia="zh-CN"/>
              </w:rPr>
              <w:t>2</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ascii="宋体" w:hAnsi="宋体"/>
          <w:b/>
          <w:color w:val="000000"/>
          <w:szCs w:val="21"/>
        </w:rPr>
        <w:drawing>
          <wp:anchor distT="0" distB="0" distL="114300" distR="114300" simplePos="0" relativeHeight="251659264" behindDoc="0" locked="0" layoutInCell="1" allowOverlap="1">
            <wp:simplePos x="0" y="0"/>
            <wp:positionH relativeFrom="column">
              <wp:posOffset>1680845</wp:posOffset>
            </wp:positionH>
            <wp:positionV relativeFrom="paragraph">
              <wp:posOffset>190500</wp:posOffset>
            </wp:positionV>
            <wp:extent cx="1017270" cy="489585"/>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1017270" cy="489585"/>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2021年9月21日</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r>
              <w:rPr>
                <w:sz w:val="21"/>
              </w:rPr>
              <w:pict>
                <v:line id="_x0000_s2050" o:spid="_x0000_s2050" o:spt="20" style="position:absolute;left:0pt;flip:y;margin-left:14.95pt;margin-top:31.8pt;height:142.1pt;width:454.6pt;z-index:251660288;mso-width-relative:page;mso-height-relative:page;" filled="f" stroked="t" coordsize="21600,21600">
                  <v:path arrowok="t"/>
                  <v:fill on="f" focussize="0,0"/>
                  <v:stroke color="#000000"/>
                  <v:imagedata o:title=""/>
                  <o:lock v:ext="edit" aspectratio="f"/>
                </v:line>
              </w:pict>
            </w: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pPr>
          </w:p>
          <w:p>
            <w:pPr>
              <w:bidi w:val="0"/>
            </w:pPr>
          </w:p>
          <w:p>
            <w:pPr>
              <w:bidi w:val="0"/>
              <w:ind w:firstLine="374" w:firstLineChars="0"/>
              <w:jc w:val="left"/>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b/>
                <w:color w:val="000000"/>
                <w:szCs w:val="21"/>
                <w:lang w:val="en-US" w:eastAsia="zh-CN"/>
              </w:rPr>
              <w:drawing>
                <wp:anchor distT="0" distB="0" distL="114300" distR="114300" simplePos="0" relativeHeight="251661312" behindDoc="0" locked="0" layoutInCell="1" allowOverlap="1">
                  <wp:simplePos x="0" y="0"/>
                  <wp:positionH relativeFrom="column">
                    <wp:posOffset>551180</wp:posOffset>
                  </wp:positionH>
                  <wp:positionV relativeFrom="paragraph">
                    <wp:posOffset>36195</wp:posOffset>
                  </wp:positionV>
                  <wp:extent cx="1096645" cy="528320"/>
                  <wp:effectExtent l="0" t="0" r="0" b="0"/>
                  <wp:wrapNone/>
                  <wp:docPr id="4" name="图片 4"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0904151347"/>
                          <pic:cNvPicPr>
                            <a:picLocks noChangeAspect="1"/>
                          </pic:cNvPicPr>
                        </pic:nvPicPr>
                        <pic:blipFill>
                          <a:blip r:embed="rId6"/>
                          <a:stretch>
                            <a:fillRect/>
                          </a:stretch>
                        </pic:blipFill>
                        <pic:spPr>
                          <a:xfrm>
                            <a:off x="0" y="0"/>
                            <a:ext cx="1096645" cy="528320"/>
                          </a:xfrm>
                          <a:prstGeom prst="rect">
                            <a:avLst/>
                          </a:prstGeom>
                        </pic:spPr>
                      </pic:pic>
                    </a:graphicData>
                  </a:graphic>
                </wp:anchor>
              </w:drawing>
            </w: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9</w:t>
            </w:r>
            <w:r>
              <w:rPr>
                <w:rFonts w:hint="eastAsia"/>
                <w:b/>
                <w:color w:val="000000"/>
                <w:szCs w:val="21"/>
              </w:rPr>
              <w:t>月</w:t>
            </w:r>
            <w:r>
              <w:rPr>
                <w:rFonts w:hint="eastAsia"/>
                <w:b/>
                <w:color w:val="000000"/>
                <w:szCs w:val="21"/>
                <w:lang w:val="en-US" w:eastAsia="zh-CN"/>
              </w:rPr>
              <w:t>21</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402.4pt;margin-top:11.35pt;height:20.2pt;width:81.3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7"/>
      <w:pBdr>
        <w:bottom w:val="single" w:color="auto" w:sz="4" w:space="1"/>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9B85891"/>
    <w:rsid w:val="2D8D627D"/>
    <w:rsid w:val="44CD5FFB"/>
    <w:rsid w:val="56151BA2"/>
    <w:rsid w:val="769F72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3"/>
    <w:semiHidden/>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6"/>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表格文字"/>
    <w:basedOn w:val="1"/>
    <w:qFormat/>
    <w:uiPriority w:val="0"/>
    <w:pPr>
      <w:spacing w:before="25" w:after="25"/>
    </w:pPr>
    <w:rPr>
      <w:bCs/>
      <w:spacing w:val="10"/>
    </w:rPr>
  </w:style>
  <w:style w:type="character" w:customStyle="1" w:styleId="13">
    <w:name w:val="批注框文本 Char"/>
    <w:link w:val="5"/>
    <w:semiHidden/>
    <w:qFormat/>
    <w:locked/>
    <w:uiPriority w:val="99"/>
    <w:rPr>
      <w:rFonts w:ascii="Times New Roman" w:hAnsi="Times New Roman" w:eastAsia="宋体" w:cs="Times New Roman"/>
      <w:sz w:val="18"/>
      <w:szCs w:val="18"/>
    </w:rPr>
  </w:style>
  <w:style w:type="character" w:customStyle="1" w:styleId="14">
    <w:name w:val="页脚 Char"/>
    <w:link w:val="6"/>
    <w:qFormat/>
    <w:locked/>
    <w:uiPriority w:val="99"/>
    <w:rPr>
      <w:rFonts w:ascii="Times New Roman" w:hAnsi="Times New Roman" w:eastAsia="宋体" w:cs="Times New Roman"/>
      <w:sz w:val="18"/>
      <w:szCs w:val="18"/>
    </w:rPr>
  </w:style>
  <w:style w:type="character" w:customStyle="1" w:styleId="15">
    <w:name w:val="页眉 Char"/>
    <w:link w:val="7"/>
    <w:qFormat/>
    <w:locked/>
    <w:uiPriority w:val="99"/>
    <w:rPr>
      <w:rFonts w:ascii="Calibri" w:hAnsi="Calibri" w:eastAsia="宋体" w:cs="Times New Roman"/>
      <w:sz w:val="18"/>
      <w:szCs w:val="18"/>
    </w:rPr>
  </w:style>
  <w:style w:type="character" w:customStyle="1" w:styleId="16">
    <w:name w:val="副标题 Char"/>
    <w:link w:val="8"/>
    <w:qFormat/>
    <w:locked/>
    <w:uiPriority w:val="99"/>
    <w:rPr>
      <w:rFonts w:ascii="Cambria" w:hAnsi="Cambria" w:eastAsia="宋体" w:cs="Times New Roman"/>
      <w:b/>
      <w:bCs/>
      <w:kern w:val="28"/>
      <w:sz w:val="32"/>
      <w:szCs w:val="32"/>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11pt AS0"/>
    <w:basedOn w:val="1"/>
    <w:qFormat/>
    <w:uiPriority w:val="0"/>
    <w:pPr>
      <w:spacing w:before="60"/>
    </w:pPr>
    <w:rPr>
      <w:sz w:val="22"/>
    </w:rPr>
  </w:style>
  <w:style w:type="paragraph" w:customStyle="1" w:styleId="19">
    <w:name w:val="Body 10pt De Left AS0"/>
    <w:basedOn w:val="1"/>
    <w:qFormat/>
    <w:uiPriority w:val="0"/>
  </w:style>
  <w:style w:type="paragraph" w:customStyle="1" w:styleId="20">
    <w:name w:val="Header 10pt De PS0"/>
    <w:basedOn w:val="1"/>
    <w:qFormat/>
    <w:uiPriority w:val="0"/>
    <w:pPr>
      <w:spacing w:before="40" w:after="40"/>
    </w:pPr>
    <w:rPr>
      <w:rFonts w:eastAsia="Times New Roman"/>
      <w:b/>
      <w:sz w:val="20"/>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7413</Words>
  <Characters>8146</Characters>
  <Lines>67</Lines>
  <Paragraphs>18</Paragraphs>
  <TotalTime>86</TotalTime>
  <ScaleCrop>false</ScaleCrop>
  <LinksUpToDate>false</LinksUpToDate>
  <CharactersWithSpaces>8200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2021-10-10T11:57:51Z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2052-11.1.0.10938</vt:lpwstr>
  </property>
</Properties>
</file>