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3E" w:rsidRDefault="0050273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162"/>
        <w:gridCol w:w="9802"/>
        <w:gridCol w:w="1585"/>
      </w:tblGrid>
      <w:tr w:rsidR="008D123E">
        <w:trPr>
          <w:trHeight w:val="515"/>
        </w:trPr>
        <w:tc>
          <w:tcPr>
            <w:tcW w:w="2160" w:type="dxa"/>
            <w:vMerge w:val="restart"/>
            <w:vAlign w:val="center"/>
          </w:tcPr>
          <w:p w:rsidR="008D123E" w:rsidRDefault="00502732">
            <w:pPr>
              <w:spacing w:before="120"/>
              <w:jc w:val="center"/>
              <w:rPr>
                <w:sz w:val="24"/>
                <w:szCs w:val="24"/>
              </w:rPr>
            </w:pPr>
            <w:r>
              <w:rPr>
                <w:rFonts w:hint="eastAsia"/>
                <w:sz w:val="24"/>
                <w:szCs w:val="24"/>
              </w:rPr>
              <w:t>过程与活动、</w:t>
            </w:r>
          </w:p>
          <w:p w:rsidR="008D123E" w:rsidRDefault="00502732">
            <w:pPr>
              <w:jc w:val="center"/>
            </w:pPr>
            <w:r>
              <w:rPr>
                <w:rFonts w:hint="eastAsia"/>
                <w:sz w:val="24"/>
                <w:szCs w:val="24"/>
              </w:rPr>
              <w:t>抽样计划</w:t>
            </w:r>
          </w:p>
        </w:tc>
        <w:tc>
          <w:tcPr>
            <w:tcW w:w="1162" w:type="dxa"/>
            <w:vMerge w:val="restart"/>
            <w:vAlign w:val="center"/>
          </w:tcPr>
          <w:p w:rsidR="008D123E" w:rsidRDefault="00502732">
            <w:pPr>
              <w:rPr>
                <w:sz w:val="24"/>
                <w:szCs w:val="24"/>
              </w:rPr>
            </w:pPr>
            <w:r>
              <w:rPr>
                <w:rFonts w:hint="eastAsia"/>
                <w:sz w:val="24"/>
                <w:szCs w:val="24"/>
              </w:rPr>
              <w:t>涉及</w:t>
            </w:r>
          </w:p>
          <w:p w:rsidR="008D123E" w:rsidRDefault="00502732">
            <w:r>
              <w:rPr>
                <w:rFonts w:hint="eastAsia"/>
                <w:sz w:val="24"/>
                <w:szCs w:val="24"/>
              </w:rPr>
              <w:t>条款</w:t>
            </w:r>
          </w:p>
        </w:tc>
        <w:tc>
          <w:tcPr>
            <w:tcW w:w="9802" w:type="dxa"/>
            <w:vAlign w:val="center"/>
          </w:tcPr>
          <w:p w:rsidR="008D123E" w:rsidRDefault="00502732">
            <w:pPr>
              <w:rPr>
                <w:sz w:val="24"/>
                <w:szCs w:val="24"/>
              </w:rPr>
            </w:pPr>
            <w:r>
              <w:rPr>
                <w:rFonts w:hint="eastAsia"/>
                <w:sz w:val="24"/>
                <w:szCs w:val="24"/>
              </w:rPr>
              <w:t>受审核部门：管理层、员工代表</w:t>
            </w:r>
            <w:r>
              <w:rPr>
                <w:rFonts w:hint="eastAsia"/>
                <w:sz w:val="24"/>
                <w:szCs w:val="24"/>
              </w:rPr>
              <w:t xml:space="preserve"> </w:t>
            </w:r>
            <w:r>
              <w:rPr>
                <w:sz w:val="24"/>
                <w:szCs w:val="24"/>
              </w:rPr>
              <w:t xml:space="preserve">   </w:t>
            </w:r>
            <w:r>
              <w:rPr>
                <w:rFonts w:hint="eastAsia"/>
                <w:sz w:val="24"/>
                <w:szCs w:val="24"/>
              </w:rPr>
              <w:t>主管领导：</w:t>
            </w:r>
            <w:bookmarkStart w:id="0" w:name="管理者代表"/>
            <w:r>
              <w:rPr>
                <w:rFonts w:hint="eastAsia"/>
                <w:sz w:val="24"/>
                <w:szCs w:val="24"/>
              </w:rPr>
              <w:t>熊辉军</w:t>
            </w:r>
            <w:bookmarkEnd w:id="0"/>
            <w:r>
              <w:rPr>
                <w:rFonts w:hint="eastAsia"/>
                <w:sz w:val="24"/>
                <w:szCs w:val="24"/>
              </w:rPr>
              <w:t>、邓向东</w:t>
            </w:r>
            <w:r>
              <w:rPr>
                <w:sz w:val="24"/>
                <w:szCs w:val="24"/>
              </w:rPr>
              <w:t xml:space="preserve">     </w:t>
            </w:r>
            <w:r>
              <w:rPr>
                <w:rFonts w:hint="eastAsia"/>
                <w:sz w:val="24"/>
                <w:szCs w:val="24"/>
              </w:rPr>
              <w:t>陪同人员：</w:t>
            </w:r>
          </w:p>
        </w:tc>
        <w:tc>
          <w:tcPr>
            <w:tcW w:w="1585" w:type="dxa"/>
            <w:vMerge w:val="restart"/>
            <w:vAlign w:val="center"/>
          </w:tcPr>
          <w:p w:rsidR="008D123E" w:rsidRDefault="00502732">
            <w:pPr>
              <w:rPr>
                <w:sz w:val="24"/>
                <w:szCs w:val="24"/>
              </w:rPr>
            </w:pPr>
            <w:r>
              <w:rPr>
                <w:rFonts w:hint="eastAsia"/>
                <w:sz w:val="24"/>
                <w:szCs w:val="24"/>
              </w:rPr>
              <w:t>判定</w:t>
            </w:r>
          </w:p>
        </w:tc>
      </w:tr>
      <w:tr w:rsidR="008D123E">
        <w:trPr>
          <w:trHeight w:val="403"/>
        </w:trPr>
        <w:tc>
          <w:tcPr>
            <w:tcW w:w="2160" w:type="dxa"/>
            <w:vMerge/>
            <w:vAlign w:val="center"/>
          </w:tcPr>
          <w:p w:rsidR="008D123E" w:rsidRDefault="008D123E"/>
        </w:tc>
        <w:tc>
          <w:tcPr>
            <w:tcW w:w="1162" w:type="dxa"/>
            <w:vMerge/>
            <w:vAlign w:val="center"/>
          </w:tcPr>
          <w:p w:rsidR="008D123E" w:rsidRDefault="008D123E"/>
        </w:tc>
        <w:tc>
          <w:tcPr>
            <w:tcW w:w="9802" w:type="dxa"/>
            <w:vAlign w:val="center"/>
          </w:tcPr>
          <w:p w:rsidR="008D123E" w:rsidRDefault="00502732">
            <w:pPr>
              <w:spacing w:before="120"/>
            </w:pPr>
            <w:r>
              <w:rPr>
                <w:rFonts w:hint="eastAsia"/>
                <w:sz w:val="24"/>
                <w:szCs w:val="24"/>
              </w:rPr>
              <w:t>审核员：</w:t>
            </w:r>
            <w:bookmarkStart w:id="1" w:name="审核组成员不含组长"/>
            <w:r>
              <w:rPr>
                <w:rFonts w:hint="eastAsia"/>
                <w:sz w:val="24"/>
                <w:szCs w:val="24"/>
              </w:rPr>
              <w:t>褚敏杰</w:t>
            </w:r>
            <w:bookmarkEnd w:id="1"/>
            <w:r>
              <w:rPr>
                <w:rFonts w:hint="eastAsia"/>
                <w:sz w:val="24"/>
                <w:szCs w:val="24"/>
              </w:rPr>
              <w:t xml:space="preserve"> </w:t>
            </w:r>
            <w:r>
              <w:rPr>
                <w:sz w:val="24"/>
                <w:szCs w:val="24"/>
              </w:rPr>
              <w:t xml:space="preserve">                 </w:t>
            </w:r>
            <w:r>
              <w:rPr>
                <w:rFonts w:hint="eastAsia"/>
                <w:sz w:val="24"/>
                <w:szCs w:val="24"/>
              </w:rPr>
              <w:t>审核时间：</w:t>
            </w:r>
            <w:bookmarkStart w:id="2" w:name="审核日期"/>
            <w:r>
              <w:rPr>
                <w:rFonts w:hint="eastAsia"/>
                <w:sz w:val="24"/>
                <w:szCs w:val="24"/>
              </w:rPr>
              <w:t>2021</w:t>
            </w:r>
            <w:r>
              <w:rPr>
                <w:rFonts w:hint="eastAsia"/>
                <w:sz w:val="24"/>
                <w:szCs w:val="24"/>
              </w:rPr>
              <w:t>年</w:t>
            </w:r>
            <w:r>
              <w:rPr>
                <w:rFonts w:hint="eastAsia"/>
                <w:sz w:val="24"/>
                <w:szCs w:val="24"/>
              </w:rPr>
              <w:t>09</w:t>
            </w:r>
            <w:r>
              <w:rPr>
                <w:rFonts w:hint="eastAsia"/>
                <w:sz w:val="24"/>
                <w:szCs w:val="24"/>
              </w:rPr>
              <w:t>月</w:t>
            </w:r>
            <w:r>
              <w:rPr>
                <w:rFonts w:hint="eastAsia"/>
                <w:sz w:val="24"/>
                <w:szCs w:val="24"/>
              </w:rPr>
              <w:t>26</w:t>
            </w:r>
            <w:r>
              <w:rPr>
                <w:rFonts w:hint="eastAsia"/>
                <w:sz w:val="24"/>
                <w:szCs w:val="24"/>
              </w:rPr>
              <w:t>日</w:t>
            </w:r>
            <w:bookmarkEnd w:id="2"/>
          </w:p>
        </w:tc>
        <w:tc>
          <w:tcPr>
            <w:tcW w:w="1585" w:type="dxa"/>
            <w:vMerge/>
          </w:tcPr>
          <w:p w:rsidR="008D123E" w:rsidRDefault="008D123E"/>
        </w:tc>
      </w:tr>
      <w:tr w:rsidR="008D123E">
        <w:trPr>
          <w:trHeight w:val="516"/>
        </w:trPr>
        <w:tc>
          <w:tcPr>
            <w:tcW w:w="2160" w:type="dxa"/>
            <w:vMerge/>
            <w:vAlign w:val="center"/>
          </w:tcPr>
          <w:p w:rsidR="008D123E" w:rsidRDefault="008D123E"/>
        </w:tc>
        <w:tc>
          <w:tcPr>
            <w:tcW w:w="1162" w:type="dxa"/>
            <w:vMerge/>
            <w:vAlign w:val="center"/>
          </w:tcPr>
          <w:p w:rsidR="008D123E" w:rsidRDefault="008D123E"/>
        </w:tc>
        <w:tc>
          <w:tcPr>
            <w:tcW w:w="9802" w:type="dxa"/>
            <w:vAlign w:val="center"/>
          </w:tcPr>
          <w:p w:rsidR="008D123E" w:rsidRDefault="00502732">
            <w:pPr>
              <w:spacing w:after="0"/>
              <w:rPr>
                <w:sz w:val="24"/>
                <w:szCs w:val="24"/>
              </w:rPr>
            </w:pPr>
            <w:r>
              <w:rPr>
                <w:rFonts w:hint="eastAsia"/>
                <w:sz w:val="24"/>
                <w:szCs w:val="24"/>
              </w:rPr>
              <w:t>审核条款：</w:t>
            </w:r>
          </w:p>
          <w:p w:rsidR="008D123E" w:rsidRDefault="00502732">
            <w:pPr>
              <w:adjustRightInd w:val="0"/>
              <w:snapToGrid w:val="0"/>
              <w:spacing w:after="0" w:line="280" w:lineRule="exact"/>
              <w:ind w:rightChars="50" w:right="105"/>
              <w:textAlignment w:val="baseline"/>
              <w:rPr>
                <w:rFonts w:ascii="宋体" w:hAnsi="宋体" w:cs="Arial"/>
                <w:szCs w:val="21"/>
              </w:rPr>
            </w:pPr>
            <w:r>
              <w:rPr>
                <w:rFonts w:ascii="宋体" w:hAnsi="宋体" w:cs="Arial" w:hint="eastAsia"/>
                <w:szCs w:val="21"/>
              </w:rPr>
              <w:t>QEO:4.1理解组织及其环境、4.2理解相关方的需求和期望、4.3 确定管理体系的范围、4.4质量/环境/职业健康安全管理体系及其过程、5.1领导作用和承诺、5.2质量/环境/职业健康安全方针、5.3组织的岗位、职责和权限、5.4协商与参与（O）、6.1应对风险和机遇的措施、6.2质量/环境/职业健康安全目标及其实现的策划、6.3变更的策划、7.1.1（EO7.1）资源总则、7.4沟通（信息交流7.4.1总则、7.4.2内部信息、7.4.3外部信息交流）、9.3管理评审、10.1改进、10.3持续改进</w:t>
            </w:r>
          </w:p>
          <w:p w:rsidR="008D123E" w:rsidRDefault="00502732">
            <w:pPr>
              <w:adjustRightInd w:val="0"/>
              <w:snapToGrid w:val="0"/>
              <w:spacing w:after="0" w:line="280" w:lineRule="exact"/>
              <w:ind w:rightChars="50" w:right="105"/>
              <w:textAlignment w:val="baseline"/>
              <w:rPr>
                <w:rFonts w:ascii="宋体" w:hAnsi="宋体" w:cs="Arial"/>
                <w:szCs w:val="21"/>
              </w:rPr>
            </w:pPr>
            <w:r>
              <w:rPr>
                <w:rFonts w:ascii="宋体" w:hAnsi="宋体" w:cs="Arial" w:hint="eastAsia"/>
                <w:szCs w:val="21"/>
              </w:rPr>
              <w:t>国家/地方监督抽查情况；顾客满意、相关</w:t>
            </w:r>
            <w:proofErr w:type="gramStart"/>
            <w:r>
              <w:rPr>
                <w:rFonts w:ascii="宋体" w:hAnsi="宋体" w:cs="Arial" w:hint="eastAsia"/>
                <w:szCs w:val="21"/>
              </w:rPr>
              <w:t>方投诉</w:t>
            </w:r>
            <w:proofErr w:type="gramEnd"/>
            <w:r>
              <w:rPr>
                <w:rFonts w:ascii="宋体" w:hAnsi="宋体" w:cs="Arial" w:hint="eastAsia"/>
                <w:szCs w:val="21"/>
              </w:rPr>
              <w:t>及处理情况；</w:t>
            </w:r>
          </w:p>
          <w:p w:rsidR="008D123E" w:rsidRDefault="00502732">
            <w:pPr>
              <w:spacing w:after="0"/>
              <w:rPr>
                <w:sz w:val="24"/>
                <w:szCs w:val="24"/>
              </w:rPr>
            </w:pPr>
            <w:r>
              <w:rPr>
                <w:rFonts w:ascii="宋体" w:hAnsi="宋体" w:cs="Arial" w:hint="eastAsia"/>
                <w:szCs w:val="21"/>
              </w:rPr>
              <w:t>验证企业相关资质证明的有效性，一阶段审核问题验证；</w:t>
            </w:r>
          </w:p>
        </w:tc>
        <w:tc>
          <w:tcPr>
            <w:tcW w:w="1585" w:type="dxa"/>
            <w:vMerge/>
          </w:tcPr>
          <w:p w:rsidR="008D123E" w:rsidRDefault="008D123E"/>
        </w:tc>
      </w:tr>
      <w:tr w:rsidR="008D123E">
        <w:trPr>
          <w:trHeight w:val="1255"/>
        </w:trPr>
        <w:tc>
          <w:tcPr>
            <w:tcW w:w="2160" w:type="dxa"/>
          </w:tcPr>
          <w:p w:rsidR="008D123E" w:rsidRDefault="00502732">
            <w:pPr>
              <w:spacing w:after="0" w:line="360" w:lineRule="auto"/>
              <w:rPr>
                <w:rFonts w:ascii="宋体" w:hAnsi="宋体" w:cs="Arial"/>
                <w:spacing w:val="-6"/>
                <w:szCs w:val="21"/>
              </w:rPr>
            </w:pPr>
            <w:r>
              <w:rPr>
                <w:rFonts w:ascii="宋体" w:hAnsi="宋体" w:cs="Arial" w:hint="eastAsia"/>
                <w:spacing w:val="-6"/>
                <w:szCs w:val="21"/>
              </w:rPr>
              <w:t>理解组织及其环境</w:t>
            </w:r>
          </w:p>
        </w:tc>
        <w:tc>
          <w:tcPr>
            <w:tcW w:w="1162" w:type="dxa"/>
          </w:tcPr>
          <w:p w:rsidR="008D123E" w:rsidRDefault="00502732">
            <w:pPr>
              <w:spacing w:after="0" w:line="360" w:lineRule="auto"/>
              <w:jc w:val="center"/>
              <w:rPr>
                <w:rFonts w:ascii="宋体" w:hAnsi="宋体" w:cs="Arial"/>
                <w:spacing w:val="-6"/>
                <w:szCs w:val="21"/>
              </w:rPr>
            </w:pPr>
            <w:r>
              <w:rPr>
                <w:rFonts w:ascii="宋体" w:hAnsi="宋体" w:cs="Arial" w:hint="eastAsia"/>
                <w:spacing w:val="-6"/>
                <w:szCs w:val="21"/>
              </w:rPr>
              <w:t>QEO:4.1</w:t>
            </w:r>
          </w:p>
        </w:tc>
        <w:tc>
          <w:tcPr>
            <w:tcW w:w="9802" w:type="dxa"/>
          </w:tcPr>
          <w:p w:rsidR="008D123E" w:rsidRDefault="00502732">
            <w:pPr>
              <w:adjustRightInd w:val="0"/>
              <w:snapToGrid w:val="0"/>
              <w:spacing w:after="0" w:line="360" w:lineRule="auto"/>
              <w:ind w:firstLineChars="200" w:firstLine="396"/>
              <w:textAlignment w:val="baseline"/>
              <w:rPr>
                <w:rFonts w:ascii="宋体" w:hAnsi="宋体" w:cs="Arial"/>
                <w:spacing w:val="-6"/>
                <w:szCs w:val="21"/>
                <w:lang w:val="de-DE"/>
              </w:rPr>
            </w:pPr>
            <w:r>
              <w:rPr>
                <w:rFonts w:ascii="宋体" w:hAnsi="宋体" w:cs="Arial" w:hint="eastAsia"/>
                <w:spacing w:val="-6"/>
                <w:szCs w:val="21"/>
                <w:lang w:val="de-DE"/>
              </w:rPr>
              <w:t>江西鑫德环保设备有限公司</w:t>
            </w:r>
            <w:r>
              <w:rPr>
                <w:rFonts w:ascii="宋体" w:hAnsi="宋体" w:cs="Arial" w:hint="eastAsia"/>
                <w:spacing w:val="-6"/>
                <w:szCs w:val="21"/>
              </w:rPr>
              <w:t>成立于2021年05月07日</w:t>
            </w:r>
            <w:r>
              <w:rPr>
                <w:rFonts w:ascii="宋体" w:hAnsi="宋体" w:cs="Arial" w:hint="eastAsia"/>
                <w:spacing w:val="-6"/>
                <w:szCs w:val="21"/>
                <w:lang w:val="de-DE"/>
              </w:rPr>
              <w:t>；注册资金</w:t>
            </w:r>
            <w:r>
              <w:rPr>
                <w:rFonts w:ascii="宋体" w:hAnsi="宋体" w:cs="Arial" w:hint="eastAsia"/>
                <w:spacing w:val="-6"/>
                <w:szCs w:val="21"/>
              </w:rPr>
              <w:t>3333</w:t>
            </w:r>
            <w:r>
              <w:rPr>
                <w:rFonts w:ascii="宋体" w:hAnsi="宋体" w:cs="Arial" w:hint="eastAsia"/>
                <w:spacing w:val="-6"/>
                <w:szCs w:val="21"/>
                <w:lang w:val="de-DE"/>
              </w:rPr>
              <w:t>万元；</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注册地址：江西省宜春市樟树市张家山工业园清江大道南侧601号</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经营地址：江西省宜春市樟树市张家山工业园清江大道南侧601号</w:t>
            </w:r>
          </w:p>
          <w:p w:rsidR="008D123E" w:rsidRDefault="00502732">
            <w:pPr>
              <w:adjustRightInd w:val="0"/>
              <w:snapToGrid w:val="0"/>
              <w:spacing w:after="0" w:line="360" w:lineRule="auto"/>
              <w:ind w:firstLineChars="200" w:firstLine="396"/>
              <w:textAlignment w:val="baseline"/>
              <w:rPr>
                <w:rFonts w:ascii="宋体" w:hAnsi="宋体" w:cs="Arial"/>
                <w:spacing w:val="-6"/>
                <w:szCs w:val="21"/>
                <w:lang w:val="de-DE"/>
              </w:rPr>
            </w:pPr>
            <w:r>
              <w:rPr>
                <w:rFonts w:ascii="宋体" w:hAnsi="宋体" w:cs="Arial" w:hint="eastAsia"/>
                <w:spacing w:val="-6"/>
                <w:szCs w:val="21"/>
              </w:rPr>
              <w:t>营业执照经营范围：</w:t>
            </w:r>
            <w:r>
              <w:rPr>
                <w:rFonts w:ascii="宋体" w:hAnsi="宋体" w:cs="Arial" w:hint="eastAsia"/>
                <w:spacing w:val="-6"/>
                <w:szCs w:val="21"/>
                <w:lang w:val="de-DE"/>
              </w:rPr>
              <w:t>火化炉设备、焚烧炉设备、尾气除尘净化设备、骨灰冷却整理吸尘收集设备、十二生肖祭品焚烧炉设备、公墓祭品</w:t>
            </w:r>
            <w:proofErr w:type="gramStart"/>
            <w:r>
              <w:rPr>
                <w:rFonts w:ascii="宋体" w:hAnsi="宋体" w:cs="Arial" w:hint="eastAsia"/>
                <w:spacing w:val="-6"/>
                <w:szCs w:val="21"/>
                <w:lang w:val="de-DE"/>
              </w:rPr>
              <w:t>炉设备</w:t>
            </w:r>
            <w:proofErr w:type="gramEnd"/>
            <w:r>
              <w:rPr>
                <w:rFonts w:ascii="宋体" w:hAnsi="宋体" w:cs="Arial" w:hint="eastAsia"/>
                <w:spacing w:val="-6"/>
                <w:szCs w:val="21"/>
                <w:lang w:val="de-DE"/>
              </w:rPr>
              <w:t>的生产、设计、销售、安装及售后服务，火化</w:t>
            </w:r>
            <w:proofErr w:type="gramStart"/>
            <w:r>
              <w:rPr>
                <w:rFonts w:ascii="宋体" w:hAnsi="宋体" w:cs="Arial" w:hint="eastAsia"/>
                <w:spacing w:val="-6"/>
                <w:szCs w:val="21"/>
                <w:lang w:val="de-DE"/>
              </w:rPr>
              <w:t>炉配套</w:t>
            </w:r>
            <w:proofErr w:type="gramEnd"/>
            <w:r>
              <w:rPr>
                <w:rFonts w:ascii="宋体" w:hAnsi="宋体" w:cs="Arial" w:hint="eastAsia"/>
                <w:spacing w:val="-6"/>
                <w:szCs w:val="21"/>
                <w:lang w:val="de-DE"/>
              </w:rPr>
              <w:t>设备及焚烧炉配套设备的烟道设计安装，钢架简易棚的加工、安装及售后服务，殡葬用品、殡葬设备、机电设备、空气净化系统、骨灰寄存架、骨灰盒、万佛墙、牌位架、冰棺、冰柜、水晶棺、瞻仰台、解剖台、纸棺、耐火垫、殡仪车、钢制办公家具、金属制品、木制办公家具、办公用品、电脑耗材、办公耗材、密集架、书架、枪弹柜、文件柜的生产设计、销售、安装及售后服务，殡葬设备智能技术开发及咨询服务，尾气除尘净化设备的技术开发及咨询</w:t>
            </w:r>
            <w:r>
              <w:rPr>
                <w:rFonts w:ascii="宋体" w:hAnsi="宋体" w:cs="Arial" w:hint="eastAsia"/>
                <w:spacing w:val="-6"/>
                <w:szCs w:val="21"/>
                <w:lang w:val="de-DE"/>
              </w:rPr>
              <w:lastRenderedPageBreak/>
              <w:t>服务，机械设备技术开发及咨询服务，软件开发，信息系统集成研发、设计、销售、安装及售后服务（除许可业务外，可自主依法经营法律法规非禁止或限制的项目）。</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覆盖认证范围。</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proofErr w:type="gramStart"/>
            <w:r>
              <w:rPr>
                <w:rFonts w:ascii="宋体" w:hAnsi="宋体" w:cs="Arial" w:hint="eastAsia"/>
                <w:spacing w:val="-6"/>
                <w:szCs w:val="21"/>
              </w:rPr>
              <w:t>经交流</w:t>
            </w:r>
            <w:proofErr w:type="gramEnd"/>
            <w:r>
              <w:rPr>
                <w:rFonts w:ascii="宋体" w:hAnsi="宋体" w:cs="Arial" w:hint="eastAsia"/>
                <w:spacing w:val="-6"/>
                <w:szCs w:val="21"/>
              </w:rPr>
              <w:t>得知公司</w:t>
            </w:r>
            <w:r>
              <w:rPr>
                <w:rFonts w:ascii="宋体" w:hAnsi="宋体" w:cs="Arial"/>
                <w:spacing w:val="-6"/>
                <w:szCs w:val="21"/>
              </w:rPr>
              <w:t>通过定期的网站获取、顾客沟通、及内部总结等方式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外部因素：</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传统文化和国家政策的影响，</w:t>
            </w:r>
            <w:r>
              <w:rPr>
                <w:rFonts w:ascii="宋体" w:hAnsi="宋体" w:cs="Arial"/>
                <w:spacing w:val="-6"/>
                <w:szCs w:val="21"/>
              </w:rPr>
              <w:t>金属制品等行业持续发展带来的机遇，安全环保的法规和政府对生产加工业的环保性、安全性和质量提出了越来越高的要求，行业有着非常大的提升空间，并取得迅速的发展。</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原材料价格受国际、国内政策影响较大；</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Pr>
                <w:rFonts w:ascii="宋体" w:hAnsi="宋体" w:cs="Arial"/>
                <w:spacing w:val="-6"/>
                <w:szCs w:val="21"/>
              </w:rPr>
              <w:t>生产周期短、技术力量</w:t>
            </w:r>
            <w:r>
              <w:rPr>
                <w:rFonts w:ascii="宋体" w:hAnsi="宋体" w:cs="Arial" w:hint="eastAsia"/>
                <w:spacing w:val="-6"/>
                <w:szCs w:val="21"/>
              </w:rPr>
              <w:t>强等</w:t>
            </w:r>
            <w:r>
              <w:rPr>
                <w:rFonts w:ascii="宋体" w:hAnsi="宋体" w:cs="Arial"/>
                <w:spacing w:val="-6"/>
                <w:szCs w:val="21"/>
              </w:rPr>
              <w:t>优势。</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内部因素：</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公司的人员均为有多年生</w:t>
            </w:r>
            <w:proofErr w:type="gramStart"/>
            <w:r>
              <w:rPr>
                <w:rFonts w:ascii="宋体" w:hAnsi="宋体" w:cs="Arial"/>
                <w:spacing w:val="-6"/>
                <w:szCs w:val="21"/>
              </w:rPr>
              <w:t>产实践</w:t>
            </w:r>
            <w:proofErr w:type="gramEnd"/>
            <w:r>
              <w:rPr>
                <w:rFonts w:ascii="宋体" w:hAnsi="宋体" w:cs="Arial"/>
                <w:spacing w:val="-6"/>
                <w:szCs w:val="21"/>
              </w:rPr>
              <w:t>经验和质检及相关岗位管理工作经验</w:t>
            </w:r>
            <w:r>
              <w:rPr>
                <w:rFonts w:ascii="宋体" w:hAnsi="宋体" w:cs="Arial" w:hint="eastAsia"/>
                <w:spacing w:val="-6"/>
                <w:szCs w:val="21"/>
              </w:rPr>
              <w:t>；</w:t>
            </w:r>
            <w:r>
              <w:rPr>
                <w:rFonts w:ascii="宋体" w:hAnsi="宋体" w:cs="Arial"/>
                <w:spacing w:val="-6"/>
                <w:szCs w:val="21"/>
              </w:rPr>
              <w:t>生产技术人员全部经过技能/合</w:t>
            </w:r>
            <w:proofErr w:type="gramStart"/>
            <w:r>
              <w:rPr>
                <w:rFonts w:ascii="宋体" w:hAnsi="宋体" w:cs="Arial"/>
                <w:spacing w:val="-6"/>
                <w:szCs w:val="21"/>
              </w:rPr>
              <w:t>规</w:t>
            </w:r>
            <w:proofErr w:type="gramEnd"/>
            <w:r>
              <w:rPr>
                <w:rFonts w:ascii="宋体" w:hAnsi="宋体" w:cs="Arial"/>
                <w:spacing w:val="-6"/>
                <w:szCs w:val="21"/>
              </w:rPr>
              <w:t>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采用先进成熟的生产工艺，产品</w:t>
            </w:r>
            <w:r>
              <w:rPr>
                <w:rFonts w:ascii="宋体" w:hAnsi="宋体" w:cs="Arial" w:hint="eastAsia"/>
                <w:spacing w:val="-6"/>
                <w:szCs w:val="21"/>
              </w:rPr>
              <w:t>、</w:t>
            </w:r>
            <w:r>
              <w:rPr>
                <w:rFonts w:ascii="宋体" w:hAnsi="宋体" w:cs="Arial"/>
                <w:spacing w:val="-6"/>
                <w:szCs w:val="21"/>
              </w:rPr>
              <w:t>环境、职业健康安全有保证，产能有一定的优势。</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公司能保障公司质量/环境/职业健康安全管理体系运行所需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w:t>
            </w:r>
            <w:r>
              <w:rPr>
                <w:rFonts w:ascii="宋体" w:hAnsi="宋体" w:cs="Arial" w:hint="eastAsia"/>
                <w:spacing w:val="-6"/>
                <w:szCs w:val="21"/>
              </w:rPr>
              <w:t>生产</w:t>
            </w:r>
            <w:r>
              <w:rPr>
                <w:rFonts w:ascii="宋体" w:hAnsi="宋体" w:cs="Arial"/>
                <w:spacing w:val="-6"/>
                <w:szCs w:val="21"/>
              </w:rPr>
              <w:t>基础设施、环保安全设施配备齐全、过程运行环境控制良好</w:t>
            </w:r>
            <w:r>
              <w:rPr>
                <w:rFonts w:ascii="宋体" w:hAnsi="宋体" w:cs="Arial" w:hint="eastAsia"/>
                <w:spacing w:val="-6"/>
                <w:szCs w:val="21"/>
              </w:rPr>
              <w:t>。</w:t>
            </w:r>
          </w:p>
        </w:tc>
        <w:tc>
          <w:tcPr>
            <w:tcW w:w="1585" w:type="dxa"/>
          </w:tcPr>
          <w:p w:rsidR="008D123E" w:rsidRDefault="00502732">
            <w:pPr>
              <w:spacing w:after="0" w:line="360" w:lineRule="auto"/>
            </w:pPr>
            <w:r>
              <w:rPr>
                <w:rFonts w:hint="eastAsia"/>
              </w:rPr>
              <w:lastRenderedPageBreak/>
              <w:t>Y</w:t>
            </w:r>
          </w:p>
        </w:tc>
      </w:tr>
      <w:tr w:rsidR="008D123E">
        <w:trPr>
          <w:trHeight w:val="90"/>
        </w:trPr>
        <w:tc>
          <w:tcPr>
            <w:tcW w:w="2160" w:type="dxa"/>
          </w:tcPr>
          <w:p w:rsidR="008D123E" w:rsidRDefault="00502732">
            <w:pPr>
              <w:spacing w:after="0" w:line="360" w:lineRule="auto"/>
              <w:rPr>
                <w:rFonts w:ascii="宋体" w:hAnsi="宋体" w:cs="Arial"/>
                <w:spacing w:val="-6"/>
                <w:szCs w:val="21"/>
              </w:rPr>
            </w:pPr>
            <w:r>
              <w:rPr>
                <w:rFonts w:ascii="宋体" w:hAnsi="宋体" w:cs="Arial" w:hint="eastAsia"/>
                <w:spacing w:val="-6"/>
                <w:szCs w:val="21"/>
              </w:rPr>
              <w:lastRenderedPageBreak/>
              <w:t>理解相关方的需求和期望</w:t>
            </w:r>
          </w:p>
        </w:tc>
        <w:tc>
          <w:tcPr>
            <w:tcW w:w="1162" w:type="dxa"/>
          </w:tcPr>
          <w:p w:rsidR="008D123E" w:rsidRDefault="00502732">
            <w:pPr>
              <w:spacing w:after="0" w:line="360" w:lineRule="auto"/>
              <w:jc w:val="center"/>
              <w:rPr>
                <w:rFonts w:ascii="宋体" w:hAnsi="宋体" w:cs="Arial"/>
                <w:spacing w:val="-6"/>
                <w:szCs w:val="21"/>
              </w:rPr>
            </w:pPr>
            <w:r>
              <w:rPr>
                <w:rFonts w:ascii="宋体" w:hAnsi="宋体" w:cs="Arial" w:hint="eastAsia"/>
                <w:spacing w:val="-6"/>
                <w:szCs w:val="21"/>
              </w:rPr>
              <w:t>QEO:4.2</w:t>
            </w:r>
          </w:p>
        </w:tc>
        <w:tc>
          <w:tcPr>
            <w:tcW w:w="9802" w:type="dxa"/>
          </w:tcPr>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公司确定了有关的相关方包括</w:t>
            </w:r>
            <w:r>
              <w:rPr>
                <w:rFonts w:ascii="宋体" w:hAnsi="宋体" w:cs="Arial" w:hint="eastAsia"/>
                <w:spacing w:val="-6"/>
                <w:szCs w:val="21"/>
              </w:rPr>
              <w:t>：</w:t>
            </w:r>
            <w:r>
              <w:rPr>
                <w:rFonts w:ascii="宋体" w:hAnsi="宋体" w:cs="Arial"/>
                <w:spacing w:val="-6"/>
                <w:szCs w:val="21"/>
              </w:rPr>
              <w:t>主管部门</w:t>
            </w:r>
            <w:r>
              <w:rPr>
                <w:rFonts w:ascii="宋体" w:hAnsi="宋体" w:cs="Arial" w:hint="eastAsia"/>
                <w:spacing w:val="-6"/>
                <w:szCs w:val="21"/>
              </w:rPr>
              <w:t>、固体废弃物转移处理方、</w:t>
            </w:r>
            <w:r>
              <w:rPr>
                <w:rFonts w:ascii="宋体" w:hAnsi="宋体" w:cs="Arial"/>
                <w:spacing w:val="-6"/>
                <w:szCs w:val="21"/>
              </w:rPr>
              <w:t>供方</w:t>
            </w:r>
            <w:r>
              <w:rPr>
                <w:rFonts w:ascii="宋体" w:hAnsi="宋体" w:cs="Arial" w:hint="eastAsia"/>
                <w:spacing w:val="-6"/>
                <w:szCs w:val="21"/>
              </w:rPr>
              <w:t>、</w:t>
            </w:r>
            <w:r>
              <w:rPr>
                <w:rFonts w:ascii="宋体" w:hAnsi="宋体" w:cs="Arial"/>
                <w:spacing w:val="-6"/>
                <w:szCs w:val="21"/>
              </w:rPr>
              <w:t>顾客</w:t>
            </w:r>
            <w:r>
              <w:rPr>
                <w:rFonts w:ascii="宋体" w:hAnsi="宋体" w:cs="Arial" w:hint="eastAsia"/>
                <w:spacing w:val="-6"/>
                <w:szCs w:val="21"/>
              </w:rPr>
              <w:t>、</w:t>
            </w:r>
            <w:r>
              <w:rPr>
                <w:rFonts w:ascii="宋体" w:hAnsi="宋体" w:cs="Arial"/>
                <w:spacing w:val="-6"/>
                <w:szCs w:val="21"/>
              </w:rPr>
              <w:t>社区</w:t>
            </w:r>
            <w:r>
              <w:rPr>
                <w:rFonts w:ascii="宋体" w:hAnsi="宋体" w:cs="Arial" w:hint="eastAsia"/>
                <w:spacing w:val="-6"/>
                <w:szCs w:val="21"/>
              </w:rPr>
              <w:t>、</w:t>
            </w:r>
            <w:r>
              <w:rPr>
                <w:rFonts w:ascii="宋体" w:hAnsi="宋体" w:cs="Arial"/>
                <w:spacing w:val="-6"/>
                <w:szCs w:val="21"/>
              </w:rPr>
              <w:t>员工等；公司明确了相关方要求与期望、监测指标或项目、监测频率、监测部门等。</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对这些相关方</w:t>
            </w:r>
            <w:r>
              <w:rPr>
                <w:rFonts w:ascii="宋体" w:hAnsi="宋体" w:cs="Arial" w:hint="eastAsia"/>
                <w:spacing w:val="-6"/>
                <w:szCs w:val="21"/>
              </w:rPr>
              <w:t>监视</w:t>
            </w:r>
            <w:r>
              <w:rPr>
                <w:rFonts w:ascii="宋体" w:hAnsi="宋体" w:cs="Arial"/>
                <w:spacing w:val="-6"/>
                <w:szCs w:val="21"/>
              </w:rPr>
              <w:t>和评审的方法有：上级文件、标准和规范的获取、设备器具检定、沟通等。</w:t>
            </w:r>
          </w:p>
        </w:tc>
        <w:tc>
          <w:tcPr>
            <w:tcW w:w="1585" w:type="dxa"/>
          </w:tcPr>
          <w:p w:rsidR="008D123E" w:rsidRDefault="00502732">
            <w:pPr>
              <w:spacing w:after="0" w:line="360" w:lineRule="auto"/>
            </w:pPr>
            <w:r>
              <w:rPr>
                <w:rFonts w:hint="eastAsia"/>
              </w:rPr>
              <w:t>Y</w:t>
            </w:r>
          </w:p>
        </w:tc>
      </w:tr>
      <w:tr w:rsidR="008D123E">
        <w:trPr>
          <w:trHeight w:val="2110"/>
        </w:trPr>
        <w:tc>
          <w:tcPr>
            <w:tcW w:w="2160" w:type="dxa"/>
          </w:tcPr>
          <w:p w:rsidR="008D123E" w:rsidRDefault="00502732">
            <w:pPr>
              <w:spacing w:after="0" w:line="360" w:lineRule="auto"/>
              <w:rPr>
                <w:rFonts w:ascii="宋体" w:hAnsi="宋体" w:cs="Arial"/>
                <w:spacing w:val="-6"/>
                <w:szCs w:val="21"/>
              </w:rPr>
            </w:pPr>
            <w:r>
              <w:rPr>
                <w:rFonts w:ascii="宋体" w:hAnsi="宋体" w:cs="Arial" w:hint="eastAsia"/>
                <w:spacing w:val="-6"/>
                <w:szCs w:val="21"/>
              </w:rPr>
              <w:lastRenderedPageBreak/>
              <w:t>应对风险和机遇的措施</w:t>
            </w:r>
          </w:p>
          <w:p w:rsidR="008D123E" w:rsidRDefault="00502732">
            <w:pPr>
              <w:spacing w:after="0" w:line="360" w:lineRule="auto"/>
              <w:rPr>
                <w:rFonts w:ascii="宋体" w:hAnsi="宋体" w:cs="Arial"/>
                <w:spacing w:val="-6"/>
                <w:szCs w:val="21"/>
              </w:rPr>
            </w:pPr>
            <w:r>
              <w:rPr>
                <w:rFonts w:ascii="宋体" w:hAnsi="宋体" w:cs="Arial" w:hint="eastAsia"/>
                <w:spacing w:val="-6"/>
                <w:szCs w:val="21"/>
              </w:rPr>
              <w:t>确定管理体系的范围</w:t>
            </w:r>
          </w:p>
          <w:p w:rsidR="008D123E" w:rsidRDefault="00502732">
            <w:pPr>
              <w:spacing w:after="0" w:line="360" w:lineRule="auto"/>
              <w:rPr>
                <w:rFonts w:ascii="宋体" w:hAnsi="宋体" w:cs="Arial"/>
                <w:spacing w:val="-6"/>
                <w:szCs w:val="21"/>
              </w:rPr>
            </w:pPr>
            <w:r>
              <w:rPr>
                <w:rFonts w:ascii="宋体" w:hAnsi="宋体" w:cs="Arial" w:hint="eastAsia"/>
                <w:spacing w:val="-6"/>
                <w:szCs w:val="21"/>
              </w:rPr>
              <w:t>管理体系及其过程</w:t>
            </w:r>
          </w:p>
          <w:p w:rsidR="008D123E" w:rsidRDefault="00502732">
            <w:pPr>
              <w:spacing w:after="0" w:line="360" w:lineRule="auto"/>
              <w:rPr>
                <w:rFonts w:ascii="宋体" w:hAnsi="宋体" w:cs="Arial"/>
                <w:spacing w:val="-6"/>
                <w:szCs w:val="21"/>
              </w:rPr>
            </w:pPr>
            <w:r>
              <w:rPr>
                <w:rFonts w:ascii="宋体" w:hAnsi="宋体" w:cs="Arial" w:hint="eastAsia"/>
                <w:spacing w:val="-6"/>
                <w:szCs w:val="21"/>
              </w:rPr>
              <w:t>体系变动情况</w:t>
            </w:r>
          </w:p>
        </w:tc>
        <w:tc>
          <w:tcPr>
            <w:tcW w:w="1162" w:type="dxa"/>
          </w:tcPr>
          <w:p w:rsidR="008D123E" w:rsidRDefault="00502732">
            <w:pPr>
              <w:spacing w:after="0" w:line="360" w:lineRule="auto"/>
              <w:jc w:val="center"/>
              <w:rPr>
                <w:rFonts w:ascii="宋体" w:hAnsi="宋体" w:cs="Arial"/>
                <w:spacing w:val="-6"/>
                <w:szCs w:val="21"/>
              </w:rPr>
            </w:pPr>
            <w:r>
              <w:rPr>
                <w:rFonts w:ascii="宋体" w:hAnsi="宋体" w:cs="Arial" w:hint="eastAsia"/>
                <w:spacing w:val="-6"/>
                <w:szCs w:val="21"/>
              </w:rPr>
              <w:t>QEO:6.1</w:t>
            </w:r>
          </w:p>
          <w:p w:rsidR="008D123E" w:rsidRDefault="00502732">
            <w:pPr>
              <w:spacing w:after="0" w:line="360" w:lineRule="auto"/>
              <w:jc w:val="center"/>
              <w:rPr>
                <w:rFonts w:ascii="宋体" w:hAnsi="宋体" w:cs="Arial"/>
                <w:spacing w:val="-6"/>
                <w:szCs w:val="21"/>
              </w:rPr>
            </w:pPr>
            <w:r>
              <w:rPr>
                <w:rFonts w:ascii="宋体" w:hAnsi="宋体" w:cs="Arial" w:hint="eastAsia"/>
                <w:spacing w:val="-6"/>
                <w:szCs w:val="21"/>
              </w:rPr>
              <w:t>4.3</w:t>
            </w:r>
          </w:p>
          <w:p w:rsidR="008D123E" w:rsidRDefault="00502732">
            <w:pPr>
              <w:spacing w:after="0" w:line="360" w:lineRule="auto"/>
              <w:jc w:val="center"/>
              <w:rPr>
                <w:rFonts w:ascii="宋体" w:hAnsi="宋体" w:cs="Arial"/>
                <w:spacing w:val="-6"/>
                <w:szCs w:val="21"/>
              </w:rPr>
            </w:pPr>
            <w:r>
              <w:rPr>
                <w:rFonts w:ascii="宋体" w:hAnsi="宋体" w:cs="Arial" w:hint="eastAsia"/>
                <w:spacing w:val="-6"/>
                <w:szCs w:val="21"/>
              </w:rPr>
              <w:t>4.4</w:t>
            </w:r>
          </w:p>
          <w:p w:rsidR="008D123E" w:rsidRDefault="00502732">
            <w:pPr>
              <w:spacing w:after="0" w:line="360" w:lineRule="auto"/>
              <w:jc w:val="center"/>
              <w:rPr>
                <w:rFonts w:ascii="宋体" w:hAnsi="宋体" w:cs="Arial"/>
                <w:spacing w:val="-6"/>
                <w:szCs w:val="21"/>
              </w:rPr>
            </w:pPr>
            <w:r>
              <w:rPr>
                <w:rFonts w:ascii="宋体" w:hAnsi="宋体" w:cs="Arial" w:hint="eastAsia"/>
                <w:spacing w:val="-6"/>
                <w:szCs w:val="21"/>
              </w:rPr>
              <w:t>Q:6.3</w:t>
            </w:r>
          </w:p>
          <w:p w:rsidR="008D123E" w:rsidRDefault="008D123E">
            <w:pPr>
              <w:spacing w:after="0" w:line="360" w:lineRule="auto"/>
              <w:jc w:val="center"/>
            </w:pPr>
          </w:p>
        </w:tc>
        <w:tc>
          <w:tcPr>
            <w:tcW w:w="9802" w:type="dxa"/>
          </w:tcPr>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机遇：政策影响和传统文化的影响，</w:t>
            </w:r>
            <w:r>
              <w:rPr>
                <w:rFonts w:ascii="宋体" w:hAnsi="宋体" w:cs="Arial"/>
                <w:spacing w:val="-6"/>
                <w:szCs w:val="21"/>
              </w:rPr>
              <w:t>对企业有较好的</w:t>
            </w:r>
            <w:proofErr w:type="gramStart"/>
            <w:r>
              <w:rPr>
                <w:rFonts w:ascii="宋体" w:hAnsi="宋体" w:cs="Arial" w:hint="eastAsia"/>
                <w:spacing w:val="-6"/>
                <w:szCs w:val="21"/>
              </w:rPr>
              <w:t>的</w:t>
            </w:r>
            <w:proofErr w:type="gramEnd"/>
            <w:r>
              <w:rPr>
                <w:rFonts w:ascii="宋体" w:hAnsi="宋体" w:cs="Arial" w:hint="eastAsia"/>
                <w:spacing w:val="-6"/>
                <w:szCs w:val="21"/>
              </w:rPr>
              <w:t>发展机遇</w:t>
            </w:r>
            <w:r>
              <w:rPr>
                <w:rFonts w:ascii="宋体" w:hAnsi="宋体" w:cs="Arial"/>
                <w:spacing w:val="-6"/>
                <w:szCs w:val="21"/>
              </w:rPr>
              <w:t>。</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风险：原材料价格波动较大，产业政策的变化可能给公司带来发展的风险</w:t>
            </w:r>
            <w:r>
              <w:rPr>
                <w:rFonts w:ascii="宋体" w:hAnsi="宋体" w:cs="Arial"/>
                <w:spacing w:val="-6"/>
                <w:szCs w:val="21"/>
              </w:rPr>
              <w:t>。</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rsidR="008D123E" w:rsidRDefault="00502732" w:rsidP="00AD0CA2">
            <w:pPr>
              <w:pStyle w:val="a0"/>
              <w:ind w:firstLine="396"/>
            </w:pPr>
            <w:r>
              <w:rPr>
                <w:rFonts w:ascii="宋体" w:hAnsi="宋体" w:cs="Arial" w:hint="eastAsia"/>
                <w:spacing w:val="-6"/>
                <w:szCs w:val="21"/>
              </w:rPr>
              <w:t>查见“风险和机遇应对措施”，基本合理；</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重大环境因素：潜在火灾</w:t>
            </w:r>
            <w:r>
              <w:rPr>
                <w:rFonts w:ascii="宋体" w:hAnsi="宋体" w:cs="Arial" w:hint="eastAsia"/>
                <w:spacing w:val="-6"/>
                <w:szCs w:val="21"/>
              </w:rPr>
              <w:t>、</w:t>
            </w:r>
            <w:r>
              <w:rPr>
                <w:rFonts w:ascii="宋体" w:hAnsi="宋体" w:cs="Arial"/>
                <w:spacing w:val="-6"/>
                <w:szCs w:val="21"/>
              </w:rPr>
              <w:t>噪声排放</w:t>
            </w:r>
            <w:r>
              <w:rPr>
                <w:rFonts w:ascii="宋体" w:hAnsi="宋体" w:cs="Arial" w:hint="eastAsia"/>
                <w:spacing w:val="-6"/>
                <w:szCs w:val="21"/>
              </w:rPr>
              <w:t>、</w:t>
            </w:r>
            <w:r>
              <w:rPr>
                <w:rFonts w:ascii="宋体" w:hAnsi="宋体" w:cs="Arial"/>
                <w:spacing w:val="-6"/>
                <w:szCs w:val="21"/>
              </w:rPr>
              <w:t>固体废弃物</w:t>
            </w:r>
            <w:r>
              <w:rPr>
                <w:rFonts w:ascii="宋体" w:hAnsi="宋体" w:cs="Arial" w:hint="eastAsia"/>
                <w:spacing w:val="-6"/>
                <w:szCs w:val="21"/>
              </w:rPr>
              <w:t>、废气排放</w:t>
            </w:r>
            <w:r>
              <w:rPr>
                <w:rFonts w:ascii="宋体" w:hAnsi="宋体" w:cs="Arial"/>
                <w:spacing w:val="-6"/>
                <w:szCs w:val="21"/>
              </w:rPr>
              <w:t>；</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通用措施——</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制定目标、指标，编制运行控制文件，运行控制；一旦发生按相关应急预案执行。</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固体废物排放</w:t>
            </w:r>
            <w:r>
              <w:rPr>
                <w:rFonts w:ascii="宋体" w:hAnsi="宋体" w:cs="Arial" w:hint="eastAsia"/>
                <w:spacing w:val="-6"/>
                <w:szCs w:val="21"/>
              </w:rPr>
              <w:t>——</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一般固</w:t>
            </w:r>
            <w:proofErr w:type="gramStart"/>
            <w:r>
              <w:rPr>
                <w:rFonts w:ascii="宋体" w:hAnsi="宋体" w:cs="Arial" w:hint="eastAsia"/>
                <w:spacing w:val="-6"/>
                <w:szCs w:val="21"/>
              </w:rPr>
              <w:t>废集中</w:t>
            </w:r>
            <w:proofErr w:type="gramEnd"/>
            <w:r>
              <w:rPr>
                <w:rFonts w:ascii="宋体" w:hAnsi="宋体" w:cs="Arial" w:hint="eastAsia"/>
                <w:spacing w:val="-6"/>
                <w:szCs w:val="21"/>
              </w:rPr>
              <w:t>收集外售；</w:t>
            </w:r>
            <w:proofErr w:type="gramStart"/>
            <w:r>
              <w:rPr>
                <w:rFonts w:ascii="宋体" w:hAnsi="宋体" w:cs="Arial" w:hint="eastAsia"/>
                <w:spacing w:val="-6"/>
                <w:szCs w:val="21"/>
              </w:rPr>
              <w:t>办公危废以旧换新</w:t>
            </w:r>
            <w:proofErr w:type="gramEnd"/>
            <w:r>
              <w:rPr>
                <w:rFonts w:ascii="宋体" w:hAnsi="宋体" w:cs="Arial" w:hint="eastAsia"/>
                <w:spacing w:val="-6"/>
                <w:szCs w:val="21"/>
              </w:rPr>
              <w:t>由供应商带回；</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废气（电焊）排放——</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尽量</w:t>
            </w:r>
            <w:proofErr w:type="gramStart"/>
            <w:r>
              <w:rPr>
                <w:rFonts w:ascii="宋体" w:hAnsi="宋体" w:cs="Arial"/>
                <w:spacing w:val="-6"/>
                <w:szCs w:val="21"/>
              </w:rPr>
              <w:t>使用低尘低毒</w:t>
            </w:r>
            <w:proofErr w:type="gramEnd"/>
            <w:r>
              <w:rPr>
                <w:rFonts w:ascii="宋体" w:hAnsi="宋体" w:cs="Arial"/>
                <w:spacing w:val="-6"/>
                <w:szCs w:val="21"/>
              </w:rPr>
              <w:t>焊条,使用手工</w:t>
            </w:r>
            <w:proofErr w:type="gramStart"/>
            <w:r>
              <w:rPr>
                <w:rFonts w:ascii="宋体" w:hAnsi="宋体" w:cs="Arial"/>
                <w:spacing w:val="-6"/>
                <w:szCs w:val="21"/>
              </w:rPr>
              <w:t>电弧焊时</w:t>
            </w:r>
            <w:proofErr w:type="gramEnd"/>
            <w:r>
              <w:rPr>
                <w:rFonts w:ascii="宋体" w:hAnsi="宋体" w:cs="Arial"/>
                <w:spacing w:val="-6"/>
                <w:szCs w:val="21"/>
              </w:rPr>
              <w:t>,如在固定作业场所,应在作业点侧面进行局部吸风除尘,无固定作业点时,应尽量减少密闭操作。严格执行操作规程,作业时配戴好个人防护用品,保持作业场所的通风，尽量减少有毒有害气体的浓度。</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噪声排放——</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选用低噪声设备，合理布局，隔声减震，厂房隔音；</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潜在火灾——</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设备、电路定期检修、检查，电工持证上岗；配置消防器材、做好火灾预防措施，预案、演练、检查。</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不可接受风险：机械伤害</w:t>
            </w:r>
            <w:r>
              <w:rPr>
                <w:rFonts w:ascii="宋体" w:hAnsi="宋体" w:cs="Arial" w:hint="eastAsia"/>
                <w:spacing w:val="-6"/>
                <w:szCs w:val="21"/>
              </w:rPr>
              <w:t>、</w:t>
            </w:r>
            <w:r>
              <w:rPr>
                <w:rFonts w:ascii="宋体" w:hAnsi="宋体" w:cs="Arial"/>
                <w:spacing w:val="-6"/>
                <w:szCs w:val="21"/>
              </w:rPr>
              <w:t>潜在火灾</w:t>
            </w:r>
            <w:r>
              <w:rPr>
                <w:rFonts w:ascii="宋体" w:hAnsi="宋体" w:cs="Arial" w:hint="eastAsia"/>
                <w:spacing w:val="-6"/>
                <w:szCs w:val="21"/>
              </w:rPr>
              <w:t>、噪声伤害</w:t>
            </w:r>
            <w:r>
              <w:rPr>
                <w:rFonts w:ascii="宋体" w:hAnsi="宋体" w:cs="Arial"/>
                <w:spacing w:val="-6"/>
                <w:szCs w:val="21"/>
              </w:rPr>
              <w:t>；</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lastRenderedPageBreak/>
              <w:t>通用控制措施——</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制定目标、指标，编制运行控制文件，运行控制；设置警示标志标识；</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定期监测职业危害因素并公示；一旦发生按相关应急预案执行。</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火灾——</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设备、电路定期检修、检查，电工持证上岗；配置消防器材、做好火灾预防措施，预案、演练、检查。</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噪声伤害——</w:t>
            </w:r>
          </w:p>
          <w:p w:rsidR="008D123E" w:rsidRDefault="00502732" w:rsidP="00AD0CA2">
            <w:pPr>
              <w:pStyle w:val="a0"/>
              <w:ind w:firstLine="420"/>
            </w:pPr>
            <w:r>
              <w:t>选用低噪声设备，合理布局，隔声减震，厂房隔音；佩戴劳保防护用品</w:t>
            </w:r>
            <w:r>
              <w:rPr>
                <w:rFonts w:hint="eastAsia"/>
              </w:rPr>
              <w:t>。</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机械伤害——</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设备设施安全防护、加强安全教育，按章作业，加强工艺纪律检查，使用个人防护用品。</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为应对相应风险和机遇，公司依据GB/T19001-2016、GB/T24001-2016、GB/T45001-2020标准的要求并结合本公司的具体情况，采取PDCA的过程方法，建立、实施、保持并持续改进</w:t>
            </w:r>
            <w:r w:rsidR="00AD0CA2">
              <w:rPr>
                <w:rFonts w:ascii="宋体" w:hAnsi="宋体" w:cs="Arial" w:hint="eastAsia"/>
                <w:spacing w:val="-6"/>
                <w:szCs w:val="21"/>
              </w:rPr>
              <w:t>质量、</w:t>
            </w:r>
            <w:r>
              <w:rPr>
                <w:rFonts w:ascii="宋体" w:hAnsi="宋体" w:cs="Arial" w:hint="eastAsia"/>
                <w:spacing w:val="-6"/>
                <w:szCs w:val="21"/>
              </w:rPr>
              <w:t>环境、职业健康安全管理体系。</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编制《管理手册》A/0版，管理体系于2021年5月10日发布实施；</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编制程序文件25个，版本号：A/0，2021年5月10日实施；</w:t>
            </w:r>
          </w:p>
          <w:p w:rsidR="008D123E" w:rsidRDefault="00502732" w:rsidP="00AD0CA2">
            <w:pPr>
              <w:pStyle w:val="a0"/>
              <w:ind w:firstLine="396"/>
            </w:pPr>
            <w:r>
              <w:rPr>
                <w:rFonts w:ascii="宋体" w:hAnsi="宋体" w:cs="Arial" w:hint="eastAsia"/>
                <w:spacing w:val="-6"/>
                <w:szCs w:val="21"/>
              </w:rPr>
              <w:t>编制有管理文件：岗位任职资格、作业指导书、检验规程等；</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建立有外来文件清单，收集法律法规和技术标准、规范等；中华人民共和国产品质量法、中华人民共和国安全生产法、中华人民共和国环境保护法、中华人民共和国消防法、金属家具通用技术条件GB/T3325-2017、《家用和类似用途电器的安全第1部部分：通用要求》GB4706.1-2005、火葬场大气污染物排放标准GB 13801-2015、燃油式火化机通用技木条件GB/T19054-2003、小型焚烧炉技术条件JB/T10192-2000、火化机烟气净化设备通用技术条件MZ/T101-2017、通风系统用空气净化装置GB/T 34012-2017；</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lastRenderedPageBreak/>
              <w:t>建立环境、职业健康安全法律法规和其他要求清单，共99个。</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生产工艺流程如下：</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冷冻柜、水晶棺生产工艺流程图：</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剪板下料——冲压成型——折弯工序---焊接——发泡（外包）——组装——检验——包装入库</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火化炉设备、焚烧炉设备、尾气除尘净化设备、空气净化设备、瞻仰台、解剖台、骨灰存放架、骨灰盒、</w:t>
            </w:r>
            <w:proofErr w:type="gramStart"/>
            <w:r>
              <w:rPr>
                <w:rFonts w:ascii="宋体" w:hAnsi="宋体" w:cs="Arial" w:hint="eastAsia"/>
                <w:spacing w:val="-6"/>
                <w:szCs w:val="21"/>
              </w:rPr>
              <w:t>推尸车</w:t>
            </w:r>
            <w:proofErr w:type="gramEnd"/>
            <w:r>
              <w:rPr>
                <w:rFonts w:ascii="宋体" w:hAnsi="宋体" w:cs="Arial" w:hint="eastAsia"/>
                <w:spacing w:val="-6"/>
                <w:szCs w:val="21"/>
              </w:rPr>
              <w:t>生产工艺流程图：</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剪板下料——冲压成型——折弯工序---焊接—组装——检验——包装入库</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销售流程：</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顾客沟通</w:t>
            </w:r>
            <w:proofErr w:type="gramStart"/>
            <w:r>
              <w:rPr>
                <w:rFonts w:ascii="宋体" w:hAnsi="宋体" w:cs="Arial" w:hint="eastAsia"/>
                <w:spacing w:val="-6"/>
                <w:szCs w:val="21"/>
              </w:rPr>
              <w:t>—合同评审—合同</w:t>
            </w:r>
            <w:proofErr w:type="gramEnd"/>
            <w:r>
              <w:rPr>
                <w:rFonts w:ascii="宋体" w:hAnsi="宋体" w:cs="Arial" w:hint="eastAsia"/>
                <w:spacing w:val="-6"/>
                <w:szCs w:val="21"/>
              </w:rPr>
              <w:t>/订单签订—产品采购—产品验证—交付—售后服务</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特殊过程为:焊接过程。</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管理体系覆盖范围：</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Q：火化炉设备、焚烧炉设备、尾气除尘净化设备、空气净化设备、水晶棺、瞻仰台、冷冻柜、解剖台、骨灰存放架、骨灰盒、</w:t>
            </w:r>
            <w:proofErr w:type="gramStart"/>
            <w:r>
              <w:rPr>
                <w:rFonts w:ascii="宋体" w:hAnsi="宋体" w:cs="Arial"/>
                <w:spacing w:val="-6"/>
                <w:szCs w:val="21"/>
              </w:rPr>
              <w:t>推尸车</w:t>
            </w:r>
            <w:proofErr w:type="gramEnd"/>
            <w:r>
              <w:rPr>
                <w:rFonts w:ascii="宋体" w:hAnsi="宋体" w:cs="Arial"/>
                <w:spacing w:val="-6"/>
                <w:szCs w:val="21"/>
              </w:rPr>
              <w:t>的设计、生产、销售、安装</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E：火化炉设备、焚烧炉设备、尾气除尘净化设备、空气净化设备、水晶棺、瞻仰台、冷冻柜、解剖台、骨灰存放架、骨灰盒、</w:t>
            </w:r>
            <w:proofErr w:type="gramStart"/>
            <w:r>
              <w:rPr>
                <w:rFonts w:ascii="宋体" w:hAnsi="宋体" w:cs="Arial"/>
                <w:spacing w:val="-6"/>
                <w:szCs w:val="21"/>
              </w:rPr>
              <w:t>推尸车</w:t>
            </w:r>
            <w:proofErr w:type="gramEnd"/>
            <w:r>
              <w:rPr>
                <w:rFonts w:ascii="宋体" w:hAnsi="宋体" w:cs="Arial"/>
                <w:spacing w:val="-6"/>
                <w:szCs w:val="21"/>
              </w:rPr>
              <w:t>的设计、生产、销售、安装所涉及场所的相关环境管理活动</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spacing w:val="-6"/>
                <w:szCs w:val="21"/>
              </w:rPr>
              <w:t>O：火化炉设备、焚烧炉设备、尾气除尘净化设备、空气净化设备、水晶棺、瞻仰台、冷冻柜、解剖台、骨灰存放架、骨灰盒、</w:t>
            </w:r>
            <w:proofErr w:type="gramStart"/>
            <w:r>
              <w:rPr>
                <w:rFonts w:ascii="宋体" w:hAnsi="宋体" w:cs="Arial"/>
                <w:spacing w:val="-6"/>
                <w:szCs w:val="21"/>
              </w:rPr>
              <w:t>推尸车</w:t>
            </w:r>
            <w:proofErr w:type="gramEnd"/>
            <w:r>
              <w:rPr>
                <w:rFonts w:ascii="宋体" w:hAnsi="宋体" w:cs="Arial"/>
                <w:spacing w:val="-6"/>
                <w:szCs w:val="21"/>
              </w:rPr>
              <w:t>的设计、生产、销售、安装所涉及场所的相关职业健康安全管理活动</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经查，体系建立以来，未发生变更。</w:t>
            </w:r>
          </w:p>
        </w:tc>
        <w:tc>
          <w:tcPr>
            <w:tcW w:w="1585" w:type="dxa"/>
          </w:tcPr>
          <w:p w:rsidR="008D123E" w:rsidRDefault="00502732">
            <w:pPr>
              <w:spacing w:after="0" w:line="360" w:lineRule="auto"/>
            </w:pPr>
            <w:r>
              <w:rPr>
                <w:rFonts w:hint="eastAsia"/>
              </w:rPr>
              <w:lastRenderedPageBreak/>
              <w:t>Y</w:t>
            </w:r>
          </w:p>
        </w:tc>
      </w:tr>
      <w:tr w:rsidR="008D123E">
        <w:trPr>
          <w:trHeight w:val="90"/>
        </w:trPr>
        <w:tc>
          <w:tcPr>
            <w:tcW w:w="2160" w:type="dxa"/>
          </w:tcPr>
          <w:p w:rsidR="008D123E" w:rsidRDefault="00502732">
            <w:pPr>
              <w:spacing w:after="0" w:line="360" w:lineRule="auto"/>
              <w:rPr>
                <w:rFonts w:ascii="宋体" w:hAnsi="宋体" w:cs="Arial"/>
                <w:spacing w:val="-6"/>
                <w:szCs w:val="21"/>
              </w:rPr>
            </w:pPr>
            <w:r>
              <w:rPr>
                <w:rFonts w:ascii="宋体" w:hAnsi="宋体" w:cs="Arial" w:hint="eastAsia"/>
                <w:spacing w:val="-6"/>
                <w:szCs w:val="21"/>
              </w:rPr>
              <w:lastRenderedPageBreak/>
              <w:t>领导作用和承诺</w:t>
            </w:r>
          </w:p>
          <w:p w:rsidR="008D123E" w:rsidRDefault="00502732">
            <w:pPr>
              <w:spacing w:after="0" w:line="360" w:lineRule="auto"/>
              <w:rPr>
                <w:rFonts w:ascii="宋体" w:hAnsi="宋体" w:cs="Arial"/>
                <w:spacing w:val="-6"/>
                <w:szCs w:val="21"/>
              </w:rPr>
            </w:pPr>
            <w:r>
              <w:rPr>
                <w:rFonts w:ascii="宋体" w:hAnsi="宋体" w:cs="Arial" w:hint="eastAsia"/>
                <w:spacing w:val="-6"/>
                <w:szCs w:val="21"/>
              </w:rPr>
              <w:lastRenderedPageBreak/>
              <w:t>组织的岗位、职责和权限</w:t>
            </w:r>
          </w:p>
        </w:tc>
        <w:tc>
          <w:tcPr>
            <w:tcW w:w="1162" w:type="dxa"/>
          </w:tcPr>
          <w:p w:rsidR="008D123E" w:rsidRDefault="00502732">
            <w:pPr>
              <w:spacing w:after="0" w:line="360" w:lineRule="auto"/>
              <w:jc w:val="center"/>
              <w:rPr>
                <w:rFonts w:ascii="宋体" w:hAnsi="宋体" w:cs="Arial"/>
                <w:spacing w:val="-6"/>
                <w:szCs w:val="21"/>
              </w:rPr>
            </w:pPr>
            <w:r>
              <w:rPr>
                <w:rFonts w:ascii="宋体" w:hAnsi="宋体" w:cs="Arial" w:hint="eastAsia"/>
                <w:spacing w:val="-6"/>
                <w:szCs w:val="21"/>
              </w:rPr>
              <w:lastRenderedPageBreak/>
              <w:t>QEO:5.1</w:t>
            </w:r>
          </w:p>
          <w:p w:rsidR="008D123E" w:rsidRDefault="00502732">
            <w:pPr>
              <w:spacing w:after="0" w:line="360" w:lineRule="auto"/>
              <w:jc w:val="center"/>
            </w:pPr>
            <w:r>
              <w:rPr>
                <w:rFonts w:ascii="宋体" w:hAnsi="宋体" w:cs="Arial" w:hint="eastAsia"/>
                <w:spacing w:val="-6"/>
                <w:szCs w:val="21"/>
              </w:rPr>
              <w:lastRenderedPageBreak/>
              <w:t>5.3</w:t>
            </w:r>
          </w:p>
        </w:tc>
        <w:tc>
          <w:tcPr>
            <w:tcW w:w="9802" w:type="dxa"/>
          </w:tcPr>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总经理主持建立了质量、环境、职业健康安全管理体系，制订了公司的管理方针，对管理体系的运行和保持进行了适当的授权，提供了必需的资源，并通过以下活动来实现管理承诺：向公司全体员工宣传满足顾客要</w:t>
            </w:r>
            <w:r>
              <w:rPr>
                <w:rFonts w:ascii="宋体" w:hAnsi="宋体" w:cs="Arial" w:hint="eastAsia"/>
                <w:spacing w:val="-6"/>
                <w:szCs w:val="21"/>
              </w:rPr>
              <w:lastRenderedPageBreak/>
              <w:t>求和法律法规要求的重要性；确保公司目标的制定和完成；各部门针对本部门的工作进行风险评估，采取适当的应对风险和机会的措施；定期进行管理评审等。公司的管理体系能融入到业务过程。</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lang w:val="de-DE"/>
              </w:rPr>
            </w:pPr>
            <w:r>
              <w:rPr>
                <w:rFonts w:ascii="宋体" w:hAnsi="宋体" w:cs="Arial" w:hint="eastAsia"/>
                <w:spacing w:val="-6"/>
                <w:szCs w:val="21"/>
                <w:lang w:val="de-DE"/>
              </w:rPr>
              <w:t>公司设有行政部、生产部、</w:t>
            </w:r>
            <w:r>
              <w:rPr>
                <w:rFonts w:ascii="宋体" w:hAnsi="宋体" w:cs="Arial" w:hint="eastAsia"/>
                <w:spacing w:val="-6"/>
                <w:szCs w:val="21"/>
              </w:rPr>
              <w:t>销售部、采购部</w:t>
            </w:r>
            <w:r>
              <w:rPr>
                <w:rFonts w:ascii="宋体" w:hAnsi="宋体" w:cs="Arial" w:hint="eastAsia"/>
                <w:spacing w:val="-6"/>
                <w:szCs w:val="21"/>
                <w:lang w:val="de-DE"/>
              </w:rPr>
              <w:t>。</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编制了岗位人员任职要求与评价表</w:t>
            </w:r>
            <w:r>
              <w:rPr>
                <w:rFonts w:ascii="宋体" w:hAnsi="宋体" w:cs="Arial" w:hint="eastAsia"/>
                <w:spacing w:val="-6"/>
                <w:szCs w:val="21"/>
              </w:rPr>
              <w:t>，明确了任职要求，评价结果显示各岗位人员均满足岗位能力要求</w:t>
            </w:r>
            <w:r>
              <w:rPr>
                <w:rFonts w:ascii="宋体" w:hAnsi="宋体" w:cs="Arial"/>
                <w:spacing w:val="-6"/>
                <w:szCs w:val="21"/>
              </w:rPr>
              <w:t>。</w:t>
            </w:r>
          </w:p>
        </w:tc>
        <w:tc>
          <w:tcPr>
            <w:tcW w:w="1585" w:type="dxa"/>
          </w:tcPr>
          <w:p w:rsidR="008D123E" w:rsidRDefault="00502732">
            <w:pPr>
              <w:spacing w:after="0" w:line="360" w:lineRule="auto"/>
            </w:pPr>
            <w:r>
              <w:rPr>
                <w:rFonts w:hint="eastAsia"/>
              </w:rPr>
              <w:lastRenderedPageBreak/>
              <w:t>Y</w:t>
            </w:r>
          </w:p>
        </w:tc>
      </w:tr>
      <w:tr w:rsidR="008D123E">
        <w:trPr>
          <w:trHeight w:val="232"/>
        </w:trPr>
        <w:tc>
          <w:tcPr>
            <w:tcW w:w="2160" w:type="dxa"/>
          </w:tcPr>
          <w:p w:rsidR="008D123E" w:rsidRDefault="00502732">
            <w:pPr>
              <w:spacing w:after="0" w:line="360" w:lineRule="auto"/>
              <w:rPr>
                <w:rFonts w:ascii="宋体" w:hAnsi="宋体" w:cs="Arial"/>
                <w:spacing w:val="-6"/>
                <w:szCs w:val="21"/>
              </w:rPr>
            </w:pPr>
            <w:r>
              <w:rPr>
                <w:rFonts w:ascii="宋体" w:hAnsi="宋体" w:cs="Arial" w:hint="eastAsia"/>
                <w:spacing w:val="-6"/>
                <w:szCs w:val="21"/>
              </w:rPr>
              <w:lastRenderedPageBreak/>
              <w:t>管理方针</w:t>
            </w:r>
          </w:p>
          <w:p w:rsidR="008D123E" w:rsidRDefault="00502732">
            <w:pPr>
              <w:spacing w:after="0" w:line="360" w:lineRule="auto"/>
            </w:pPr>
            <w:r>
              <w:rPr>
                <w:rFonts w:ascii="宋体" w:hAnsi="宋体" w:cs="Arial" w:hint="eastAsia"/>
                <w:spacing w:val="-6"/>
                <w:szCs w:val="21"/>
              </w:rPr>
              <w:t>目标及其实现的策划</w:t>
            </w:r>
          </w:p>
        </w:tc>
        <w:tc>
          <w:tcPr>
            <w:tcW w:w="1162" w:type="dxa"/>
          </w:tcPr>
          <w:p w:rsidR="008D123E" w:rsidRDefault="00502732">
            <w:pPr>
              <w:spacing w:after="0" w:line="360" w:lineRule="auto"/>
              <w:jc w:val="center"/>
              <w:rPr>
                <w:rFonts w:ascii="宋体" w:hAnsi="宋体" w:cs="Arial"/>
                <w:spacing w:val="-6"/>
                <w:szCs w:val="21"/>
              </w:rPr>
            </w:pPr>
            <w:r>
              <w:rPr>
                <w:rFonts w:ascii="宋体" w:hAnsi="宋体" w:cs="Arial" w:hint="eastAsia"/>
                <w:spacing w:val="-6"/>
                <w:szCs w:val="21"/>
              </w:rPr>
              <w:t>QEO:5.2</w:t>
            </w:r>
          </w:p>
          <w:p w:rsidR="008D123E" w:rsidRDefault="00502732">
            <w:pPr>
              <w:spacing w:after="0" w:line="360" w:lineRule="auto"/>
              <w:jc w:val="center"/>
              <w:rPr>
                <w:rFonts w:ascii="宋体" w:hAnsi="宋体" w:cs="Arial"/>
                <w:spacing w:val="-6"/>
                <w:szCs w:val="21"/>
              </w:rPr>
            </w:pPr>
            <w:r>
              <w:rPr>
                <w:rFonts w:ascii="宋体" w:hAnsi="宋体" w:cs="Arial" w:hint="eastAsia"/>
                <w:spacing w:val="-6"/>
                <w:szCs w:val="21"/>
              </w:rPr>
              <w:t>6.2</w:t>
            </w:r>
          </w:p>
        </w:tc>
        <w:tc>
          <w:tcPr>
            <w:tcW w:w="9802" w:type="dxa"/>
          </w:tcPr>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lang w:val="de-DE"/>
              </w:rPr>
            </w:pPr>
            <w:r>
              <w:rPr>
                <w:rFonts w:ascii="宋体" w:hAnsi="宋体" w:cs="Arial" w:hint="eastAsia"/>
                <w:spacing w:val="-6"/>
                <w:szCs w:val="21"/>
              </w:rPr>
              <w:t>公司建立的</w:t>
            </w:r>
            <w:r>
              <w:rPr>
                <w:rFonts w:ascii="宋体" w:hAnsi="宋体" w:cs="Arial" w:hint="eastAsia"/>
                <w:spacing w:val="-6"/>
                <w:szCs w:val="21"/>
                <w:lang w:val="de-DE"/>
              </w:rPr>
              <w:t>方针：</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lang w:val="de-DE"/>
              </w:rPr>
            </w:pPr>
            <w:r>
              <w:rPr>
                <w:rFonts w:ascii="宋体" w:hAnsi="宋体" w:cs="Arial" w:hint="eastAsia"/>
                <w:spacing w:val="-6"/>
                <w:szCs w:val="21"/>
                <w:lang w:val="de-DE"/>
              </w:rPr>
              <w:t>质量方针：质量至上、持续创新、诚实守信、顾客至上</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lang w:val="de-DE"/>
              </w:rPr>
            </w:pPr>
            <w:r>
              <w:rPr>
                <w:rFonts w:ascii="宋体" w:hAnsi="宋体" w:cs="Arial" w:hint="eastAsia"/>
                <w:spacing w:val="-6"/>
                <w:szCs w:val="21"/>
                <w:lang w:val="de-DE"/>
              </w:rPr>
              <w:t>环境职业健康安全方针：预防为主，降低风险；遵章守法，创造和谐</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方针适宜于公司现状，在管理手册中明确，通过文件发放，使员工获知，适用时提供给相关方。</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并</w:t>
            </w:r>
            <w:proofErr w:type="gramStart"/>
            <w:r>
              <w:rPr>
                <w:rFonts w:ascii="宋体" w:hAnsi="宋体" w:cs="Arial" w:hint="eastAsia"/>
                <w:spacing w:val="-6"/>
                <w:szCs w:val="21"/>
              </w:rPr>
              <w:t>以方针</w:t>
            </w:r>
            <w:proofErr w:type="gramEnd"/>
            <w:r>
              <w:rPr>
                <w:rFonts w:ascii="宋体" w:hAnsi="宋体" w:cs="Arial" w:hint="eastAsia"/>
                <w:spacing w:val="-6"/>
                <w:szCs w:val="21"/>
              </w:rPr>
              <w:t>为框架，建立了公司管理目标：</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质量目标：</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产品一次交验合格率≥97%</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顾客满意度94分以上</w:t>
            </w:r>
          </w:p>
          <w:p w:rsidR="008D123E" w:rsidRDefault="00502732" w:rsidP="00AD0CA2">
            <w:pPr>
              <w:pStyle w:val="a0"/>
              <w:ind w:firstLine="420"/>
            </w:pPr>
            <w:r>
              <w:rPr>
                <w:rFonts w:hint="eastAsia"/>
              </w:rPr>
              <w:t>安全环保目标：</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火灾事故为0，重大机械伤害事故为0.</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噪声达标排放</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固体废弃物分类处理率100%</w:t>
            </w:r>
          </w:p>
          <w:p w:rsidR="008D123E" w:rsidRDefault="00502732" w:rsidP="00AD0CA2">
            <w:pPr>
              <w:pStyle w:val="a0"/>
              <w:ind w:firstLine="396"/>
              <w:rPr>
                <w:color w:val="FF0000"/>
              </w:rPr>
            </w:pPr>
            <w:r>
              <w:rPr>
                <w:rFonts w:ascii="宋体" w:hAnsi="宋体" w:cs="Arial" w:hint="eastAsia"/>
                <w:color w:val="FF0000"/>
                <w:spacing w:val="-6"/>
                <w:szCs w:val="21"/>
              </w:rPr>
              <w:t>未制定职业健康保护相关的目标，交流；</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基本符合。</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保留“目标分解考核表”，显示对管理目标进行了分解，2021年5---8月所有目标均已完成。</w:t>
            </w:r>
          </w:p>
        </w:tc>
        <w:tc>
          <w:tcPr>
            <w:tcW w:w="1585" w:type="dxa"/>
          </w:tcPr>
          <w:p w:rsidR="008D123E" w:rsidRDefault="00502732">
            <w:pPr>
              <w:spacing w:after="0" w:line="360" w:lineRule="auto"/>
            </w:pPr>
            <w:r>
              <w:rPr>
                <w:rFonts w:hint="eastAsia"/>
              </w:rPr>
              <w:lastRenderedPageBreak/>
              <w:t>Y</w:t>
            </w:r>
          </w:p>
        </w:tc>
      </w:tr>
      <w:tr w:rsidR="008D123E">
        <w:trPr>
          <w:trHeight w:val="2110"/>
        </w:trPr>
        <w:tc>
          <w:tcPr>
            <w:tcW w:w="2160" w:type="dxa"/>
          </w:tcPr>
          <w:p w:rsidR="008D123E" w:rsidRDefault="00502732">
            <w:pPr>
              <w:spacing w:after="0" w:line="360" w:lineRule="auto"/>
              <w:rPr>
                <w:rFonts w:ascii="宋体" w:hAnsi="宋体" w:cs="Arial"/>
                <w:spacing w:val="-6"/>
                <w:szCs w:val="21"/>
              </w:rPr>
            </w:pPr>
            <w:r>
              <w:rPr>
                <w:rFonts w:ascii="宋体" w:hAnsi="宋体" w:cs="Arial" w:hint="eastAsia"/>
                <w:spacing w:val="-6"/>
                <w:szCs w:val="21"/>
              </w:rPr>
              <w:lastRenderedPageBreak/>
              <w:t>资源总则</w:t>
            </w:r>
          </w:p>
        </w:tc>
        <w:tc>
          <w:tcPr>
            <w:tcW w:w="1162" w:type="dxa"/>
          </w:tcPr>
          <w:p w:rsidR="008D123E" w:rsidRDefault="00502732">
            <w:pPr>
              <w:spacing w:after="0" w:line="360" w:lineRule="auto"/>
              <w:jc w:val="center"/>
              <w:rPr>
                <w:rFonts w:ascii="宋体" w:hAnsi="宋体" w:cs="Arial"/>
                <w:spacing w:val="-6"/>
                <w:szCs w:val="21"/>
              </w:rPr>
            </w:pPr>
            <w:r>
              <w:rPr>
                <w:rFonts w:ascii="宋体" w:hAnsi="宋体" w:cs="Arial" w:hint="eastAsia"/>
                <w:spacing w:val="-6"/>
                <w:szCs w:val="21"/>
              </w:rPr>
              <w:t>QEO:7.1</w:t>
            </w:r>
          </w:p>
        </w:tc>
        <w:tc>
          <w:tcPr>
            <w:tcW w:w="9802" w:type="dxa"/>
          </w:tcPr>
          <w:p w:rsidR="008D123E" w:rsidRDefault="00502732">
            <w:pPr>
              <w:adjustRightInd w:val="0"/>
              <w:snapToGrid w:val="0"/>
              <w:spacing w:after="0" w:line="360" w:lineRule="auto"/>
              <w:ind w:firstLineChars="200" w:firstLine="396"/>
              <w:textAlignment w:val="baseline"/>
              <w:rPr>
                <w:rFonts w:ascii="宋体" w:hAnsi="宋体" w:cs="Arial"/>
                <w:color w:val="FF0000"/>
                <w:spacing w:val="-6"/>
                <w:szCs w:val="21"/>
                <w:lang w:val="de-DE"/>
              </w:rPr>
            </w:pPr>
            <w:r>
              <w:rPr>
                <w:rFonts w:ascii="宋体" w:hAnsi="宋体" w:cs="Arial" w:hint="eastAsia"/>
                <w:spacing w:val="-6"/>
                <w:szCs w:val="21"/>
                <w:lang w:val="de-DE"/>
              </w:rPr>
              <w:t>江西鑫德环保设备有限公司</w:t>
            </w:r>
            <w:r>
              <w:rPr>
                <w:rFonts w:ascii="宋体" w:hAnsi="宋体" w:cs="Arial" w:hint="eastAsia"/>
                <w:spacing w:val="-6"/>
                <w:szCs w:val="21"/>
              </w:rPr>
              <w:t>成立于2021年05月07日</w:t>
            </w:r>
            <w:r>
              <w:rPr>
                <w:rFonts w:ascii="宋体" w:hAnsi="宋体" w:cs="Arial" w:hint="eastAsia"/>
                <w:spacing w:val="-6"/>
                <w:szCs w:val="21"/>
                <w:lang w:val="de-DE"/>
              </w:rPr>
              <w:t>；注册资金</w:t>
            </w:r>
            <w:r>
              <w:rPr>
                <w:rFonts w:ascii="宋体" w:hAnsi="宋体" w:cs="Arial" w:hint="eastAsia"/>
                <w:spacing w:val="-6"/>
                <w:szCs w:val="21"/>
              </w:rPr>
              <w:t>3333</w:t>
            </w:r>
            <w:r>
              <w:rPr>
                <w:rFonts w:ascii="宋体" w:hAnsi="宋体" w:cs="Arial" w:hint="eastAsia"/>
                <w:spacing w:val="-6"/>
                <w:szCs w:val="21"/>
                <w:lang w:val="de-DE"/>
              </w:rPr>
              <w:t>万元；</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lang w:val="de-DE"/>
              </w:rPr>
              <w:t>现有员工</w:t>
            </w:r>
            <w:r>
              <w:rPr>
                <w:rFonts w:ascii="宋体" w:hAnsi="宋体" w:cs="Arial" w:hint="eastAsia"/>
                <w:spacing w:val="-6"/>
                <w:szCs w:val="21"/>
              </w:rPr>
              <w:t>44</w:t>
            </w:r>
            <w:r>
              <w:rPr>
                <w:rFonts w:ascii="宋体" w:hAnsi="宋体" w:cs="Arial" w:hint="eastAsia"/>
                <w:spacing w:val="-6"/>
                <w:szCs w:val="21"/>
                <w:lang w:val="de-DE"/>
              </w:rPr>
              <w:t>人，</w:t>
            </w:r>
            <w:r>
              <w:rPr>
                <w:rFonts w:ascii="宋体" w:hAnsi="宋体" w:cs="Arial" w:hint="eastAsia"/>
                <w:spacing w:val="-6"/>
                <w:szCs w:val="21"/>
              </w:rPr>
              <w:t>作业人员持证上岗；管理人员、技术人员能满足生产要求；</w:t>
            </w:r>
          </w:p>
          <w:p w:rsidR="008D123E" w:rsidRDefault="00502732">
            <w:pPr>
              <w:adjustRightInd w:val="0"/>
              <w:snapToGrid w:val="0"/>
              <w:spacing w:after="0" w:line="360" w:lineRule="auto"/>
              <w:ind w:firstLineChars="200" w:firstLine="396"/>
              <w:textAlignment w:val="baseline"/>
              <w:rPr>
                <w:rFonts w:ascii="宋体" w:hAnsi="宋体" w:cs="Arial"/>
                <w:spacing w:val="-6"/>
                <w:szCs w:val="21"/>
                <w:lang w:val="de-DE"/>
              </w:rPr>
            </w:pPr>
            <w:r>
              <w:rPr>
                <w:rFonts w:ascii="宋体" w:hAnsi="宋体" w:cs="Arial" w:hint="eastAsia"/>
                <w:spacing w:val="-6"/>
                <w:szCs w:val="21"/>
                <w:lang w:val="de-DE"/>
              </w:rPr>
              <w:t>主要设备有：激光切割机、</w:t>
            </w:r>
            <w:proofErr w:type="gramStart"/>
            <w:r>
              <w:rPr>
                <w:rFonts w:ascii="宋体" w:hAnsi="宋体" w:cs="Arial" w:hint="eastAsia"/>
                <w:spacing w:val="-6"/>
                <w:szCs w:val="21"/>
                <w:lang w:val="de-DE"/>
              </w:rPr>
              <w:t>液压闸式剪板</w:t>
            </w:r>
            <w:proofErr w:type="gramEnd"/>
            <w:r>
              <w:rPr>
                <w:rFonts w:ascii="宋体" w:hAnsi="宋体" w:cs="Arial" w:hint="eastAsia"/>
                <w:spacing w:val="-6"/>
                <w:szCs w:val="21"/>
                <w:lang w:val="de-DE"/>
              </w:rPr>
              <w:t>机、液压板料折弯机、</w:t>
            </w:r>
            <w:proofErr w:type="gramStart"/>
            <w:r>
              <w:rPr>
                <w:rFonts w:ascii="宋体" w:hAnsi="宋体" w:cs="Arial" w:hint="eastAsia"/>
                <w:spacing w:val="-6"/>
                <w:szCs w:val="21"/>
                <w:lang w:val="de-DE"/>
              </w:rPr>
              <w:t>全自动切管机</w:t>
            </w:r>
            <w:proofErr w:type="gramEnd"/>
            <w:r>
              <w:rPr>
                <w:rFonts w:ascii="宋体" w:hAnsi="宋体" w:cs="Arial" w:hint="eastAsia"/>
                <w:spacing w:val="-6"/>
                <w:szCs w:val="21"/>
                <w:lang w:val="de-DE"/>
              </w:rPr>
              <w:t>、数控四辊卷板机、卷板机、摇臂钻床、</w:t>
            </w:r>
            <w:proofErr w:type="gramStart"/>
            <w:r>
              <w:rPr>
                <w:rFonts w:ascii="宋体" w:hAnsi="宋体" w:cs="Arial" w:hint="eastAsia"/>
                <w:spacing w:val="-6"/>
                <w:szCs w:val="21"/>
                <w:lang w:val="de-DE"/>
              </w:rPr>
              <w:t>开式</w:t>
            </w:r>
            <w:proofErr w:type="gramEnd"/>
            <w:r>
              <w:rPr>
                <w:rFonts w:ascii="宋体" w:hAnsi="宋体" w:cs="Arial" w:hint="eastAsia"/>
                <w:spacing w:val="-6"/>
                <w:szCs w:val="21"/>
                <w:lang w:val="de-DE"/>
              </w:rPr>
              <w:t>可倾压力机、立式开槽机、电焊机、数控液压摆式剪板机、台式砂轮机、铣床、等离子切割机、空气压缩机、平衡车、真空吸吊机、车床、</w:t>
            </w:r>
            <w:r>
              <w:rPr>
                <w:rFonts w:ascii="宋体" w:hAnsi="宋体" w:cs="Arial" w:hint="eastAsia"/>
                <w:spacing w:val="-6"/>
                <w:szCs w:val="21"/>
              </w:rPr>
              <w:t>行</w:t>
            </w:r>
            <w:r>
              <w:rPr>
                <w:rFonts w:ascii="宋体" w:hAnsi="宋体" w:cs="Arial" w:hint="eastAsia"/>
                <w:spacing w:val="-6"/>
                <w:szCs w:val="21"/>
                <w:lang w:val="de-DE"/>
              </w:rPr>
              <w:t>车、螺杆空压机等；</w:t>
            </w:r>
          </w:p>
          <w:p w:rsidR="008D123E" w:rsidRDefault="00502732">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主要环保设备：离心通风机、灭火器、垃圾桶等；</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确认公司目前人力资源、基础设施、销售人员、财力、信息等资源均能保证。</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公司厂房，库房、行政部、会议室，现场配备了灭火器、消防栓</w:t>
            </w:r>
            <w:r>
              <w:rPr>
                <w:rFonts w:ascii="宋体" w:hAnsi="宋体" w:cs="Arial" w:hint="eastAsia"/>
                <w:spacing w:val="-6"/>
                <w:szCs w:val="21"/>
              </w:rPr>
              <w:t>、消防控制系统</w:t>
            </w:r>
            <w:r>
              <w:rPr>
                <w:rFonts w:ascii="宋体" w:hAnsi="宋体" w:cs="Arial"/>
                <w:spacing w:val="-6"/>
                <w:szCs w:val="21"/>
              </w:rPr>
              <w:t>等消防安全设备，能保证企业正常办公</w:t>
            </w:r>
            <w:r>
              <w:rPr>
                <w:rFonts w:ascii="宋体" w:hAnsi="宋体" w:cs="Arial" w:hint="eastAsia"/>
                <w:spacing w:val="-6"/>
                <w:szCs w:val="21"/>
              </w:rPr>
              <w:t>、生产</w:t>
            </w:r>
            <w:r>
              <w:rPr>
                <w:rFonts w:ascii="宋体" w:hAnsi="宋体" w:cs="Arial"/>
                <w:spacing w:val="-6"/>
                <w:szCs w:val="21"/>
              </w:rPr>
              <w:t>。</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公司财务能保证环境、职业健康安全工作的开展，确保相关资金及时投入。</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rsidR="008D123E" w:rsidRDefault="00502732">
            <w:pPr>
              <w:spacing w:after="0" w:line="360" w:lineRule="auto"/>
            </w:pPr>
            <w:r>
              <w:rPr>
                <w:rFonts w:hint="eastAsia"/>
              </w:rPr>
              <w:t>Y</w:t>
            </w:r>
          </w:p>
        </w:tc>
      </w:tr>
      <w:tr w:rsidR="008D123E">
        <w:trPr>
          <w:trHeight w:val="627"/>
        </w:trPr>
        <w:tc>
          <w:tcPr>
            <w:tcW w:w="2160" w:type="dxa"/>
          </w:tcPr>
          <w:p w:rsidR="008D123E" w:rsidRDefault="00502732">
            <w:pPr>
              <w:spacing w:after="0" w:line="360" w:lineRule="auto"/>
              <w:rPr>
                <w:rFonts w:ascii="宋体" w:hAnsi="宋体" w:cs="Arial"/>
                <w:spacing w:val="-6"/>
                <w:szCs w:val="21"/>
              </w:rPr>
            </w:pPr>
            <w:r>
              <w:rPr>
                <w:rFonts w:ascii="宋体" w:hAnsi="宋体" w:cs="Arial" w:hint="eastAsia"/>
                <w:spacing w:val="-6"/>
                <w:szCs w:val="21"/>
              </w:rPr>
              <w:t>沟通/信息交流</w:t>
            </w:r>
          </w:p>
        </w:tc>
        <w:tc>
          <w:tcPr>
            <w:tcW w:w="1162" w:type="dxa"/>
          </w:tcPr>
          <w:p w:rsidR="008D123E" w:rsidRDefault="00502732">
            <w:pPr>
              <w:spacing w:after="0" w:line="360" w:lineRule="auto"/>
              <w:jc w:val="center"/>
              <w:rPr>
                <w:rFonts w:ascii="宋体" w:hAnsi="宋体" w:cs="Arial"/>
                <w:spacing w:val="-6"/>
                <w:szCs w:val="21"/>
              </w:rPr>
            </w:pPr>
            <w:r>
              <w:rPr>
                <w:rFonts w:ascii="宋体" w:hAnsi="宋体" w:cs="Arial" w:hint="eastAsia"/>
                <w:spacing w:val="-6"/>
                <w:szCs w:val="21"/>
              </w:rPr>
              <w:t>EO:7.4</w:t>
            </w:r>
          </w:p>
        </w:tc>
        <w:tc>
          <w:tcPr>
            <w:tcW w:w="9802" w:type="dxa"/>
          </w:tcPr>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编制了《信息交流与沟通控制程序》，有效文件，基本符合。</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对于质量、环保、安全方面的信息主要利用会议、培训、座谈、电话、网络、收文等方式进行内外部沟通和协商。</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经交流，体系运行中，通过文件、口头、电话、办公会议、现场协调等方式进行内部沟通，通过宣</w:t>
            </w:r>
            <w:proofErr w:type="gramStart"/>
            <w:r>
              <w:rPr>
                <w:rFonts w:ascii="宋体" w:hAnsi="宋体" w:cs="Arial" w:hint="eastAsia"/>
                <w:spacing w:val="-6"/>
                <w:szCs w:val="21"/>
              </w:rPr>
              <w:t>贯培训</w:t>
            </w:r>
            <w:proofErr w:type="gramEnd"/>
            <w:r>
              <w:rPr>
                <w:rFonts w:ascii="宋体" w:hAnsi="宋体" w:cs="Arial" w:hint="eastAsia"/>
                <w:spacing w:val="-6"/>
                <w:szCs w:val="21"/>
              </w:rPr>
              <w:t>让员工充分认识到质量、环境、职业健康安全体系的要求。</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质量、环境、职业健康安全方面的要求进行沟通；同时将本公司的质量、环境及职业健康</w:t>
            </w:r>
            <w:r>
              <w:rPr>
                <w:rFonts w:ascii="宋体" w:hAnsi="宋体" w:cs="Arial" w:hint="eastAsia"/>
                <w:spacing w:val="-6"/>
                <w:szCs w:val="21"/>
              </w:rPr>
              <w:lastRenderedPageBreak/>
              <w:t>安全方面的要求以及法律法规通告相关方。</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内部、外部沟通协商的机制已建立运行，有效。</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现场查见会议记录、通知通报、培训记录、文件签收等组织内部培训方式相关记录。</w:t>
            </w:r>
          </w:p>
        </w:tc>
        <w:tc>
          <w:tcPr>
            <w:tcW w:w="1585" w:type="dxa"/>
          </w:tcPr>
          <w:p w:rsidR="008D123E" w:rsidRDefault="00502732">
            <w:pPr>
              <w:spacing w:after="0" w:line="360" w:lineRule="auto"/>
            </w:pPr>
            <w:r>
              <w:rPr>
                <w:rFonts w:hint="eastAsia"/>
              </w:rPr>
              <w:lastRenderedPageBreak/>
              <w:t>Y</w:t>
            </w:r>
          </w:p>
        </w:tc>
      </w:tr>
      <w:tr w:rsidR="008D123E">
        <w:trPr>
          <w:trHeight w:val="2110"/>
        </w:trPr>
        <w:tc>
          <w:tcPr>
            <w:tcW w:w="2160" w:type="dxa"/>
          </w:tcPr>
          <w:p w:rsidR="008D123E" w:rsidRDefault="00502732">
            <w:pPr>
              <w:spacing w:after="0" w:line="360" w:lineRule="auto"/>
              <w:rPr>
                <w:rFonts w:ascii="宋体" w:hAnsi="宋体" w:cs="Arial"/>
                <w:spacing w:val="-6"/>
                <w:szCs w:val="21"/>
              </w:rPr>
            </w:pPr>
            <w:r>
              <w:rPr>
                <w:rFonts w:ascii="宋体" w:hAnsi="宋体" w:cs="Arial" w:hint="eastAsia"/>
                <w:spacing w:val="-6"/>
                <w:szCs w:val="21"/>
              </w:rPr>
              <w:lastRenderedPageBreak/>
              <w:t>管理评审</w:t>
            </w:r>
          </w:p>
        </w:tc>
        <w:tc>
          <w:tcPr>
            <w:tcW w:w="1162" w:type="dxa"/>
          </w:tcPr>
          <w:p w:rsidR="008D123E" w:rsidRDefault="00502732">
            <w:pPr>
              <w:spacing w:after="0" w:line="360" w:lineRule="auto"/>
              <w:jc w:val="center"/>
              <w:rPr>
                <w:rFonts w:ascii="宋体" w:hAnsi="宋体" w:cs="Arial"/>
                <w:spacing w:val="-6"/>
                <w:szCs w:val="21"/>
              </w:rPr>
            </w:pPr>
            <w:r>
              <w:rPr>
                <w:rFonts w:ascii="宋体" w:hAnsi="宋体" w:cs="Arial" w:hint="eastAsia"/>
                <w:spacing w:val="-6"/>
                <w:szCs w:val="21"/>
              </w:rPr>
              <w:t>QEO:9.3</w:t>
            </w:r>
          </w:p>
        </w:tc>
        <w:tc>
          <w:tcPr>
            <w:tcW w:w="9802" w:type="dxa"/>
          </w:tcPr>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2021年8月25日召开管理评审会议，由熊辉军总经理主持；</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管理评审输入较充分，对上次管理评审的改进措施进行了跟踪；</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管理评审结论：管理体系的建立和运行是充分的、适宜的、有效的。</w:t>
            </w:r>
          </w:p>
          <w:p w:rsidR="008D123E" w:rsidRDefault="00502732" w:rsidP="00F273C7">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改进措施要求：进一步组织对ISO 9001：2015、ISO 14001：2015、ISO45001：2018标准、《管理手册》、《程序文件》的学习和培训，使与管理体系有关的人员了解和掌握标准和本公司管理体系文件的内容，特别是应该提高内审员的水平和技巧等2条要求；</w:t>
            </w:r>
          </w:p>
          <w:p w:rsidR="008D123E" w:rsidRDefault="00F273C7" w:rsidP="00F273C7">
            <w:pPr>
              <w:adjustRightInd w:val="0"/>
              <w:snapToGrid w:val="0"/>
              <w:spacing w:after="0" w:line="360" w:lineRule="auto"/>
              <w:ind w:rightChars="50" w:right="105" w:firstLineChars="200" w:firstLine="420"/>
              <w:textAlignment w:val="baseline"/>
              <w:rPr>
                <w:rFonts w:ascii="宋体" w:hAnsi="宋体" w:cs="Arial" w:hint="eastAsia"/>
                <w:spacing w:val="-6"/>
                <w:szCs w:val="21"/>
              </w:rPr>
            </w:pPr>
            <w:r>
              <w:rPr>
                <w:noProof/>
              </w:rPr>
              <w:drawing>
                <wp:anchor distT="0" distB="0" distL="114300" distR="114300" simplePos="0" relativeHeight="251659264" behindDoc="0" locked="0" layoutInCell="1" allowOverlap="1" wp14:anchorId="5CBEE704" wp14:editId="22B170BA">
                  <wp:simplePos x="0" y="0"/>
                  <wp:positionH relativeFrom="column">
                    <wp:posOffset>2507957</wp:posOffset>
                  </wp:positionH>
                  <wp:positionV relativeFrom="paragraph">
                    <wp:posOffset>-7914</wp:posOffset>
                  </wp:positionV>
                  <wp:extent cx="3417277" cy="2609557"/>
                  <wp:effectExtent l="0" t="0" r="0" b="635"/>
                  <wp:wrapNone/>
                  <wp:docPr id="3" name="图片 3" descr="E:\360安全云盘同步版\国标联合审核\202109\江西鑫德环保设备有限公司\新建文件夹\扫描全能王 2021-09-30 1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江西鑫德环保设备有限公司\新建文件夹\扫描全能王 2021-09-30 10.16_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2792"/>
                          <a:stretch/>
                        </pic:blipFill>
                        <pic:spPr bwMode="auto">
                          <a:xfrm>
                            <a:off x="0" y="0"/>
                            <a:ext cx="3417277" cy="26095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2732">
              <w:rPr>
                <w:rFonts w:ascii="宋体" w:hAnsi="宋体" w:cs="Arial" w:hint="eastAsia"/>
                <w:spacing w:val="-6"/>
                <w:szCs w:val="21"/>
              </w:rPr>
              <w:t>制定有“管理评审改进措施计划”。</w:t>
            </w:r>
          </w:p>
          <w:p w:rsidR="00F273C7" w:rsidRDefault="00F273C7" w:rsidP="00F273C7">
            <w:pPr>
              <w:pStyle w:val="a0"/>
              <w:ind w:firstLine="420"/>
              <w:rPr>
                <w:rFonts w:hint="eastAsia"/>
              </w:rPr>
            </w:pPr>
          </w:p>
          <w:p w:rsidR="00F273C7" w:rsidRDefault="00F273C7" w:rsidP="00F273C7">
            <w:pPr>
              <w:pStyle w:val="a0"/>
              <w:ind w:firstLine="420"/>
              <w:rPr>
                <w:rFonts w:hint="eastAsia"/>
              </w:rPr>
            </w:pPr>
          </w:p>
          <w:p w:rsidR="00F273C7" w:rsidRDefault="00F273C7" w:rsidP="00F273C7">
            <w:pPr>
              <w:pStyle w:val="a0"/>
              <w:ind w:firstLine="420"/>
              <w:rPr>
                <w:rFonts w:hint="eastAsia"/>
              </w:rPr>
            </w:pPr>
          </w:p>
          <w:p w:rsidR="00F273C7" w:rsidRDefault="00F273C7" w:rsidP="00F273C7">
            <w:pPr>
              <w:pStyle w:val="a0"/>
              <w:ind w:firstLine="420"/>
              <w:rPr>
                <w:rFonts w:hint="eastAsia"/>
              </w:rPr>
            </w:pPr>
          </w:p>
          <w:p w:rsidR="00F273C7" w:rsidRDefault="00F273C7" w:rsidP="00F273C7">
            <w:pPr>
              <w:pStyle w:val="a0"/>
              <w:ind w:firstLine="420"/>
              <w:rPr>
                <w:rFonts w:hint="eastAsia"/>
              </w:rPr>
            </w:pPr>
            <w:bookmarkStart w:id="3" w:name="_GoBack"/>
            <w:bookmarkEnd w:id="3"/>
          </w:p>
          <w:p w:rsidR="00F273C7" w:rsidRDefault="00F273C7" w:rsidP="00F273C7">
            <w:pPr>
              <w:pStyle w:val="a0"/>
              <w:ind w:firstLine="420"/>
              <w:rPr>
                <w:rFonts w:hint="eastAsia"/>
              </w:rPr>
            </w:pPr>
          </w:p>
          <w:p w:rsidR="00F273C7" w:rsidRDefault="00F273C7" w:rsidP="00F273C7">
            <w:pPr>
              <w:pStyle w:val="a0"/>
              <w:ind w:firstLine="420"/>
              <w:rPr>
                <w:rFonts w:hint="eastAsia"/>
              </w:rPr>
            </w:pPr>
          </w:p>
          <w:p w:rsidR="00F273C7" w:rsidRDefault="00F273C7" w:rsidP="00F273C7">
            <w:pPr>
              <w:pStyle w:val="a0"/>
              <w:ind w:firstLine="420"/>
              <w:rPr>
                <w:rFonts w:hint="eastAsia"/>
              </w:rPr>
            </w:pPr>
          </w:p>
          <w:p w:rsidR="00F273C7" w:rsidRDefault="00F273C7" w:rsidP="00F273C7">
            <w:pPr>
              <w:pStyle w:val="a0"/>
              <w:ind w:firstLine="420"/>
              <w:rPr>
                <w:rFonts w:hint="eastAsia"/>
              </w:rPr>
            </w:pPr>
          </w:p>
          <w:p w:rsidR="00F273C7" w:rsidRDefault="00F273C7" w:rsidP="00F273C7">
            <w:pPr>
              <w:pStyle w:val="a0"/>
              <w:ind w:firstLine="420"/>
              <w:rPr>
                <w:rFonts w:hint="eastAsia"/>
              </w:rPr>
            </w:pPr>
          </w:p>
          <w:p w:rsidR="00F273C7" w:rsidRPr="00F273C7" w:rsidRDefault="00F273C7" w:rsidP="00F273C7">
            <w:pPr>
              <w:pStyle w:val="a0"/>
              <w:ind w:firstLine="420"/>
            </w:pPr>
          </w:p>
        </w:tc>
        <w:tc>
          <w:tcPr>
            <w:tcW w:w="1585" w:type="dxa"/>
          </w:tcPr>
          <w:p w:rsidR="008D123E" w:rsidRDefault="00502732">
            <w:pPr>
              <w:spacing w:after="0" w:line="360" w:lineRule="auto"/>
              <w:rPr>
                <w:color w:val="FF0000"/>
              </w:rPr>
            </w:pPr>
            <w:r>
              <w:rPr>
                <w:rFonts w:hint="eastAsia"/>
              </w:rPr>
              <w:lastRenderedPageBreak/>
              <w:t>Y</w:t>
            </w:r>
          </w:p>
        </w:tc>
      </w:tr>
      <w:tr w:rsidR="008D123E">
        <w:trPr>
          <w:trHeight w:val="90"/>
        </w:trPr>
        <w:tc>
          <w:tcPr>
            <w:tcW w:w="2160" w:type="dxa"/>
          </w:tcPr>
          <w:p w:rsidR="008D123E" w:rsidRDefault="00502732">
            <w:pPr>
              <w:spacing w:after="0" w:line="360" w:lineRule="auto"/>
              <w:rPr>
                <w:rFonts w:ascii="宋体" w:hAnsi="宋体" w:cs="Arial"/>
                <w:spacing w:val="-6"/>
                <w:szCs w:val="21"/>
              </w:rPr>
            </w:pPr>
            <w:r>
              <w:rPr>
                <w:rFonts w:ascii="宋体" w:hAnsi="宋体" w:cs="Arial" w:hint="eastAsia"/>
                <w:spacing w:val="-6"/>
                <w:szCs w:val="21"/>
              </w:rPr>
              <w:lastRenderedPageBreak/>
              <w:t>改进</w:t>
            </w:r>
          </w:p>
          <w:p w:rsidR="008D123E" w:rsidRDefault="00502732">
            <w:pPr>
              <w:spacing w:after="0" w:line="360" w:lineRule="auto"/>
              <w:rPr>
                <w:rFonts w:ascii="宋体" w:hAnsi="宋体" w:cs="Arial"/>
                <w:spacing w:val="-6"/>
                <w:szCs w:val="21"/>
              </w:rPr>
            </w:pPr>
            <w:r>
              <w:rPr>
                <w:rFonts w:ascii="宋体" w:hAnsi="宋体" w:cs="Arial" w:hint="eastAsia"/>
                <w:spacing w:val="-6"/>
                <w:szCs w:val="21"/>
              </w:rPr>
              <w:t>持续改进</w:t>
            </w:r>
          </w:p>
        </w:tc>
        <w:tc>
          <w:tcPr>
            <w:tcW w:w="1162" w:type="dxa"/>
          </w:tcPr>
          <w:p w:rsidR="008D123E" w:rsidRDefault="00502732">
            <w:pPr>
              <w:spacing w:after="0" w:line="360" w:lineRule="auto"/>
              <w:jc w:val="center"/>
              <w:rPr>
                <w:rFonts w:ascii="宋体" w:hAnsi="宋体" w:cs="Arial"/>
                <w:spacing w:val="-6"/>
                <w:szCs w:val="21"/>
              </w:rPr>
            </w:pPr>
            <w:r>
              <w:rPr>
                <w:rFonts w:ascii="宋体" w:hAnsi="宋体" w:cs="Arial" w:hint="eastAsia"/>
                <w:spacing w:val="-6"/>
                <w:szCs w:val="21"/>
              </w:rPr>
              <w:t>QEO:10.1</w:t>
            </w:r>
          </w:p>
          <w:p w:rsidR="008D123E" w:rsidRDefault="00502732">
            <w:pPr>
              <w:spacing w:after="0" w:line="360" w:lineRule="auto"/>
              <w:jc w:val="center"/>
              <w:rPr>
                <w:rFonts w:ascii="宋体" w:hAnsi="宋体" w:cs="Arial"/>
                <w:spacing w:val="-6"/>
                <w:szCs w:val="21"/>
              </w:rPr>
            </w:pPr>
            <w:r>
              <w:rPr>
                <w:rFonts w:ascii="宋体" w:hAnsi="宋体" w:cs="Arial" w:hint="eastAsia"/>
                <w:spacing w:val="-6"/>
                <w:szCs w:val="21"/>
              </w:rPr>
              <w:t>10.3</w:t>
            </w:r>
          </w:p>
        </w:tc>
        <w:tc>
          <w:tcPr>
            <w:tcW w:w="9802" w:type="dxa"/>
          </w:tcPr>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1585" w:type="dxa"/>
          </w:tcPr>
          <w:p w:rsidR="008D123E" w:rsidRDefault="00502732">
            <w:pPr>
              <w:spacing w:after="0" w:line="360" w:lineRule="auto"/>
            </w:pPr>
            <w:r>
              <w:rPr>
                <w:rFonts w:hint="eastAsia"/>
              </w:rPr>
              <w:t>Y</w:t>
            </w:r>
          </w:p>
        </w:tc>
      </w:tr>
      <w:tr w:rsidR="008D123E">
        <w:trPr>
          <w:trHeight w:val="491"/>
        </w:trPr>
        <w:tc>
          <w:tcPr>
            <w:tcW w:w="2160" w:type="dxa"/>
          </w:tcPr>
          <w:p w:rsidR="008D123E" w:rsidRDefault="00502732">
            <w:pPr>
              <w:spacing w:after="0" w:line="360" w:lineRule="auto"/>
              <w:rPr>
                <w:rFonts w:ascii="宋体" w:hAnsi="宋体" w:cs="Arial"/>
                <w:spacing w:val="-6"/>
                <w:szCs w:val="21"/>
              </w:rPr>
            </w:pPr>
            <w:r>
              <w:rPr>
                <w:rFonts w:ascii="宋体" w:hAnsi="宋体" w:cs="Arial" w:hint="eastAsia"/>
                <w:spacing w:val="-6"/>
                <w:szCs w:val="21"/>
              </w:rPr>
              <w:t>协商与参与</w:t>
            </w:r>
          </w:p>
        </w:tc>
        <w:tc>
          <w:tcPr>
            <w:tcW w:w="1162" w:type="dxa"/>
          </w:tcPr>
          <w:p w:rsidR="008D123E" w:rsidRDefault="00502732">
            <w:pPr>
              <w:spacing w:after="0" w:line="360" w:lineRule="auto"/>
            </w:pPr>
            <w:r>
              <w:rPr>
                <w:rFonts w:ascii="宋体" w:hAnsi="宋体" w:cs="Arial" w:hint="eastAsia"/>
                <w:spacing w:val="-6"/>
                <w:szCs w:val="21"/>
              </w:rPr>
              <w:t>O：5.4</w:t>
            </w:r>
          </w:p>
        </w:tc>
        <w:tc>
          <w:tcPr>
            <w:tcW w:w="9802" w:type="dxa"/>
          </w:tcPr>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w:t>
            </w:r>
            <w:r>
              <w:rPr>
                <w:rFonts w:ascii="宋体" w:hAnsi="宋体" w:cs="Arial" w:hint="eastAsia"/>
                <w:b/>
                <w:bCs/>
                <w:spacing w:val="-6"/>
                <w:szCs w:val="21"/>
                <w:u w:val="single"/>
              </w:rPr>
              <w:t>邓向东</w:t>
            </w:r>
            <w:r>
              <w:rPr>
                <w:rFonts w:ascii="宋体" w:hAnsi="宋体" w:cs="Arial" w:hint="eastAsia"/>
                <w:spacing w:val="-6"/>
                <w:szCs w:val="21"/>
              </w:rPr>
              <w:t>，与其座谈：</w:t>
            </w:r>
            <w:proofErr w:type="gramStart"/>
            <w:r>
              <w:rPr>
                <w:rFonts w:ascii="宋体" w:hAnsi="宋体" w:cs="Arial" w:hint="eastAsia"/>
                <w:spacing w:val="-6"/>
                <w:szCs w:val="21"/>
              </w:rPr>
              <w:t>其清楚</w:t>
            </w:r>
            <w:proofErr w:type="gramEnd"/>
            <w:r>
              <w:rPr>
                <w:rFonts w:ascii="宋体" w:hAnsi="宋体" w:cs="Arial" w:hint="eastAsia"/>
                <w:spacing w:val="-6"/>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通过员工代表的积极争取，员工的劳保用品得到合理配备并及时发放；每年为一线职工体检等。</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rsidR="008D123E" w:rsidRDefault="00502732">
            <w:pPr>
              <w:spacing w:after="0" w:line="360" w:lineRule="auto"/>
            </w:pPr>
            <w:r>
              <w:rPr>
                <w:rFonts w:hint="eastAsia"/>
              </w:rPr>
              <w:t>Y</w:t>
            </w:r>
          </w:p>
        </w:tc>
      </w:tr>
      <w:tr w:rsidR="008D123E">
        <w:trPr>
          <w:trHeight w:val="586"/>
        </w:trPr>
        <w:tc>
          <w:tcPr>
            <w:tcW w:w="2160" w:type="dxa"/>
          </w:tcPr>
          <w:p w:rsidR="008D123E" w:rsidRDefault="00502732">
            <w:pPr>
              <w:spacing w:after="0" w:line="360" w:lineRule="auto"/>
              <w:rPr>
                <w:rFonts w:ascii="宋体" w:hAnsi="宋体" w:cs="Arial"/>
                <w:spacing w:val="-6"/>
                <w:szCs w:val="21"/>
              </w:rPr>
            </w:pPr>
            <w:r>
              <w:rPr>
                <w:rFonts w:ascii="宋体" w:hAnsi="宋体" w:cs="Arial" w:hint="eastAsia"/>
                <w:spacing w:val="-6"/>
                <w:szCs w:val="21"/>
              </w:rPr>
              <w:t>国家/地方监督抽查情况</w:t>
            </w:r>
          </w:p>
        </w:tc>
        <w:tc>
          <w:tcPr>
            <w:tcW w:w="1162" w:type="dxa"/>
          </w:tcPr>
          <w:p w:rsidR="008D123E" w:rsidRDefault="008D123E">
            <w:pPr>
              <w:spacing w:after="0" w:line="360" w:lineRule="auto"/>
            </w:pPr>
          </w:p>
        </w:tc>
        <w:tc>
          <w:tcPr>
            <w:tcW w:w="9802" w:type="dxa"/>
          </w:tcPr>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自公司成立以来，未受到上级主管部门有关质量、环境问题、职业健康安全的行政处罚。</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监察发现的一般问题及时进行整改；暂时没有国家/地方抽查情况。</w:t>
            </w:r>
          </w:p>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目前没有相关行政主管部门的检查处罚，在审核现场也未发现抽查、相关</w:t>
            </w:r>
            <w:proofErr w:type="gramStart"/>
            <w:r>
              <w:rPr>
                <w:rFonts w:ascii="宋体" w:hAnsi="宋体" w:cs="Arial" w:hint="eastAsia"/>
                <w:spacing w:val="-6"/>
                <w:szCs w:val="21"/>
              </w:rPr>
              <w:t>方投诉</w:t>
            </w:r>
            <w:proofErr w:type="gramEnd"/>
            <w:r>
              <w:rPr>
                <w:rFonts w:ascii="宋体" w:hAnsi="宋体" w:cs="Arial" w:hint="eastAsia"/>
                <w:spacing w:val="-6"/>
                <w:szCs w:val="21"/>
              </w:rPr>
              <w:t>等情况。</w:t>
            </w:r>
          </w:p>
        </w:tc>
        <w:tc>
          <w:tcPr>
            <w:tcW w:w="1585" w:type="dxa"/>
          </w:tcPr>
          <w:p w:rsidR="008D123E" w:rsidRDefault="00502732">
            <w:pPr>
              <w:spacing w:after="0" w:line="360" w:lineRule="auto"/>
            </w:pPr>
            <w:r>
              <w:rPr>
                <w:rFonts w:hint="eastAsia"/>
              </w:rPr>
              <w:t>Y</w:t>
            </w:r>
          </w:p>
        </w:tc>
      </w:tr>
      <w:tr w:rsidR="008D123E">
        <w:trPr>
          <w:trHeight w:val="586"/>
        </w:trPr>
        <w:tc>
          <w:tcPr>
            <w:tcW w:w="2160" w:type="dxa"/>
          </w:tcPr>
          <w:p w:rsidR="008D123E" w:rsidRDefault="00502732">
            <w:pPr>
              <w:spacing w:after="0" w:line="360" w:lineRule="auto"/>
              <w:rPr>
                <w:rFonts w:ascii="宋体" w:hAnsi="宋体" w:cs="Arial"/>
                <w:spacing w:val="-6"/>
                <w:szCs w:val="21"/>
              </w:rPr>
            </w:pPr>
            <w:r>
              <w:rPr>
                <w:rFonts w:ascii="宋体" w:hAnsi="宋体" w:cs="Arial" w:hint="eastAsia"/>
                <w:spacing w:val="-6"/>
                <w:szCs w:val="21"/>
              </w:rPr>
              <w:lastRenderedPageBreak/>
              <w:t>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w:t>
            </w:r>
          </w:p>
        </w:tc>
        <w:tc>
          <w:tcPr>
            <w:tcW w:w="1162" w:type="dxa"/>
          </w:tcPr>
          <w:p w:rsidR="008D123E" w:rsidRDefault="008D123E">
            <w:pPr>
              <w:spacing w:after="0" w:line="360" w:lineRule="auto"/>
            </w:pPr>
          </w:p>
        </w:tc>
        <w:tc>
          <w:tcPr>
            <w:tcW w:w="9802" w:type="dxa"/>
          </w:tcPr>
          <w:p w:rsidR="008D123E" w:rsidRDefault="00502732">
            <w:pPr>
              <w:adjustRightInd w:val="0"/>
              <w:snapToGrid w:val="0"/>
              <w:spacing w:after="0" w:line="360" w:lineRule="auto"/>
              <w:ind w:rightChars="50" w:right="105" w:firstLineChars="200" w:firstLine="420"/>
              <w:textAlignment w:val="baseline"/>
            </w:pPr>
            <w:r>
              <w:rPr>
                <w:rFonts w:hint="eastAsia"/>
              </w:rPr>
              <w:t>2021</w:t>
            </w:r>
            <w:r>
              <w:rPr>
                <w:rFonts w:hint="eastAsia"/>
              </w:rPr>
              <w:t>年</w:t>
            </w:r>
            <w:r>
              <w:rPr>
                <w:rFonts w:hint="eastAsia"/>
              </w:rPr>
              <w:t>8</w:t>
            </w:r>
            <w:r>
              <w:rPr>
                <w:rFonts w:hint="eastAsia"/>
              </w:rPr>
              <w:t>月</w:t>
            </w:r>
            <w:r>
              <w:rPr>
                <w:rFonts w:hint="eastAsia"/>
              </w:rPr>
              <w:t>19</w:t>
            </w:r>
            <w:r>
              <w:rPr>
                <w:rFonts w:hint="eastAsia"/>
              </w:rPr>
              <w:t>日进行了顾客满意度调查，回收调查表</w:t>
            </w:r>
            <w:r>
              <w:rPr>
                <w:rFonts w:hint="eastAsia"/>
              </w:rPr>
              <w:t>3</w:t>
            </w:r>
            <w:r>
              <w:rPr>
                <w:rFonts w:hint="eastAsia"/>
              </w:rPr>
              <w:t>份，经统计分析，顾客满意度为</w:t>
            </w:r>
            <w:r>
              <w:rPr>
                <w:rFonts w:hint="eastAsia"/>
              </w:rPr>
              <w:t>98</w:t>
            </w:r>
            <w:r>
              <w:rPr>
                <w:rFonts w:hint="eastAsia"/>
              </w:rPr>
              <w:t>分。</w:t>
            </w:r>
          </w:p>
          <w:p w:rsidR="008D123E" w:rsidRDefault="00502732" w:rsidP="00AD0CA2">
            <w:pPr>
              <w:pStyle w:val="a0"/>
              <w:ind w:firstLine="420"/>
            </w:pPr>
            <w:r>
              <w:rPr>
                <w:rFonts w:hint="eastAsia"/>
              </w:rPr>
              <w:t>实现公司质量目标，满足要求。</w:t>
            </w:r>
          </w:p>
          <w:p w:rsidR="008D123E" w:rsidRDefault="00502732">
            <w:pPr>
              <w:adjustRightInd w:val="0"/>
              <w:snapToGrid w:val="0"/>
              <w:spacing w:after="0" w:line="360" w:lineRule="auto"/>
              <w:ind w:rightChars="50" w:right="105" w:firstLineChars="200" w:firstLine="396"/>
              <w:textAlignment w:val="baseline"/>
            </w:pPr>
            <w:r>
              <w:rPr>
                <w:rFonts w:ascii="宋体" w:hAnsi="宋体" w:cs="Arial" w:hint="eastAsia"/>
                <w:spacing w:val="-6"/>
                <w:szCs w:val="21"/>
              </w:rPr>
              <w:t>未发生相关方的投诉。</w:t>
            </w:r>
          </w:p>
        </w:tc>
        <w:tc>
          <w:tcPr>
            <w:tcW w:w="1585" w:type="dxa"/>
          </w:tcPr>
          <w:p w:rsidR="008D123E" w:rsidRDefault="00502732">
            <w:pPr>
              <w:spacing w:after="0" w:line="360" w:lineRule="auto"/>
            </w:pPr>
            <w:r>
              <w:rPr>
                <w:rFonts w:hint="eastAsia"/>
              </w:rPr>
              <w:t>Y</w:t>
            </w:r>
          </w:p>
        </w:tc>
      </w:tr>
      <w:tr w:rsidR="008D123E">
        <w:trPr>
          <w:trHeight w:val="90"/>
        </w:trPr>
        <w:tc>
          <w:tcPr>
            <w:tcW w:w="2160" w:type="dxa"/>
          </w:tcPr>
          <w:p w:rsidR="008D123E" w:rsidRDefault="00502732">
            <w:pPr>
              <w:spacing w:after="0" w:line="360" w:lineRule="auto"/>
              <w:rPr>
                <w:rFonts w:ascii="宋体" w:hAnsi="宋体" w:cs="Arial"/>
                <w:spacing w:val="-6"/>
                <w:szCs w:val="21"/>
              </w:rPr>
            </w:pPr>
            <w:r>
              <w:rPr>
                <w:rFonts w:ascii="宋体" w:hAnsi="宋体" w:cs="Arial" w:hint="eastAsia"/>
                <w:spacing w:val="-6"/>
                <w:szCs w:val="21"/>
              </w:rPr>
              <w:t>验证资质</w:t>
            </w:r>
          </w:p>
        </w:tc>
        <w:tc>
          <w:tcPr>
            <w:tcW w:w="1162" w:type="dxa"/>
          </w:tcPr>
          <w:p w:rsidR="008D123E" w:rsidRDefault="008D123E">
            <w:pPr>
              <w:spacing w:after="0" w:line="360" w:lineRule="auto"/>
            </w:pPr>
          </w:p>
        </w:tc>
        <w:tc>
          <w:tcPr>
            <w:tcW w:w="9802" w:type="dxa"/>
          </w:tcPr>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经查验营业执照有效。信用平台查询，无不良信息。</w:t>
            </w:r>
          </w:p>
        </w:tc>
        <w:tc>
          <w:tcPr>
            <w:tcW w:w="1585" w:type="dxa"/>
          </w:tcPr>
          <w:p w:rsidR="008D123E" w:rsidRDefault="00502732">
            <w:pPr>
              <w:spacing w:after="0" w:line="360" w:lineRule="auto"/>
            </w:pPr>
            <w:r>
              <w:rPr>
                <w:rFonts w:hint="eastAsia"/>
              </w:rPr>
              <w:t>Y</w:t>
            </w:r>
          </w:p>
        </w:tc>
      </w:tr>
      <w:tr w:rsidR="008D123E">
        <w:trPr>
          <w:trHeight w:val="90"/>
        </w:trPr>
        <w:tc>
          <w:tcPr>
            <w:tcW w:w="2160" w:type="dxa"/>
          </w:tcPr>
          <w:p w:rsidR="008D123E" w:rsidRDefault="00502732">
            <w:pPr>
              <w:spacing w:after="0" w:line="240" w:lineRule="auto"/>
              <w:rPr>
                <w:rFonts w:ascii="宋体" w:hAnsi="宋体" w:cs="Arial"/>
                <w:spacing w:val="-6"/>
                <w:szCs w:val="21"/>
                <w:highlight w:val="yellow"/>
              </w:rPr>
            </w:pPr>
            <w:r>
              <w:rPr>
                <w:rFonts w:ascii="宋体" w:hAnsi="宋体" w:cs="Arial" w:hint="eastAsia"/>
                <w:spacing w:val="-6"/>
                <w:szCs w:val="21"/>
              </w:rPr>
              <w:t>一阶段审核不符合项的验证</w:t>
            </w:r>
          </w:p>
        </w:tc>
        <w:tc>
          <w:tcPr>
            <w:tcW w:w="1162" w:type="dxa"/>
          </w:tcPr>
          <w:p w:rsidR="008D123E" w:rsidRDefault="008D123E">
            <w:pPr>
              <w:spacing w:after="0" w:line="360" w:lineRule="auto"/>
              <w:rPr>
                <w:highlight w:val="yellow"/>
              </w:rPr>
            </w:pPr>
          </w:p>
        </w:tc>
        <w:tc>
          <w:tcPr>
            <w:tcW w:w="9802" w:type="dxa"/>
          </w:tcPr>
          <w:p w:rsidR="008D123E" w:rsidRDefault="00502732">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一阶段审核时发现的问题“未识别焊接废气相关的环境因素”、“危险源识别评价表内重大危险源与重大危险源清单不一致”，经现场验证已关闭，整改措施有效。</w:t>
            </w:r>
          </w:p>
        </w:tc>
        <w:tc>
          <w:tcPr>
            <w:tcW w:w="1585" w:type="dxa"/>
          </w:tcPr>
          <w:p w:rsidR="008D123E" w:rsidRDefault="00502732">
            <w:pPr>
              <w:spacing w:after="0" w:line="360" w:lineRule="auto"/>
            </w:pPr>
            <w:r>
              <w:rPr>
                <w:rFonts w:hint="eastAsia"/>
              </w:rPr>
              <w:t>Y</w:t>
            </w:r>
          </w:p>
        </w:tc>
      </w:tr>
    </w:tbl>
    <w:p w:rsidR="008D123E" w:rsidRDefault="00502732">
      <w:r>
        <w:ptab w:relativeTo="margin" w:alignment="center" w:leader="none"/>
      </w:r>
    </w:p>
    <w:p w:rsidR="008D123E" w:rsidRDefault="008D123E"/>
    <w:p w:rsidR="008D123E" w:rsidRDefault="00502732">
      <w:pPr>
        <w:pStyle w:val="a5"/>
      </w:pPr>
      <w:r>
        <w:rPr>
          <w:rFonts w:hint="eastAsia"/>
        </w:rPr>
        <w:t>说明：不符合标注</w:t>
      </w:r>
      <w:r>
        <w:rPr>
          <w:rFonts w:hint="eastAsia"/>
        </w:rPr>
        <w:t>N</w:t>
      </w:r>
    </w:p>
    <w:sectPr w:rsidR="008D123E">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2AC" w:rsidRDefault="000C32AC">
      <w:pPr>
        <w:spacing w:after="0" w:line="240" w:lineRule="auto"/>
      </w:pPr>
      <w:r>
        <w:separator/>
      </w:r>
    </w:p>
  </w:endnote>
  <w:endnote w:type="continuationSeparator" w:id="0">
    <w:p w:rsidR="000C32AC" w:rsidRDefault="000C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D123E" w:rsidRDefault="00502732">
            <w:pPr>
              <w:pStyle w:val="a5"/>
              <w:jc w:val="center"/>
            </w:pPr>
            <w:r>
              <w:rPr>
                <w:b/>
                <w:sz w:val="24"/>
                <w:szCs w:val="24"/>
              </w:rPr>
              <w:fldChar w:fldCharType="begin"/>
            </w:r>
            <w:r>
              <w:rPr>
                <w:b/>
              </w:rPr>
              <w:instrText>PAGE</w:instrText>
            </w:r>
            <w:r>
              <w:rPr>
                <w:b/>
                <w:sz w:val="24"/>
                <w:szCs w:val="24"/>
              </w:rPr>
              <w:fldChar w:fldCharType="separate"/>
            </w:r>
            <w:r w:rsidR="00F273C7">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273C7">
              <w:rPr>
                <w:b/>
                <w:noProof/>
              </w:rPr>
              <w:t>10</w:t>
            </w:r>
            <w:r>
              <w:rPr>
                <w:b/>
                <w:sz w:val="24"/>
                <w:szCs w:val="24"/>
              </w:rPr>
              <w:fldChar w:fldCharType="end"/>
            </w:r>
          </w:p>
        </w:sdtContent>
      </w:sdt>
    </w:sdtContent>
  </w:sdt>
  <w:p w:rsidR="008D123E" w:rsidRDefault="008D12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2AC" w:rsidRDefault="000C32AC">
      <w:pPr>
        <w:spacing w:after="0" w:line="240" w:lineRule="auto"/>
      </w:pPr>
      <w:r>
        <w:separator/>
      </w:r>
    </w:p>
  </w:footnote>
  <w:footnote w:type="continuationSeparator" w:id="0">
    <w:p w:rsidR="000C32AC" w:rsidRDefault="000C3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23E" w:rsidRDefault="00502732">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58240"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rsidR="008D123E" w:rsidRDefault="00502732">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left:620.4pt;margin-top:12.55pt;height:20.2pt;width:102.7pt;z-index:251658240;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D123E" w:rsidRDefault="00502732" w:rsidP="00AD0CA2">
    <w:pPr>
      <w:pStyle w:val="a6"/>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3E"/>
    <w:rsid w:val="000857D5"/>
    <w:rsid w:val="000C32AC"/>
    <w:rsid w:val="00502732"/>
    <w:rsid w:val="006C47F7"/>
    <w:rsid w:val="007B00E2"/>
    <w:rsid w:val="008D123E"/>
    <w:rsid w:val="00AD0CA2"/>
    <w:rsid w:val="00F273C7"/>
    <w:rsid w:val="00F74E0C"/>
    <w:rsid w:val="34CB156F"/>
    <w:rsid w:val="39804926"/>
    <w:rsid w:val="5553018A"/>
    <w:rsid w:val="5A0925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after="200" w:line="276" w:lineRule="auto"/>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ind w:firstLineChars="200" w:firstLine="7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after="200" w:line="276" w:lineRule="auto"/>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ind w:firstLineChars="200" w:firstLine="7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31</cp:revision>
  <dcterms:created xsi:type="dcterms:W3CDTF">2015-06-17T12:51:00Z</dcterms:created>
  <dcterms:modified xsi:type="dcterms:W3CDTF">2021-10-06T13:46:00Z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2052-11.1.0.10314</vt:lpwstr>
  </property>
</Properties>
</file>