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0523-2020-Q-2021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河北源丰管道制造有限公司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姜海军</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ISC-Q-2020-1147</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91130925082654672U</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河北源丰管道制造有限公司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法兰、管件(制造许可证范围内)的生产销售，管件、管道的销售</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盐山县沧盐路东</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盐山县沧盐路东</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河北源丰管道制造有限公司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ISC-Q-2020-1147</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盐山县沧盐路东</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