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sz w:val="20"/>
          <w:szCs w:val="24"/>
          <w:lang w:eastAsia="zh-CN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p>
      <w:pPr>
        <w:tabs>
          <w:tab w:val="left" w:pos="531"/>
          <w:tab w:val="right" w:pos="9361"/>
        </w:tabs>
        <w:wordWrap w:val="0"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0124-2019-2021</w:t>
      </w:r>
      <w:bookmarkEnd w:id="0"/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1099"/>
        <w:gridCol w:w="1027"/>
        <w:gridCol w:w="674"/>
        <w:gridCol w:w="885"/>
        <w:gridCol w:w="24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检测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  <w:lang w:val="en-US" w:eastAsia="zh-CN"/>
              </w:rPr>
              <w:t>855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10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30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10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涂层测厚仪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bCs/>
                <w:sz w:val="24"/>
              </w:rPr>
              <w:t>0-1</w:t>
            </w:r>
            <w:r>
              <w:rPr>
                <w:rFonts w:hint="eastAsia"/>
                <w:bCs/>
                <w:sz w:val="24"/>
                <w:lang w:val="en-US" w:eastAsia="zh-CN"/>
              </w:rPr>
              <w:t>500</w:t>
            </w:r>
            <w:r>
              <w:rPr>
                <w:bCs/>
                <w:sz w:val="24"/>
              </w:rPr>
              <w:t>μm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</w:rPr>
              <w:t>±(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%H+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sz w:val="24"/>
              </w:rPr>
              <w:t>1)μm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涂层厚度测量过程控制规范</w:t>
            </w:r>
            <w:r>
              <w:rPr>
                <w:rFonts w:hint="eastAsia" w:ascii="Times New Roman" w:hAnsi="Times New Roman"/>
              </w:rPr>
              <w:t>》YP-</w:t>
            </w:r>
            <w:r>
              <w:rPr>
                <w:rFonts w:ascii="Times New Roman" w:hAnsi="Times New Roman"/>
              </w:rPr>
              <w:t>CL0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hAnsi="宋体" w:cs="宋体"/>
                <w:szCs w:val="21"/>
              </w:rPr>
              <w:t>涂层测厚仪</w:t>
            </w:r>
            <w:r>
              <w:rPr>
                <w:rFonts w:hint="eastAsia" w:ascii="宋体" w:hAnsi="宋体"/>
                <w:szCs w:val="21"/>
              </w:rPr>
              <w:t>的操作规程》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于桂清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测量不确定度评定》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涂层厚度测量过程监视统计表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6061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测量过程均值控制图》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 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测量过程要素如，测量设备、测量方法、环境条件、人员操作技能受控；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 测量过程监视在控制限内，测量过程控制图绘制方法正确。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日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eastAsia="宋体" w:cs="Times New Roman"/>
          <w:color w:val="0000FF"/>
          <w:szCs w:val="21"/>
        </w:rPr>
        <w:drawing>
          <wp:inline distT="0" distB="0" distL="114300" distR="114300">
            <wp:extent cx="641350" cy="267335"/>
            <wp:effectExtent l="0" t="0" r="6350" b="12065"/>
            <wp:docPr id="3" name="图片 3" descr="cb5a576c6e0080e6e9ba64ce5725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5a576c6e0080e6e9ba64ce572594c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1573" t="43983" r="35115" b="4586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B350FB"/>
    <w:rsid w:val="33C42C79"/>
    <w:rsid w:val="78965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2021-09-23T08:22:23Z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88F2D93C7D4A43F7B8E2156D45B3AE36</vt:lpwstr>
  </property>
</Properties>
</file>