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3894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0.67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XYCL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试验测量过程控制规范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周立东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量过程监视统计记录》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防垢防砂特种泵筒压力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测量过程监视统计质控图》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 xml:space="preserve">日       审核员：  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inline distT="0" distB="0" distL="114300" distR="114300">
            <wp:extent cx="605790" cy="306705"/>
            <wp:effectExtent l="0" t="0" r="3810" b="10795"/>
            <wp:docPr id="6" name="图片 6" descr="682796b1346771895c28000a12e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2796b1346771895c28000a12ecab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0533" t="54929" r="43995" b="3781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419D4"/>
    <w:rsid w:val="474A3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2021-09-23T02:46:45Z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24E870E0058C49DF990383DBC5D09535</vt:lpwstr>
  </property>
</Properties>
</file>