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44"/>
          <w:u w:val="single"/>
        </w:rPr>
        <w:t>0</w:t>
      </w:r>
      <w:r w:rsidR="00FA0CA5">
        <w:rPr>
          <w:rFonts w:hint="eastAsia"/>
          <w:szCs w:val="44"/>
          <w:u w:val="single"/>
        </w:rPr>
        <w:t>035</w:t>
      </w:r>
      <w:r>
        <w:rPr>
          <w:szCs w:val="44"/>
          <w:u w:val="single"/>
        </w:rPr>
        <w:t>-20</w:t>
      </w:r>
      <w:r w:rsidR="00FA0CA5">
        <w:rPr>
          <w:rFonts w:hint="eastAsia"/>
          <w:szCs w:val="44"/>
          <w:u w:val="single"/>
        </w:rPr>
        <w:t>18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20</w:t>
      </w:r>
      <w:r>
        <w:rPr>
          <w:rFonts w:hint="eastAsia"/>
          <w:szCs w:val="21"/>
          <w:u w:val="single"/>
        </w:rPr>
        <w:t>2</w:t>
      </w:r>
      <w:r w:rsidR="004E09DF">
        <w:rPr>
          <w:rFonts w:hint="eastAsia"/>
          <w:szCs w:val="21"/>
          <w:u w:val="single"/>
        </w:rPr>
        <w:t>1</w:t>
      </w:r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/>
      </w:tblPr>
      <w:tblGrid>
        <w:gridCol w:w="1135"/>
        <w:gridCol w:w="324"/>
        <w:gridCol w:w="996"/>
        <w:gridCol w:w="186"/>
        <w:gridCol w:w="1657"/>
        <w:gridCol w:w="239"/>
        <w:gridCol w:w="1320"/>
        <w:gridCol w:w="806"/>
        <w:gridCol w:w="611"/>
        <w:gridCol w:w="1134"/>
        <w:gridCol w:w="1232"/>
      </w:tblGrid>
      <w:tr w:rsidR="00FA0CA5" w:rsidTr="004B582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FA0CA5" w:rsidRDefault="00E17274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塑料拉伸性能测试过程</w:t>
            </w:r>
          </w:p>
        </w:tc>
        <w:tc>
          <w:tcPr>
            <w:tcW w:w="2126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分析测试中心</w:t>
            </w:r>
          </w:p>
        </w:tc>
      </w:tr>
      <w:tr w:rsidR="00FA0CA5" w:rsidTr="004B582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拉伸强度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45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A0CA5" w:rsidTr="004B582E">
        <w:trPr>
          <w:trHeight w:val="509"/>
          <w:jc w:val="center"/>
        </w:trPr>
        <w:tc>
          <w:tcPr>
            <w:tcW w:w="1459" w:type="dxa"/>
            <w:gridSpan w:val="2"/>
            <w:vMerge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要求</w:t>
            </w:r>
          </w:p>
        </w:tc>
        <w:tc>
          <w:tcPr>
            <w:tcW w:w="1896" w:type="dxa"/>
            <w:gridSpan w:val="2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≥</w:t>
            </w:r>
            <w:r>
              <w:rPr>
                <w:rFonts w:ascii="Times New Roman" w:hAnsi="Times New Roman" w:cs="Times New Roman" w:hint="eastAsia"/>
              </w:rPr>
              <w:t>20MPa</w:t>
            </w:r>
          </w:p>
        </w:tc>
        <w:tc>
          <w:tcPr>
            <w:tcW w:w="2126" w:type="dxa"/>
            <w:gridSpan w:val="2"/>
            <w:vMerge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32" w:type="dxa"/>
          </w:tcPr>
          <w:p w:rsidR="00FA0CA5" w:rsidRDefault="002B3E07" w:rsidP="004B582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3MPa</w:t>
            </w:r>
            <w:r w:rsidR="00FA0CA5">
              <w:rPr>
                <w:rFonts w:ascii="Times New Roman" w:hAnsi="Times New Roman" w:cs="Times New Roman" w:hint="eastAsia"/>
              </w:rPr>
              <w:t>,</w:t>
            </w:r>
          </w:p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k=2</w:t>
            </w:r>
          </w:p>
        </w:tc>
      </w:tr>
      <w:tr w:rsidR="00FA0CA5" w:rsidTr="004B582E">
        <w:trPr>
          <w:trHeight w:val="361"/>
          <w:jc w:val="center"/>
        </w:trPr>
        <w:tc>
          <w:tcPr>
            <w:tcW w:w="1459" w:type="dxa"/>
            <w:gridSpan w:val="2"/>
            <w:vMerge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32" w:type="dxa"/>
          </w:tcPr>
          <w:p w:rsidR="00FA0CA5" w:rsidRDefault="00FA0CA5" w:rsidP="004B582E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A0CA5" w:rsidTr="004B582E">
        <w:trPr>
          <w:trHeight w:val="355"/>
          <w:jc w:val="center"/>
        </w:trPr>
        <w:tc>
          <w:tcPr>
            <w:tcW w:w="9640" w:type="dxa"/>
            <w:gridSpan w:val="11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A0CA5" w:rsidTr="004B582E">
        <w:trPr>
          <w:trHeight w:val="530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32" w:type="dxa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A0CA5" w:rsidTr="004B582E">
        <w:trPr>
          <w:trHeight w:val="568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32" w:type="dxa"/>
            <w:vMerge w:val="restart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62744">
        <w:trPr>
          <w:trHeight w:val="690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万能试验机</w:t>
            </w:r>
          </w:p>
        </w:tc>
        <w:tc>
          <w:tcPr>
            <w:tcW w:w="1843" w:type="dxa"/>
            <w:gridSpan w:val="2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0~20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kN</w:t>
            </w:r>
          </w:p>
        </w:tc>
        <w:tc>
          <w:tcPr>
            <w:tcW w:w="1559" w:type="dxa"/>
            <w:gridSpan w:val="2"/>
            <w:vAlign w:val="center"/>
          </w:tcPr>
          <w:p w:rsidR="00FA0CA5" w:rsidRDefault="00FA0CA5" w:rsidP="004B582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FA0CA5" w:rsidRDefault="007F5303" w:rsidP="004B582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</w:t>
            </w:r>
            <w:r w:rsidR="00FA0CA5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232" w:type="dxa"/>
            <w:vMerge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</w:p>
        </w:tc>
      </w:tr>
      <w:tr w:rsidR="00FA0CA5" w:rsidTr="004B582E">
        <w:trPr>
          <w:trHeight w:val="464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pStyle w:val="Style32"/>
            </w:pPr>
            <w:r>
              <w:t>窗体顶端</w:t>
            </w:r>
          </w:p>
          <w:p w:rsidR="00FA0CA5" w:rsidRDefault="00FA0CA5" w:rsidP="004B582E">
            <w:pPr>
              <w:widowControl/>
              <w:shd w:val="clear" w:color="auto" w:fill="FFFFFF"/>
              <w:spacing w:line="570" w:lineRule="atLeast"/>
              <w:ind w:left="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KFB302分.24-2014拉伸性能测试规范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415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pStyle w:val="Style32"/>
            </w:pPr>
            <w:r>
              <w:t>窗体顶端</w:t>
            </w:r>
          </w:p>
          <w:p w:rsidR="00FA0CA5" w:rsidRDefault="00FA0CA5" w:rsidP="004B582E">
            <w:pPr>
              <w:widowControl/>
              <w:shd w:val="clear" w:color="auto" w:fill="FFFFFF"/>
              <w:spacing w:line="570" w:lineRule="atLeast"/>
              <w:ind w:left="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KFB302分.24-2014拉伸性能测试规范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556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）℃，（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%R.H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461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程春锋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411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按</w:t>
            </w:r>
            <w:r>
              <w:rPr>
                <w:rFonts w:ascii="Times New Roman" w:hAnsi="Times New Roman" w:cs="Times New Roman" w:hint="eastAsia"/>
              </w:rPr>
              <w:t>JJF</w:t>
            </w:r>
            <w:r>
              <w:rPr>
                <w:rFonts w:ascii="Times New Roman" w:hAnsi="Times New Roman" w:cs="Times New Roman"/>
              </w:rPr>
              <w:t>1059.1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进行评定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560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通过评定过程不确定度</w:t>
            </w:r>
            <w:r>
              <w:rPr>
                <w:rFonts w:ascii="Times New Roman" w:hAnsi="Times New Roman" w:cs="Times New Roman" w:hint="eastAsia"/>
              </w:rPr>
              <w:t>，小于等于允许不确定度，过程有效，见附件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560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采取测量设备期间核查进行过程监视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FA0CA5" w:rsidTr="004B582E">
        <w:trPr>
          <w:trHeight w:val="560"/>
          <w:jc w:val="center"/>
        </w:trPr>
        <w:tc>
          <w:tcPr>
            <w:tcW w:w="2455" w:type="dxa"/>
            <w:gridSpan w:val="3"/>
            <w:vAlign w:val="center"/>
          </w:tcPr>
          <w:p w:rsidR="00FA0CA5" w:rsidRDefault="00FA0CA5" w:rsidP="004B58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FA0CA5" w:rsidRDefault="00FA0CA5" w:rsidP="004B58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32" w:type="dxa"/>
            <w:vAlign w:val="center"/>
          </w:tcPr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A0CA5" w:rsidTr="004B582E">
        <w:trPr>
          <w:trHeight w:val="2293"/>
          <w:jc w:val="center"/>
        </w:trPr>
        <w:tc>
          <w:tcPr>
            <w:tcW w:w="1135" w:type="dxa"/>
            <w:vAlign w:val="center"/>
          </w:tcPr>
          <w:p w:rsidR="00FA0CA5" w:rsidRDefault="00FA0CA5" w:rsidP="004B582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A0CA5" w:rsidRDefault="00FA0CA5" w:rsidP="004B582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A0CA5" w:rsidRDefault="00FA0CA5" w:rsidP="004B58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>
              <w:rPr>
                <w:rFonts w:ascii="宋体" w:hAnsi="宋体" w:hint="eastAsia"/>
                <w:szCs w:val="21"/>
              </w:rPr>
              <w:t>测量过程监视采用</w:t>
            </w:r>
            <w:r>
              <w:rPr>
                <w:rFonts w:hint="eastAsia"/>
                <w:szCs w:val="21"/>
              </w:rPr>
              <w:t>期间核查等方法开展监视，体系监视以来已开展测量设备期间核查</w:t>
            </w:r>
            <w:r>
              <w:rPr>
                <w:rFonts w:ascii="宋体" w:hAnsi="宋体" w:hint="eastAsia"/>
                <w:szCs w:val="21"/>
              </w:rPr>
              <w:t>。根据质量监控测试记录，过程受控，并保持有效。</w:t>
            </w:r>
          </w:p>
          <w:p w:rsidR="00FA0CA5" w:rsidRDefault="00FA0CA5" w:rsidP="004B582E">
            <w:pPr>
              <w:rPr>
                <w:rFonts w:ascii="宋体" w:hAnsi="宋体"/>
                <w:szCs w:val="21"/>
              </w:rPr>
            </w:pPr>
          </w:p>
          <w:p w:rsidR="00FA0CA5" w:rsidRDefault="00FA0CA5" w:rsidP="004B5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602B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FA0CA5" w:rsidRDefault="008602B8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370840</wp:posOffset>
            </wp:positionV>
            <wp:extent cx="885825" cy="514350"/>
            <wp:effectExtent l="19050" t="0" r="9525" b="0"/>
            <wp:wrapNone/>
            <wp:docPr id="5" name="图片 2" descr="C:\Users\ADMINI~1\AppData\Local\Temp\16326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2622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370840</wp:posOffset>
            </wp:positionV>
            <wp:extent cx="1028700" cy="561975"/>
            <wp:effectExtent l="19050" t="0" r="0" b="0"/>
            <wp:wrapNone/>
            <wp:docPr id="4" name="图片 1" descr="C:\Users\ADMINI~1\AppData\Local\Temp\163262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2622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F9C" w:rsidRPr="008602B8" w:rsidRDefault="0049634E" w:rsidP="00485C7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4E09DF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="00FA0CA5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A0CA5"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>日</w:t>
      </w:r>
      <w:bookmarkStart w:id="0" w:name="_GoBack"/>
      <w:bookmarkEnd w:id="0"/>
      <w:r w:rsidR="004E09DF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E09DF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B4F9C" w:rsidRPr="008602B8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B0" w:rsidRDefault="008A42B0">
      <w:r>
        <w:separator/>
      </w:r>
    </w:p>
  </w:endnote>
  <w:endnote w:type="continuationSeparator" w:id="1">
    <w:p w:rsidR="008A42B0" w:rsidRDefault="008A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B0" w:rsidRDefault="008A42B0">
      <w:r>
        <w:separator/>
      </w:r>
    </w:p>
  </w:footnote>
  <w:footnote w:type="continuationSeparator" w:id="1">
    <w:p w:rsidR="008A42B0" w:rsidRDefault="008A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485C7B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485C7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485C7B">
    <w:pPr>
      <w:rPr>
        <w:sz w:val="18"/>
        <w:szCs w:val="18"/>
      </w:rPr>
    </w:pPr>
    <w:r w:rsidRPr="00485C7B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3627B"/>
    <w:rsid w:val="00041FAF"/>
    <w:rsid w:val="00055201"/>
    <w:rsid w:val="000628BC"/>
    <w:rsid w:val="000773DA"/>
    <w:rsid w:val="00092A33"/>
    <w:rsid w:val="000A02A1"/>
    <w:rsid w:val="000A097C"/>
    <w:rsid w:val="000E1ABC"/>
    <w:rsid w:val="000E74AB"/>
    <w:rsid w:val="000F1829"/>
    <w:rsid w:val="000F6D39"/>
    <w:rsid w:val="000F6DF5"/>
    <w:rsid w:val="00103164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536E"/>
    <w:rsid w:val="001A72DF"/>
    <w:rsid w:val="001B0E1B"/>
    <w:rsid w:val="001B7E13"/>
    <w:rsid w:val="001C4B08"/>
    <w:rsid w:val="001D000E"/>
    <w:rsid w:val="00221639"/>
    <w:rsid w:val="002247AE"/>
    <w:rsid w:val="00234061"/>
    <w:rsid w:val="00241937"/>
    <w:rsid w:val="0027560A"/>
    <w:rsid w:val="002871D6"/>
    <w:rsid w:val="00294E82"/>
    <w:rsid w:val="002B3E07"/>
    <w:rsid w:val="002C155E"/>
    <w:rsid w:val="003132C7"/>
    <w:rsid w:val="003146EF"/>
    <w:rsid w:val="00316FFB"/>
    <w:rsid w:val="00324C83"/>
    <w:rsid w:val="00326587"/>
    <w:rsid w:val="003471BB"/>
    <w:rsid w:val="003722EB"/>
    <w:rsid w:val="003B0B07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85C7B"/>
    <w:rsid w:val="0049634E"/>
    <w:rsid w:val="004B2E00"/>
    <w:rsid w:val="004B4815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A2294"/>
    <w:rsid w:val="006A5179"/>
    <w:rsid w:val="006B77F6"/>
    <w:rsid w:val="006D0163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7F5303"/>
    <w:rsid w:val="00800F31"/>
    <w:rsid w:val="00823C0E"/>
    <w:rsid w:val="00832EBE"/>
    <w:rsid w:val="008333AD"/>
    <w:rsid w:val="00836062"/>
    <w:rsid w:val="008430A5"/>
    <w:rsid w:val="008520E7"/>
    <w:rsid w:val="0085394F"/>
    <w:rsid w:val="008602B8"/>
    <w:rsid w:val="008718E5"/>
    <w:rsid w:val="00873503"/>
    <w:rsid w:val="00895DA5"/>
    <w:rsid w:val="008A42B0"/>
    <w:rsid w:val="008B348C"/>
    <w:rsid w:val="008D4427"/>
    <w:rsid w:val="008D4E77"/>
    <w:rsid w:val="008E29E5"/>
    <w:rsid w:val="008E389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B0F42"/>
    <w:rsid w:val="00AB362A"/>
    <w:rsid w:val="00AB3F8A"/>
    <w:rsid w:val="00AB4F9C"/>
    <w:rsid w:val="00AD0DB2"/>
    <w:rsid w:val="00AD461D"/>
    <w:rsid w:val="00AD6CD7"/>
    <w:rsid w:val="00AE315A"/>
    <w:rsid w:val="00AF249D"/>
    <w:rsid w:val="00AF6149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23C3D"/>
    <w:rsid w:val="00C270A6"/>
    <w:rsid w:val="00C361F9"/>
    <w:rsid w:val="00C46F2B"/>
    <w:rsid w:val="00C675B1"/>
    <w:rsid w:val="00C80BDB"/>
    <w:rsid w:val="00C8518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17274"/>
    <w:rsid w:val="00E43B5F"/>
    <w:rsid w:val="00E45942"/>
    <w:rsid w:val="00E71B64"/>
    <w:rsid w:val="00E81FF0"/>
    <w:rsid w:val="00E94195"/>
    <w:rsid w:val="00EB3C1E"/>
    <w:rsid w:val="00EC2CF2"/>
    <w:rsid w:val="00EC4E7C"/>
    <w:rsid w:val="00ED4B54"/>
    <w:rsid w:val="00EE0D08"/>
    <w:rsid w:val="00EF2582"/>
    <w:rsid w:val="00F14806"/>
    <w:rsid w:val="00F53CB2"/>
    <w:rsid w:val="00F5631E"/>
    <w:rsid w:val="00F73453"/>
    <w:rsid w:val="00F776C9"/>
    <w:rsid w:val="00F84C34"/>
    <w:rsid w:val="00F96CCE"/>
    <w:rsid w:val="00FA0CA5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2018-08-28T23:57:00Z</cp:lastPrinted>
  <dcterms:created xsi:type="dcterms:W3CDTF">2021-08-26T03:42:00Z</dcterms:created>
  <dcterms:modified xsi:type="dcterms:W3CDTF">2021-10-28T01:21:00Z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