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</w:rPr>
            </w:pPr>
            <w:bookmarkStart w:id="11" w:name="组织名称"/>
            <w:r>
              <w:rPr>
                <w:rFonts w:hint="eastAsia" w:ascii="方正仿宋简体" w:hAnsi="Times New Roman" w:eastAsia="方正仿宋简体" w:cs="Times New Roman"/>
                <w:b/>
              </w:rPr>
              <w:t>成都荣尚云华科技有限责任公司</w:t>
            </w:r>
            <w:bookmarkEnd w:id="11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王虎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技术部</w:t>
            </w:r>
            <w:bookmarkStart w:id="17" w:name="_GoBack"/>
            <w:bookmarkEnd w:id="17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2021.09.25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ind w:firstLine="422" w:firstLineChars="200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未能提供南充爱因科技有限责任公司（供应：放空立管点火系统及其配套设施）相关的评审证据。不符合标准8.4.1条款组织应确保外部提供的过程、产品和服务符合要求，组织应基于外部供方按照要求提供过程、产品和服务的能力，确认并实施对外部供方的评价、选择、绩效监视以及再评价的准则，对于这些活动和评价引发的任何必要的措施，组织应保留成文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80" w:line="240" w:lineRule="auto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0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EB0780"/>
    <w:rsid w:val="0EAE2B72"/>
    <w:rsid w:val="177A0F06"/>
    <w:rsid w:val="184421C4"/>
    <w:rsid w:val="197A5D9C"/>
    <w:rsid w:val="1B5268AB"/>
    <w:rsid w:val="1C786EFF"/>
    <w:rsid w:val="2266530B"/>
    <w:rsid w:val="233D5CDD"/>
    <w:rsid w:val="2F630DCE"/>
    <w:rsid w:val="3F70561F"/>
    <w:rsid w:val="43717836"/>
    <w:rsid w:val="4C807949"/>
    <w:rsid w:val="523E5C33"/>
    <w:rsid w:val="5B485974"/>
    <w:rsid w:val="5C5607B2"/>
    <w:rsid w:val="61D8109D"/>
    <w:rsid w:val="61F01B81"/>
    <w:rsid w:val="6ED61029"/>
    <w:rsid w:val="70101F56"/>
    <w:rsid w:val="79064F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6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2021-09-18T02:50:42Z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