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CB" w:rsidRDefault="0024475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闸阀</w:t>
      </w:r>
      <w:r w:rsidR="00D63489">
        <w:rPr>
          <w:rFonts w:hint="eastAsia"/>
          <w:b/>
          <w:sz w:val="28"/>
          <w:szCs w:val="28"/>
        </w:rPr>
        <w:t>表面涂层</w:t>
      </w:r>
      <w:r>
        <w:rPr>
          <w:rFonts w:hint="eastAsia"/>
          <w:b/>
          <w:sz w:val="28"/>
          <w:szCs w:val="28"/>
        </w:rPr>
        <w:t>厚度</w:t>
      </w:r>
      <w:r w:rsidR="00D63489">
        <w:rPr>
          <w:rFonts w:hint="eastAsia"/>
          <w:b/>
          <w:sz w:val="28"/>
          <w:szCs w:val="28"/>
        </w:rPr>
        <w:t>测量过程</w:t>
      </w:r>
      <w:r>
        <w:rPr>
          <w:rFonts w:hint="eastAsia"/>
          <w:b/>
          <w:sz w:val="28"/>
          <w:szCs w:val="28"/>
        </w:rPr>
        <w:t>不确定度评定</w:t>
      </w:r>
    </w:p>
    <w:p w:rsidR="00ED5BCB" w:rsidRDefault="002447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测量过程：闸阀</w:t>
      </w:r>
      <w:r w:rsidR="00D63489">
        <w:rPr>
          <w:rFonts w:ascii="宋体" w:hAnsi="宋体" w:hint="eastAsia"/>
          <w:sz w:val="24"/>
        </w:rPr>
        <w:t>表面涂层厚度</w:t>
      </w:r>
    </w:p>
    <w:p w:rsidR="00ED5BCB" w:rsidRDefault="002447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测量方法：</w:t>
      </w:r>
      <w:r>
        <w:rPr>
          <w:rFonts w:ascii="宋体" w:hAnsi="宋体" w:cs="宋体" w:hint="eastAsia"/>
          <w:sz w:val="24"/>
        </w:rPr>
        <w:t>QH/J</w:t>
      </w:r>
      <w:r w:rsidR="002739BE">
        <w:rPr>
          <w:rFonts w:ascii="宋体" w:hAnsi="宋体" w:cs="宋体"/>
          <w:sz w:val="24"/>
        </w:rPr>
        <w:t>S</w:t>
      </w:r>
      <w:r>
        <w:rPr>
          <w:rFonts w:ascii="宋体" w:hAnsi="宋体" w:cs="宋体" w:hint="eastAsia"/>
          <w:sz w:val="24"/>
        </w:rPr>
        <w:t xml:space="preserve">08-08 </w:t>
      </w:r>
      <w:r>
        <w:rPr>
          <w:rFonts w:ascii="宋体" w:hAnsi="宋体" w:hint="eastAsia"/>
          <w:sz w:val="24"/>
        </w:rPr>
        <w:t>产品表面涂层检验规范</w:t>
      </w:r>
    </w:p>
    <w:p w:rsidR="00ED5BCB" w:rsidRDefault="002447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测量设备：两用涂镀层测厚仪LWF-200最大允许误差：</w:t>
      </w:r>
      <w:r>
        <w:rPr>
          <w:rFonts w:hint="eastAsia"/>
          <w:bCs/>
          <w:sz w:val="24"/>
        </w:rPr>
        <w:t>±</w:t>
      </w:r>
      <w:r>
        <w:rPr>
          <w:rFonts w:hint="eastAsia"/>
          <w:bCs/>
          <w:sz w:val="24"/>
        </w:rPr>
        <w:t>(1+3%H)</w:t>
      </w:r>
      <w:r w:rsidRPr="00D63489">
        <w:rPr>
          <w:sz w:val="24"/>
        </w:rPr>
        <w:t>μm</w:t>
      </w:r>
    </w:p>
    <w:p w:rsidR="00ED5BCB" w:rsidRDefault="00244757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  <w:r>
        <w:rPr>
          <w:rFonts w:ascii="宋体" w:hAnsi="宋体" w:cs="宋体"/>
          <w:kern w:val="0"/>
          <w:sz w:val="24"/>
        </w:rPr>
        <w:t>f=m</w:t>
      </w:r>
    </w:p>
    <w:p w:rsidR="00ED5BCB" w:rsidRDefault="00244757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式中：</w:t>
      </w:r>
      <w:r>
        <w:rPr>
          <w:rFonts w:ascii="宋体" w:hAnsi="宋体" w:cs="宋体"/>
          <w:kern w:val="0"/>
          <w:sz w:val="24"/>
        </w:rPr>
        <w:t>f</w:t>
      </w:r>
      <w:r>
        <w:rPr>
          <w:rFonts w:ascii="宋体" w:hAnsi="宋体" w:cs="宋体" w:hint="eastAsia"/>
          <w:kern w:val="0"/>
          <w:sz w:val="24"/>
        </w:rPr>
        <w:t>为被测物体的</w:t>
      </w:r>
      <w:r>
        <w:rPr>
          <w:rFonts w:ascii="宋体" w:hAnsi="宋体" w:hint="eastAsia"/>
          <w:sz w:val="24"/>
        </w:rPr>
        <w:t>涂镀层厚度</w:t>
      </w:r>
      <w:r>
        <w:rPr>
          <w:rFonts w:ascii="宋体" w:hAnsi="宋体" w:cs="宋体" w:hint="eastAsia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hint="eastAsia"/>
          <w:sz w:val="24"/>
        </w:rPr>
        <w:t>两用涂镀层测厚仪涂镀层厚度</w:t>
      </w:r>
      <w:r>
        <w:rPr>
          <w:rFonts w:ascii="宋体" w:hAnsi="宋体" w:cs="宋体" w:hint="eastAsia"/>
          <w:kern w:val="0"/>
          <w:sz w:val="24"/>
        </w:rPr>
        <w:t>。</w:t>
      </w:r>
    </w:p>
    <w:p w:rsidR="00ED5BCB" w:rsidRDefault="00244757"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ED5BCB" w:rsidRDefault="00244757"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测量重复性引入不确定度</w:t>
      </w: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1</w:t>
      </w:r>
    </w:p>
    <w:p w:rsidR="00ED5BCB" w:rsidRDefault="0024475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用两用涂镀层测厚仪在闸阀表面上连续测量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次，得到一组测量列为：</w:t>
      </w:r>
      <w:r w:rsidRPr="00D63489">
        <w:rPr>
          <w:sz w:val="24"/>
        </w:rPr>
        <w:t>148.6μm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148.8μm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149.2μm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148.5μm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149.5μm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149.3μm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149.6μm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149.2μm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148.7μm</w:t>
      </w:r>
      <w:r w:rsidRPr="00D63489">
        <w:rPr>
          <w:rFonts w:hAnsi="宋体"/>
          <w:sz w:val="24"/>
        </w:rPr>
        <w:t>、</w:t>
      </w:r>
      <w:r w:rsidRPr="00D63489">
        <w:rPr>
          <w:sz w:val="24"/>
        </w:rPr>
        <w:t>149.6μm</w:t>
      </w:r>
      <w:r>
        <w:rPr>
          <w:rFonts w:ascii="宋体" w:hAnsi="宋体" w:hint="eastAsia"/>
          <w:sz w:val="24"/>
        </w:rPr>
        <w:t>。其单次标准差为：</w:t>
      </w:r>
    </w:p>
    <w:p w:rsidR="00ED5BCB" w:rsidRDefault="00244757">
      <w:pPr>
        <w:spacing w:line="360" w:lineRule="auto"/>
        <w:ind w:firstLineChars="550" w:firstLine="1540"/>
        <w:rPr>
          <w:rFonts w:ascii="宋体" w:hAnsi="宋体"/>
          <w:sz w:val="24"/>
        </w:rPr>
      </w:pPr>
      <w:r w:rsidRPr="00493A25">
        <w:rPr>
          <w:rFonts w:ascii="宋体" w:hint="eastAsia"/>
          <w:position w:val="-28"/>
          <w:sz w:val="28"/>
        </w:rPr>
        <w:object w:dxaOrig="2122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6pt;height:34pt" o:ole="">
            <v:imagedata r:id="rId8" o:title=""/>
          </v:shape>
          <o:OLEObject Type="Embed" ProgID="Equation.3" ShapeID="_x0000_i1025" DrawAspect="Content" ObjectID="_1693932288" r:id="rId9"/>
        </w:object>
      </w:r>
      <w:r w:rsidR="00D63489">
        <w:rPr>
          <w:rFonts w:ascii="宋体" w:hint="eastAsia"/>
          <w:position w:val="-28"/>
          <w:sz w:val="28"/>
        </w:rPr>
        <w:t xml:space="preserve">  </w:t>
      </w:r>
      <w:r>
        <w:rPr>
          <w:rFonts w:ascii="宋体" w:hAnsi="宋体"/>
          <w:sz w:val="24"/>
        </w:rPr>
        <w:t>s=</w:t>
      </w:r>
      <w:r w:rsidRPr="00493A25">
        <w:rPr>
          <w:rFonts w:ascii="宋体" w:hAnsi="宋体" w:hint="eastAsia"/>
          <w:position w:val="-32"/>
          <w:sz w:val="24"/>
        </w:rPr>
        <w:object w:dxaOrig="1410" w:dyaOrig="1080">
          <v:shape id="_x0000_i1026" type="#_x0000_t75" style="width:70.5pt;height:54pt" o:ole="">
            <v:imagedata r:id="rId10" o:title=""/>
          </v:shape>
          <o:OLEObject Type="Embed" ProgID="Equation.3" ShapeID="_x0000_i1026" DrawAspect="Content" ObjectID="_1693932289" r:id="rId11"/>
        </w:object>
      </w:r>
      <w:r>
        <w:rPr>
          <w:rFonts w:ascii="宋体" w:hAnsi="宋体" w:cs="宋体" w:hint="eastAsia"/>
          <w:sz w:val="24"/>
        </w:rPr>
        <w:t>≈</w:t>
      </w:r>
      <w:r>
        <w:rPr>
          <w:rFonts w:ascii="宋体" w:hAnsi="宋体" w:hint="eastAsia"/>
          <w:sz w:val="24"/>
        </w:rPr>
        <w:t>0.42</w:t>
      </w:r>
      <w:r w:rsidRPr="00D63489">
        <w:rPr>
          <w:sz w:val="24"/>
        </w:rPr>
        <w:t>μm</w:t>
      </w:r>
    </w:p>
    <w:p w:rsidR="00ED5BCB" w:rsidRDefault="0024475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在实际测量中，在重复性条件下连续测量3次，</w:t>
      </w:r>
    </w:p>
    <w:p w:rsidR="00ED5BCB" w:rsidRDefault="00244757">
      <w:pPr>
        <w:spacing w:line="360" w:lineRule="auto"/>
        <w:ind w:firstLineChars="550" w:firstLine="132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u</w:t>
      </w:r>
      <w:r>
        <w:rPr>
          <w:rFonts w:ascii="宋体" w:hAnsi="宋体"/>
          <w:sz w:val="24"/>
          <w:vertAlign w:val="subscript"/>
        </w:rPr>
        <w:t>1</w:t>
      </w:r>
      <w:r>
        <w:rPr>
          <w:rFonts w:ascii="宋体" w:hAnsi="宋体"/>
          <w:sz w:val="24"/>
        </w:rPr>
        <w:t>=</w:t>
      </w:r>
      <w:r w:rsidRPr="00493A25">
        <w:rPr>
          <w:rFonts w:ascii="宋体" w:hAnsi="宋体" w:hint="eastAsia"/>
          <w:position w:val="-28"/>
          <w:sz w:val="24"/>
        </w:rPr>
        <w:object w:dxaOrig="422" w:dyaOrig="662">
          <v:shape id="_x0000_i1027" type="#_x0000_t75" style="width:21pt;height:33pt" o:ole="">
            <v:imagedata r:id="rId12" o:title=""/>
          </v:shape>
          <o:OLEObject Type="Embed" ProgID="Equation.3" ShapeID="_x0000_i1027" DrawAspect="Content" ObjectID="_1693932290" r:id="rId13"/>
        </w:object>
      </w:r>
      <w:r>
        <w:rPr>
          <w:rFonts w:ascii="宋体" w:hAnsi="宋体"/>
          <w:sz w:val="24"/>
        </w:rPr>
        <w:t>=</w:t>
      </w:r>
      <w:r w:rsidRPr="00493A25">
        <w:rPr>
          <w:rFonts w:ascii="宋体" w:hAnsi="宋体" w:hint="eastAsia"/>
          <w:position w:val="-28"/>
          <w:sz w:val="24"/>
        </w:rPr>
        <w:object w:dxaOrig="544" w:dyaOrig="662">
          <v:shape id="_x0000_i1028" type="#_x0000_t75" alt="" style="width:27pt;height:33pt" o:ole="">
            <v:imagedata r:id="rId14" o:title=""/>
          </v:shape>
          <o:OLEObject Type="Embed" ProgID="Equation.3" ShapeID="_x0000_i1028" DrawAspect="Content" ObjectID="_1693932291" r:id="rId15"/>
        </w:object>
      </w:r>
      <w:r>
        <w:rPr>
          <w:rFonts w:ascii="宋体" w:hAnsi="宋体" w:cs="宋体" w:hint="eastAsia"/>
          <w:sz w:val="24"/>
        </w:rPr>
        <w:t>≈</w:t>
      </w:r>
      <w:r>
        <w:rPr>
          <w:rFonts w:ascii="宋体" w:hAnsi="宋体" w:hint="eastAsia"/>
          <w:sz w:val="24"/>
        </w:rPr>
        <w:t>0.24</w:t>
      </w:r>
      <w:r w:rsidRPr="00D63489">
        <w:rPr>
          <w:sz w:val="24"/>
        </w:rPr>
        <w:t>μm</w:t>
      </w:r>
    </w:p>
    <w:p w:rsidR="00ED5BCB" w:rsidRDefault="00244757"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两用涂镀层测厚仪误差引入不确定度</w:t>
      </w: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2</w:t>
      </w:r>
    </w:p>
    <w:p w:rsidR="00ED5BCB" w:rsidRDefault="00244757">
      <w:pPr>
        <w:spacing w:line="360" w:lineRule="auto"/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两用涂镀层测厚仪的最大示值误差为</w:t>
      </w:r>
      <w:r>
        <w:rPr>
          <w:rFonts w:hint="eastAsia"/>
          <w:bCs/>
          <w:sz w:val="24"/>
        </w:rPr>
        <w:t>±</w:t>
      </w:r>
      <w:r>
        <w:rPr>
          <w:rFonts w:hint="eastAsia"/>
          <w:bCs/>
          <w:sz w:val="24"/>
        </w:rPr>
        <w:t>(1+3%H)</w:t>
      </w:r>
      <w:r w:rsidRPr="00D63489">
        <w:rPr>
          <w:sz w:val="24"/>
        </w:rPr>
        <w:t>μm</w:t>
      </w:r>
      <w:r>
        <w:rPr>
          <w:rFonts w:ascii="宋体" w:hAnsi="宋体" w:hint="eastAsia"/>
          <w:sz w:val="24"/>
        </w:rPr>
        <w:t>，按均匀分布，</w:t>
      </w:r>
    </w:p>
    <w:p w:rsidR="00ED5BCB" w:rsidRDefault="00244757">
      <w:pPr>
        <w:tabs>
          <w:tab w:val="center" w:pos="4612"/>
        </w:tabs>
        <w:spacing w:line="360" w:lineRule="auto"/>
        <w:ind w:firstLineChars="100" w:firstLine="2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包含因子</w:t>
      </w:r>
      <w:r w:rsidRPr="00493A25">
        <w:rPr>
          <w:rFonts w:ascii="宋体" w:hAnsi="宋体" w:hint="eastAsia"/>
          <w:position w:val="-8"/>
          <w:sz w:val="24"/>
        </w:rPr>
        <w:object w:dxaOrig="735" w:dyaOrig="360">
          <v:shape id="_x0000_i1029" type="#_x0000_t75" style="width:37pt;height:18pt" o:ole="" fillcolor="#aca899">
            <v:imagedata r:id="rId16" o:title=""/>
          </v:shape>
          <o:OLEObject Type="Embed" ProgID="Equation.3" ShapeID="_x0000_i1029" DrawAspect="Content" ObjectID="_1693932292" r:id="rId17"/>
        </w:object>
      </w:r>
      <w:r>
        <w:rPr>
          <w:rFonts w:ascii="宋体" w:hAnsi="宋体" w:hint="eastAsia"/>
          <w:sz w:val="24"/>
        </w:rPr>
        <w:t>，所以</w:t>
      </w:r>
    </w:p>
    <w:p w:rsidR="00ED5BCB" w:rsidRDefault="00244757">
      <w:pPr>
        <w:spacing w:line="360" w:lineRule="auto"/>
        <w:ind w:firstLineChars="550" w:firstLine="1320"/>
        <w:rPr>
          <w:rFonts w:ascii="宋体"/>
          <w:sz w:val="24"/>
        </w:rPr>
      </w:pPr>
      <w:r>
        <w:rPr>
          <w:rFonts w:ascii="宋体" w:hAnsi="宋体"/>
          <w:sz w:val="24"/>
        </w:rPr>
        <w:t>u</w:t>
      </w:r>
      <w:r>
        <w:rPr>
          <w:rFonts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 w:rsidRPr="00493A25">
        <w:rPr>
          <w:rFonts w:ascii="宋体" w:hAnsi="宋体"/>
          <w:position w:val="-28"/>
          <w:sz w:val="24"/>
        </w:rPr>
        <w:object w:dxaOrig="1380" w:dyaOrig="660">
          <v:shape id="_x0000_i1030" type="#_x0000_t75" style="width:69pt;height:33pt" o:ole="">
            <v:imagedata r:id="rId18" o:title=""/>
          </v:shape>
          <o:OLEObject Type="Embed" ProgID="Equation.3" ShapeID="_x0000_i1030" DrawAspect="Content" ObjectID="_1693932293" r:id="rId19"/>
        </w:object>
      </w:r>
      <w:r>
        <w:rPr>
          <w:rFonts w:ascii="宋体" w:hAnsi="宋体" w:cs="宋体" w:hint="eastAsia"/>
          <w:sz w:val="24"/>
        </w:rPr>
        <w:t>≈</w:t>
      </w:r>
      <w:r>
        <w:rPr>
          <w:rFonts w:ascii="宋体" w:hAnsi="宋体" w:hint="eastAsia"/>
          <w:sz w:val="24"/>
        </w:rPr>
        <w:t>3.16</w:t>
      </w:r>
      <w:r w:rsidRPr="00D63489">
        <w:rPr>
          <w:sz w:val="24"/>
        </w:rPr>
        <w:t>μm</w:t>
      </w:r>
    </w:p>
    <w:p w:rsidR="00ED5BCB" w:rsidRDefault="00244757">
      <w:pPr>
        <w:tabs>
          <w:tab w:val="center" w:pos="4612"/>
        </w:tabs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二．合成标准不确定度的计算</w:t>
      </w:r>
      <w:r>
        <w:rPr>
          <w:rFonts w:ascii="宋体" w:hAnsi="宋体"/>
          <w:sz w:val="24"/>
        </w:rPr>
        <w:t>:</w:t>
      </w:r>
    </w:p>
    <w:p w:rsidR="00ED5BCB" w:rsidRDefault="00244757">
      <w:pPr>
        <w:spacing w:line="360" w:lineRule="auto"/>
        <w:ind w:firstLineChars="200" w:firstLine="480"/>
        <w:rPr>
          <w:rFonts w:ascii="宋体"/>
          <w:sz w:val="24"/>
        </w:rPr>
      </w:pPr>
      <w:r w:rsidRPr="00493A25">
        <w:rPr>
          <w:rFonts w:ascii="宋体" w:hint="eastAsia"/>
          <w:position w:val="-12"/>
          <w:sz w:val="24"/>
        </w:rPr>
        <w:object w:dxaOrig="1460" w:dyaOrig="460">
          <v:shape id="_x0000_i1031" type="#_x0000_t75" style="width:73pt;height:23pt" o:ole="">
            <v:imagedata r:id="rId20" o:title=""/>
          </v:shape>
          <o:OLEObject Type="Embed" ProgID="Equation.3" ShapeID="_x0000_i1031" DrawAspect="Content" ObjectID="_1693932294" r:id="rId21"/>
        </w:object>
      </w:r>
      <w:r>
        <w:rPr>
          <w:rFonts w:ascii="宋体" w:hAnsi="宋体" w:cs="宋体" w:hint="eastAsia"/>
          <w:sz w:val="24"/>
        </w:rPr>
        <w:t>≈</w:t>
      </w:r>
      <w:r>
        <w:rPr>
          <w:rFonts w:ascii="宋体" w:hint="eastAsia"/>
          <w:sz w:val="24"/>
        </w:rPr>
        <w:t>3.17</w:t>
      </w:r>
      <w:r w:rsidRPr="00D63489">
        <w:rPr>
          <w:sz w:val="24"/>
        </w:rPr>
        <w:t>μm</w:t>
      </w:r>
    </w:p>
    <w:p w:rsidR="00ED5BCB" w:rsidRDefault="00244757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三．扩展不确定度的评定</w:t>
      </w:r>
    </w:p>
    <w:p w:rsidR="00ED5BCB" w:rsidRDefault="00244757">
      <w:pPr>
        <w:spacing w:line="360" w:lineRule="auto"/>
        <w:ind w:firstLineChars="150" w:firstLine="3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rFonts w:ascii="宋体" w:hAnsi="宋体"/>
          <w:sz w:val="24"/>
        </w:rPr>
        <w:t>k=2</w:t>
      </w:r>
      <w:r>
        <w:rPr>
          <w:rFonts w:ascii="宋体" w:hAnsi="宋体" w:hint="eastAsia"/>
          <w:sz w:val="24"/>
        </w:rPr>
        <w:t>，</w:t>
      </w:r>
    </w:p>
    <w:p w:rsidR="00ED5BCB" w:rsidRDefault="006C54B4" w:rsidP="00D63489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82550</wp:posOffset>
            </wp:positionV>
            <wp:extent cx="720090" cy="558800"/>
            <wp:effectExtent l="19050" t="0" r="3810" b="0"/>
            <wp:wrapNone/>
            <wp:docPr id="1" name="图片 0" descr="赖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赖辉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757">
        <w:rPr>
          <w:rFonts w:ascii="宋体" w:hAnsi="宋体" w:hint="eastAsia"/>
          <w:sz w:val="24"/>
        </w:rPr>
        <w:t>扩展不确定度为</w:t>
      </w:r>
      <w:r w:rsidR="00244757">
        <w:rPr>
          <w:rFonts w:ascii="宋体" w:hAnsi="宋体"/>
          <w:sz w:val="24"/>
        </w:rPr>
        <w:t xml:space="preserve">:  </w:t>
      </w:r>
      <w:r w:rsidR="00244757">
        <w:rPr>
          <w:rFonts w:ascii="宋体" w:hAnsi="宋体"/>
          <w:i/>
          <w:sz w:val="24"/>
        </w:rPr>
        <w:t>U</w:t>
      </w:r>
      <w:r w:rsidR="00244757">
        <w:rPr>
          <w:rFonts w:ascii="宋体" w:hAnsi="宋体"/>
          <w:sz w:val="24"/>
        </w:rPr>
        <w:t>=k</w:t>
      </w:r>
      <w:r w:rsidR="00244757">
        <w:rPr>
          <w:rFonts w:ascii="宋体" w:hAnsi="宋体" w:hint="eastAsia"/>
          <w:sz w:val="24"/>
        </w:rPr>
        <w:t>×</w:t>
      </w:r>
      <w:r w:rsidR="00244757" w:rsidRPr="00493A25">
        <w:rPr>
          <w:rFonts w:ascii="宋体" w:hAnsi="宋体" w:hint="eastAsia"/>
          <w:position w:val="-12"/>
          <w:sz w:val="24"/>
        </w:rPr>
        <w:object w:dxaOrig="300" w:dyaOrig="360">
          <v:shape id="_x0000_i1032" type="#_x0000_t75" style="width:15pt;height:18pt" o:ole="">
            <v:imagedata r:id="rId23" o:title=""/>
          </v:shape>
          <o:OLEObject Type="Embed" ProgID="Equation.DSMT4" ShapeID="_x0000_i1032" DrawAspect="Content" ObjectID="_1693932295" r:id="rId24"/>
        </w:object>
      </w:r>
      <w:r w:rsidR="00244757">
        <w:rPr>
          <w:rFonts w:ascii="宋体" w:hAnsi="宋体"/>
          <w:sz w:val="24"/>
        </w:rPr>
        <w:t>=2</w:t>
      </w:r>
      <w:r w:rsidR="00244757">
        <w:rPr>
          <w:rFonts w:ascii="宋体" w:hAnsi="宋体" w:hint="eastAsia"/>
          <w:sz w:val="24"/>
        </w:rPr>
        <w:t>×</w:t>
      </w:r>
      <w:r w:rsidR="00244757">
        <w:rPr>
          <w:rFonts w:ascii="宋体" w:hint="eastAsia"/>
          <w:sz w:val="24"/>
        </w:rPr>
        <w:t>3.17</w:t>
      </w:r>
      <w:r w:rsidR="00244757">
        <w:rPr>
          <w:rFonts w:ascii="宋体" w:hAnsi="宋体" w:cs="宋体" w:hint="eastAsia"/>
          <w:sz w:val="24"/>
        </w:rPr>
        <w:t>≈</w:t>
      </w:r>
      <w:r w:rsidR="00244757">
        <w:rPr>
          <w:rFonts w:ascii="宋体" w:hint="eastAsia"/>
          <w:sz w:val="24"/>
        </w:rPr>
        <w:t>6.</w:t>
      </w:r>
      <w:r w:rsidR="002739BE">
        <w:rPr>
          <w:rFonts w:ascii="宋体"/>
          <w:sz w:val="24"/>
        </w:rPr>
        <w:t>4</w:t>
      </w:r>
      <w:r w:rsidR="00244757" w:rsidRPr="00D63489">
        <w:rPr>
          <w:sz w:val="24"/>
        </w:rPr>
        <w:t>μm</w:t>
      </w:r>
    </w:p>
    <w:sectPr w:rsidR="00ED5BCB" w:rsidSect="00493A25">
      <w:headerReference w:type="default" r:id="rId25"/>
      <w:pgSz w:w="11906" w:h="16838"/>
      <w:pgMar w:top="567" w:right="1134" w:bottom="113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E1" w:rsidRDefault="00734CE1">
      <w:r>
        <w:separator/>
      </w:r>
    </w:p>
  </w:endnote>
  <w:endnote w:type="continuationSeparator" w:id="1">
    <w:p w:rsidR="00734CE1" w:rsidRDefault="0073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E1" w:rsidRDefault="00734CE1">
      <w:r>
        <w:separator/>
      </w:r>
    </w:p>
  </w:footnote>
  <w:footnote w:type="continuationSeparator" w:id="1">
    <w:p w:rsidR="00734CE1" w:rsidRDefault="00734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CB" w:rsidRDefault="00ED5BC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E22"/>
    <w:rsid w:val="000B32D6"/>
    <w:rsid w:val="001342C9"/>
    <w:rsid w:val="00162EFE"/>
    <w:rsid w:val="00244757"/>
    <w:rsid w:val="002739BE"/>
    <w:rsid w:val="002C3620"/>
    <w:rsid w:val="00380E22"/>
    <w:rsid w:val="003C161C"/>
    <w:rsid w:val="00436711"/>
    <w:rsid w:val="00493A25"/>
    <w:rsid w:val="005B49B6"/>
    <w:rsid w:val="0063541E"/>
    <w:rsid w:val="00644054"/>
    <w:rsid w:val="006C54B4"/>
    <w:rsid w:val="00727AEB"/>
    <w:rsid w:val="00734CE1"/>
    <w:rsid w:val="0074122F"/>
    <w:rsid w:val="007E5416"/>
    <w:rsid w:val="00884B21"/>
    <w:rsid w:val="00901370"/>
    <w:rsid w:val="0092441E"/>
    <w:rsid w:val="009614BE"/>
    <w:rsid w:val="009647D5"/>
    <w:rsid w:val="009A6C71"/>
    <w:rsid w:val="009E79C5"/>
    <w:rsid w:val="00A0601A"/>
    <w:rsid w:val="00AD06BC"/>
    <w:rsid w:val="00B654CB"/>
    <w:rsid w:val="00B84768"/>
    <w:rsid w:val="00BA3FEA"/>
    <w:rsid w:val="00BE01DD"/>
    <w:rsid w:val="00BE282E"/>
    <w:rsid w:val="00BE3A7F"/>
    <w:rsid w:val="00C411FB"/>
    <w:rsid w:val="00C52798"/>
    <w:rsid w:val="00CB3D9A"/>
    <w:rsid w:val="00D1702F"/>
    <w:rsid w:val="00D26BB8"/>
    <w:rsid w:val="00D46588"/>
    <w:rsid w:val="00D63489"/>
    <w:rsid w:val="00DA0754"/>
    <w:rsid w:val="00DA0ED9"/>
    <w:rsid w:val="00DD3149"/>
    <w:rsid w:val="00E064E9"/>
    <w:rsid w:val="00E13592"/>
    <w:rsid w:val="00E24E76"/>
    <w:rsid w:val="00E34AF0"/>
    <w:rsid w:val="00E37A23"/>
    <w:rsid w:val="00E5662E"/>
    <w:rsid w:val="00E8132E"/>
    <w:rsid w:val="00ED5BCB"/>
    <w:rsid w:val="00EF7E82"/>
    <w:rsid w:val="14492BC3"/>
    <w:rsid w:val="1DD6268A"/>
    <w:rsid w:val="28140E93"/>
    <w:rsid w:val="2AAB5F08"/>
    <w:rsid w:val="2F246D09"/>
    <w:rsid w:val="33FB7E78"/>
    <w:rsid w:val="35C4096E"/>
    <w:rsid w:val="37451711"/>
    <w:rsid w:val="395E53D7"/>
    <w:rsid w:val="3B327794"/>
    <w:rsid w:val="3B9F59C6"/>
    <w:rsid w:val="3DB61CA8"/>
    <w:rsid w:val="3E434A0F"/>
    <w:rsid w:val="3EE17300"/>
    <w:rsid w:val="442C29D2"/>
    <w:rsid w:val="47F91976"/>
    <w:rsid w:val="4C3B5529"/>
    <w:rsid w:val="4E3875A2"/>
    <w:rsid w:val="4F433275"/>
    <w:rsid w:val="5BFC5F78"/>
    <w:rsid w:val="5E865051"/>
    <w:rsid w:val="5FD24B04"/>
    <w:rsid w:val="60157FC1"/>
    <w:rsid w:val="6155185A"/>
    <w:rsid w:val="617C36D1"/>
    <w:rsid w:val="62AE0983"/>
    <w:rsid w:val="63735EAD"/>
    <w:rsid w:val="66230549"/>
    <w:rsid w:val="7184703E"/>
    <w:rsid w:val="751B5085"/>
    <w:rsid w:val="7C4B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9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9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493A25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493A2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4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4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>MS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</cp:revision>
  <cp:lastPrinted>2019-10-04T06:28:00Z</cp:lastPrinted>
  <dcterms:created xsi:type="dcterms:W3CDTF">2021-09-19T06:20:00Z</dcterms:created>
  <dcterms:modified xsi:type="dcterms:W3CDTF">2021-09-23T11:58:00Z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