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0111-2019 -2021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R30S</w:t>
            </w:r>
            <w:r>
              <w:rPr>
                <w:rFonts w:hint="eastAsia"/>
              </w:rPr>
              <w:t>粘胶</w:t>
            </w:r>
            <w:r>
              <w:rPr>
                <w:rFonts w:hint="eastAsia"/>
                <w:lang w:eastAsia="zh-CN"/>
              </w:rPr>
              <w:t>纺纱称重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（1.86-1.98）g/100m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测量参数的</w:t>
            </w:r>
            <w:r>
              <w:rPr>
                <w:rFonts w:hint="eastAsia" w:cs="宋体"/>
                <w:color w:val="auto"/>
              </w:rPr>
              <w:t>允许误差：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（1.86-1.98）g/100m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宋体"/>
                <w:color w:val="auto"/>
              </w:rPr>
              <w:t>测量参数公差范围：T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>(1.98-1.86)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g/100m</w:t>
            </w:r>
            <w:r>
              <w:rPr>
                <w:rFonts w:hint="eastAsia" w:cs="宋体"/>
                <w:color w:val="auto"/>
                <w:lang w:val="en-US" w:eastAsia="zh-CN"/>
              </w:rPr>
              <w:t>＝0.12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g（每100mm）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color w:val="auto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cs="宋体"/>
                <w:color w:val="auto"/>
              </w:rPr>
              <w:t>计量要求： △允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</w:rPr>
              <w:t>T/</w:t>
            </w:r>
            <w:r>
              <w:rPr>
                <w:rFonts w:hint="eastAsia" w:cs="宋体"/>
                <w:color w:val="auto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>0.12</w:t>
            </w:r>
            <w:r>
              <w:rPr>
                <w:rFonts w:hint="eastAsia" w:cs="宋体"/>
                <w:color w:val="auto"/>
              </w:rPr>
              <w:t>/3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>0.04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g     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测量范围</w:t>
            </w:r>
            <w:r>
              <w:rPr>
                <w:rFonts w:hint="eastAsia" w:cs="宋体"/>
                <w:color w:val="auto"/>
                <w:lang w:val="en-US" w:eastAsia="zh-CN"/>
              </w:rPr>
              <w:t>的导出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测量范围要求：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（1.86-1.98）g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电子天平测量范围为：（1 - 3）g满足要求。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电子天平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/0909262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XY200C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hAnsi="宋体"/>
                <w:szCs w:val="21"/>
              </w:rPr>
              <w:t>±0.</w:t>
            </w:r>
            <w:r>
              <w:rPr>
                <w:rFonts w:hint="eastAsia" w:hAnsi="宋体"/>
                <w:szCs w:val="21"/>
                <w:lang w:val="en-US" w:eastAsia="zh-CN"/>
              </w:rPr>
              <w:t>01</w:t>
            </w:r>
            <w:r>
              <w:rPr>
                <w:rFonts w:hint="eastAsia" w:hAnsi="宋体"/>
                <w:szCs w:val="21"/>
              </w:rPr>
              <w:t>g</w:t>
            </w:r>
          </w:p>
        </w:tc>
        <w:tc>
          <w:tcPr>
            <w:tcW w:w="1276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121109043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2021.5.12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2"/>
              </w:numPr>
              <w:ind w:left="21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采用MCP值法验证 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测量参数公差：</w:t>
            </w:r>
            <w:r>
              <w:rPr>
                <w:rFonts w:hint="eastAsia" w:cs="宋体"/>
                <w:color w:val="auto"/>
              </w:rPr>
              <w:t>T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0.12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g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 xml:space="preserve">  电子天平最大允差：</w:t>
            </w:r>
            <w:r>
              <w:rPr>
                <w:rFonts w:hint="eastAsia"/>
                <w:color w:val="auto"/>
              </w:rPr>
              <w:t>±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0.01</w:t>
            </w:r>
            <w:r>
              <w:rPr>
                <w:rFonts w:ascii="Times New Roman" w:hAnsi="Times New Roman"/>
                <w:color w:val="auto"/>
              </w:rPr>
              <w:t>g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Mcp=T/3</w:t>
            </w:r>
            <w:r>
              <w:rPr>
                <w:rFonts w:hint="eastAsia" w:cs="宋体"/>
                <w:color w:val="auto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vertAlign w:val="subscript"/>
                <w:lang w:val="en-US" w:eastAsia="zh-CN"/>
              </w:rPr>
              <w:t xml:space="preserve">1 </w:t>
            </w:r>
            <w:r>
              <w:rPr>
                <w:rFonts w:hint="eastAsia"/>
                <w:color w:val="auto"/>
                <w:lang w:val="en-US" w:eastAsia="zh-CN"/>
              </w:rPr>
              <w:t>=  0.12 /3×0.01 =4 ＞ 1.1，满足要求。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210" w:leftChars="0" w:firstLine="0" w:firstLine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测量设备电子天平的测量范围（0-200）</w:t>
            </w:r>
            <w:r>
              <w:rPr>
                <w:rFonts w:hint="eastAsia" w:cs="宋体"/>
                <w:color w:val="auto"/>
                <w:lang w:val="en-US" w:eastAsia="zh-CN"/>
              </w:rPr>
              <w:t>g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满足被测参数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（1.86-1.98）g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 的范围要求。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测量设备（0-200）</w:t>
            </w:r>
            <w:r>
              <w:rPr>
                <w:rFonts w:hint="eastAsia" w:cs="宋体"/>
                <w:color w:val="auto"/>
                <w:lang w:val="en-US" w:eastAsia="zh-CN"/>
              </w:rPr>
              <w:t>g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的电子天平满足</w:t>
            </w:r>
            <w:r>
              <w:rPr>
                <w:rFonts w:hint="eastAsia"/>
                <w:lang w:val="en-US" w:eastAsia="zh-CN"/>
              </w:rPr>
              <w:t>R30S</w:t>
            </w:r>
            <w:r>
              <w:rPr>
                <w:rFonts w:hint="eastAsia"/>
              </w:rPr>
              <w:t>粘胶</w:t>
            </w:r>
            <w:r>
              <w:rPr>
                <w:rFonts w:hint="eastAsia"/>
                <w:lang w:eastAsia="zh-CN"/>
              </w:rPr>
              <w:t>纺纱称重</w:t>
            </w:r>
            <w:r>
              <w:rPr>
                <w:rFonts w:ascii="Times New Roman" w:hAnsi="Times New Roman"/>
                <w:color w:val="auto"/>
              </w:rPr>
              <w:t>测量过程</w:t>
            </w:r>
            <w:r>
              <w:rPr>
                <w:rFonts w:hint="eastAsia"/>
                <w:color w:val="auto"/>
                <w:lang w:val="en-US" w:eastAsia="zh-CN"/>
              </w:rPr>
              <w:t>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陆雪华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85090</wp:posOffset>
                  </wp:positionV>
                  <wp:extent cx="633095" cy="291465"/>
                  <wp:effectExtent l="0" t="0" r="5080" b="3810"/>
                  <wp:wrapNone/>
                  <wp:docPr id="2" name="图片 2" descr="2fe0e1633fe16412e9f7e0ab26dc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fe0e1633fe16412e9f7e0ab26dc3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56515</wp:posOffset>
                  </wp:positionV>
                  <wp:extent cx="821690" cy="376555"/>
                  <wp:effectExtent l="0" t="0" r="6985" b="4445"/>
                  <wp:wrapNone/>
                  <wp:docPr id="3" name="图片 3" descr="8797202f727deef28fb60bb06212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97202f727deef28fb60bb06212dc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914A4"/>
    <w:multiLevelType w:val="singleLevel"/>
    <w:tmpl w:val="B84914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01E763"/>
    <w:multiLevelType w:val="singleLevel"/>
    <w:tmpl w:val="1801E763"/>
    <w:lvl w:ilvl="0" w:tentative="0">
      <w:start w:val="1"/>
      <w:numFmt w:val="decimal"/>
      <w:suff w:val="space"/>
      <w:lvlText w:val="%1."/>
      <w:lvlJc w:val="left"/>
      <w:pPr>
        <w:ind w:left="210" w:leftChars="0" w:firstLine="0" w:firstLineChars="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E25A3"/>
    <w:rsid w:val="201B4496"/>
    <w:rsid w:val="268C68FA"/>
    <w:rsid w:val="2D09332D"/>
    <w:rsid w:val="2D277849"/>
    <w:rsid w:val="42DA5FE5"/>
    <w:rsid w:val="51743039"/>
    <w:rsid w:val="51AF640B"/>
    <w:rsid w:val="602F18E6"/>
    <w:rsid w:val="699B43F9"/>
    <w:rsid w:val="7F6C0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2021-09-21T01:41:09Z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