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7" w:rsidRDefault="0003606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209"/>
        <w:gridCol w:w="9755"/>
        <w:gridCol w:w="1585"/>
      </w:tblGrid>
      <w:tr w:rsidR="008432E7" w:rsidRPr="00354B9C" w:rsidTr="00FA6258">
        <w:trPr>
          <w:trHeight w:val="515"/>
        </w:trPr>
        <w:tc>
          <w:tcPr>
            <w:tcW w:w="2160" w:type="dxa"/>
            <w:vMerge w:val="restart"/>
            <w:vAlign w:val="center"/>
          </w:tcPr>
          <w:p w:rsidR="008432E7" w:rsidRPr="00354B9C" w:rsidRDefault="00036062">
            <w:pPr>
              <w:spacing w:before="120"/>
              <w:jc w:val="center"/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过程与活动、</w:t>
            </w:r>
          </w:p>
          <w:p w:rsidR="008432E7" w:rsidRPr="00354B9C" w:rsidRDefault="00036062">
            <w:pPr>
              <w:jc w:val="center"/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8432E7" w:rsidRPr="00354B9C" w:rsidRDefault="00036062" w:rsidP="00FA6258">
            <w:pPr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涉及条款</w:t>
            </w:r>
          </w:p>
        </w:tc>
        <w:tc>
          <w:tcPr>
            <w:tcW w:w="9755" w:type="dxa"/>
            <w:vAlign w:val="center"/>
          </w:tcPr>
          <w:p w:rsidR="008432E7" w:rsidRPr="00354B9C" w:rsidRDefault="00036062" w:rsidP="004E072B">
            <w:pPr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受审核部门：</w:t>
            </w:r>
            <w:r w:rsidR="000D76DB">
              <w:rPr>
                <w:rFonts w:hint="eastAsia"/>
                <w:szCs w:val="21"/>
              </w:rPr>
              <w:t>客户服务部</w:t>
            </w:r>
            <w:r w:rsidR="00FA6258" w:rsidRPr="00354B9C">
              <w:rPr>
                <w:rFonts w:hint="eastAsia"/>
                <w:szCs w:val="21"/>
              </w:rPr>
              <w:t xml:space="preserve">    </w:t>
            </w:r>
            <w:r w:rsidRPr="00354B9C">
              <w:rPr>
                <w:rFonts w:hint="eastAsia"/>
                <w:szCs w:val="21"/>
              </w:rPr>
              <w:t>主管领导</w:t>
            </w:r>
            <w:r w:rsidR="004E072B" w:rsidRPr="00354B9C">
              <w:rPr>
                <w:rFonts w:hint="eastAsia"/>
                <w:szCs w:val="21"/>
              </w:rPr>
              <w:t>/</w:t>
            </w:r>
            <w:r w:rsidR="004E072B" w:rsidRPr="00354B9C">
              <w:rPr>
                <w:rFonts w:hint="eastAsia"/>
                <w:szCs w:val="21"/>
              </w:rPr>
              <w:t>陪同人员</w:t>
            </w:r>
            <w:r w:rsidRPr="00354B9C">
              <w:rPr>
                <w:rFonts w:hint="eastAsia"/>
                <w:szCs w:val="21"/>
              </w:rPr>
              <w:t>：</w:t>
            </w:r>
            <w:r w:rsidR="000D76DB">
              <w:rPr>
                <w:rFonts w:ascii="宋体" w:hAnsi="宋体" w:cs="宋体" w:hint="eastAsia"/>
                <w:szCs w:val="21"/>
              </w:rPr>
              <w:t>邹敏</w:t>
            </w:r>
            <w:r w:rsidR="00F00268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 w:rsidR="008432E7" w:rsidRPr="00354B9C" w:rsidRDefault="00036062">
            <w:pPr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判定</w:t>
            </w:r>
          </w:p>
        </w:tc>
      </w:tr>
      <w:tr w:rsidR="008432E7" w:rsidRPr="00354B9C" w:rsidTr="00FA6258">
        <w:trPr>
          <w:trHeight w:val="403"/>
        </w:trPr>
        <w:tc>
          <w:tcPr>
            <w:tcW w:w="2160" w:type="dxa"/>
            <w:vMerge/>
            <w:vAlign w:val="center"/>
          </w:tcPr>
          <w:p w:rsidR="008432E7" w:rsidRPr="00354B9C" w:rsidRDefault="008432E7">
            <w:pPr>
              <w:rPr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8432E7" w:rsidRPr="00354B9C" w:rsidRDefault="008432E7">
            <w:pPr>
              <w:rPr>
                <w:szCs w:val="21"/>
              </w:rPr>
            </w:pPr>
          </w:p>
        </w:tc>
        <w:tc>
          <w:tcPr>
            <w:tcW w:w="9755" w:type="dxa"/>
            <w:vAlign w:val="center"/>
          </w:tcPr>
          <w:p w:rsidR="008432E7" w:rsidRPr="00354B9C" w:rsidRDefault="00036062">
            <w:pPr>
              <w:spacing w:before="120"/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审核员：</w:t>
            </w:r>
            <w:r w:rsidR="00FA6258" w:rsidRPr="00354B9C">
              <w:rPr>
                <w:rFonts w:hint="eastAsia"/>
                <w:szCs w:val="21"/>
              </w:rPr>
              <w:t>文波</w:t>
            </w:r>
            <w:r w:rsidR="00FA6258" w:rsidRPr="00354B9C">
              <w:rPr>
                <w:rFonts w:hint="eastAsia"/>
                <w:szCs w:val="21"/>
              </w:rPr>
              <w:t xml:space="preserve">   </w:t>
            </w:r>
            <w:r w:rsidR="004E072B" w:rsidRPr="00354B9C">
              <w:rPr>
                <w:rFonts w:hint="eastAsia"/>
                <w:szCs w:val="21"/>
              </w:rPr>
              <w:t xml:space="preserve">         </w:t>
            </w:r>
            <w:r w:rsidRPr="00354B9C">
              <w:rPr>
                <w:rFonts w:hint="eastAsia"/>
                <w:szCs w:val="21"/>
              </w:rPr>
              <w:t>审核时间：</w:t>
            </w:r>
            <w:r w:rsidRPr="00354B9C">
              <w:rPr>
                <w:szCs w:val="21"/>
              </w:rPr>
              <w:t>20</w:t>
            </w:r>
            <w:r w:rsidR="00497266">
              <w:rPr>
                <w:rFonts w:hint="eastAsia"/>
                <w:szCs w:val="21"/>
              </w:rPr>
              <w:t>21.9</w:t>
            </w:r>
            <w:r w:rsidRPr="00354B9C">
              <w:rPr>
                <w:rFonts w:hint="eastAsia"/>
                <w:szCs w:val="21"/>
              </w:rPr>
              <w:t>.</w:t>
            </w:r>
            <w:r w:rsidR="000D76DB">
              <w:rPr>
                <w:rFonts w:hint="eastAsia"/>
                <w:szCs w:val="21"/>
              </w:rPr>
              <w:t>18</w:t>
            </w:r>
          </w:p>
        </w:tc>
        <w:tc>
          <w:tcPr>
            <w:tcW w:w="1585" w:type="dxa"/>
            <w:vMerge/>
          </w:tcPr>
          <w:p w:rsidR="008432E7" w:rsidRPr="00354B9C" w:rsidRDefault="008432E7">
            <w:pPr>
              <w:rPr>
                <w:szCs w:val="21"/>
              </w:rPr>
            </w:pPr>
          </w:p>
        </w:tc>
      </w:tr>
      <w:tr w:rsidR="008432E7" w:rsidRPr="00354B9C" w:rsidTr="000D76DB">
        <w:trPr>
          <w:trHeight w:val="1645"/>
        </w:trPr>
        <w:tc>
          <w:tcPr>
            <w:tcW w:w="2160" w:type="dxa"/>
            <w:vMerge/>
            <w:vAlign w:val="center"/>
          </w:tcPr>
          <w:p w:rsidR="008432E7" w:rsidRPr="00354B9C" w:rsidRDefault="008432E7">
            <w:pPr>
              <w:rPr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8432E7" w:rsidRPr="00354B9C" w:rsidRDefault="008432E7">
            <w:pPr>
              <w:rPr>
                <w:szCs w:val="21"/>
              </w:rPr>
            </w:pPr>
          </w:p>
        </w:tc>
        <w:tc>
          <w:tcPr>
            <w:tcW w:w="9755" w:type="dxa"/>
            <w:vAlign w:val="center"/>
          </w:tcPr>
          <w:p w:rsidR="00872FA6" w:rsidRPr="00354B9C" w:rsidRDefault="00036062" w:rsidP="00872FA6">
            <w:pPr>
              <w:adjustRightInd w:val="0"/>
              <w:snapToGrid w:val="0"/>
              <w:ind w:rightChars="50" w:right="105"/>
              <w:textAlignment w:val="baseline"/>
              <w:rPr>
                <w:szCs w:val="21"/>
              </w:rPr>
            </w:pPr>
            <w:r w:rsidRPr="00354B9C">
              <w:rPr>
                <w:rFonts w:hint="eastAsia"/>
                <w:szCs w:val="21"/>
              </w:rPr>
              <w:t>审核条款：</w:t>
            </w:r>
          </w:p>
          <w:p w:rsidR="000D76DB" w:rsidRPr="000D76DB" w:rsidRDefault="000D76DB" w:rsidP="000D76DB">
            <w:pPr>
              <w:adjustRightInd w:val="0"/>
              <w:snapToGrid w:val="0"/>
              <w:ind w:rightChars="50" w:right="105"/>
              <w:textAlignment w:val="baseline"/>
              <w:rPr>
                <w:szCs w:val="21"/>
              </w:rPr>
            </w:pPr>
            <w:r w:rsidRPr="000D76DB">
              <w:rPr>
                <w:rFonts w:hint="eastAsia"/>
                <w:szCs w:val="21"/>
              </w:rPr>
              <w:t>EMS: 5.3</w:t>
            </w:r>
            <w:r w:rsidRPr="000D76DB">
              <w:rPr>
                <w:rFonts w:hint="eastAsia"/>
                <w:szCs w:val="21"/>
              </w:rPr>
              <w:t>组织的岗位、职责和权限、</w:t>
            </w:r>
            <w:r w:rsidRPr="000D76DB">
              <w:rPr>
                <w:rFonts w:hint="eastAsia"/>
                <w:szCs w:val="21"/>
              </w:rPr>
              <w:t>6.2</w:t>
            </w:r>
            <w:r w:rsidRPr="000D76DB">
              <w:rPr>
                <w:rFonts w:hint="eastAsia"/>
                <w:szCs w:val="21"/>
              </w:rPr>
              <w:t>环境目标、</w:t>
            </w:r>
            <w:r w:rsidRPr="000D76DB">
              <w:rPr>
                <w:rFonts w:hint="eastAsia"/>
                <w:szCs w:val="21"/>
              </w:rPr>
              <w:t>6.1.2</w:t>
            </w:r>
            <w:r w:rsidRPr="000D76DB">
              <w:rPr>
                <w:rFonts w:hint="eastAsia"/>
                <w:szCs w:val="21"/>
              </w:rPr>
              <w:t>环境因素识别与评价、</w:t>
            </w:r>
            <w:r w:rsidRPr="000D76DB">
              <w:rPr>
                <w:rFonts w:hint="eastAsia"/>
                <w:szCs w:val="21"/>
              </w:rPr>
              <w:t>8.1</w:t>
            </w:r>
            <w:r w:rsidRPr="000D76DB">
              <w:rPr>
                <w:rFonts w:hint="eastAsia"/>
                <w:szCs w:val="21"/>
              </w:rPr>
              <w:t>运行策划和控制、</w:t>
            </w:r>
            <w:r w:rsidRPr="000D76DB">
              <w:rPr>
                <w:rFonts w:hint="eastAsia"/>
                <w:szCs w:val="21"/>
              </w:rPr>
              <w:t>8.2</w:t>
            </w:r>
            <w:r w:rsidRPr="000D76DB">
              <w:rPr>
                <w:rFonts w:hint="eastAsia"/>
                <w:szCs w:val="21"/>
              </w:rPr>
              <w:t>应急准备和响应，</w:t>
            </w:r>
          </w:p>
          <w:p w:rsidR="008432E7" w:rsidRPr="00354B9C" w:rsidRDefault="000D76DB" w:rsidP="000D76DB">
            <w:pPr>
              <w:adjustRightInd w:val="0"/>
              <w:snapToGrid w:val="0"/>
              <w:ind w:rightChars="50" w:right="105"/>
              <w:textAlignment w:val="baseline"/>
              <w:rPr>
                <w:szCs w:val="21"/>
              </w:rPr>
            </w:pPr>
            <w:r w:rsidRPr="000D76DB">
              <w:rPr>
                <w:rFonts w:hint="eastAsia"/>
                <w:szCs w:val="21"/>
              </w:rPr>
              <w:t>OHSMS: 5.3</w:t>
            </w:r>
            <w:r w:rsidRPr="000D76DB">
              <w:rPr>
                <w:rFonts w:hint="eastAsia"/>
                <w:szCs w:val="21"/>
              </w:rPr>
              <w:t>组织的岗位、职责和权限、</w:t>
            </w:r>
            <w:r w:rsidRPr="000D76DB">
              <w:rPr>
                <w:rFonts w:hint="eastAsia"/>
                <w:szCs w:val="21"/>
              </w:rPr>
              <w:t>6.2</w:t>
            </w:r>
            <w:r w:rsidRPr="000D76DB">
              <w:rPr>
                <w:rFonts w:hint="eastAsia"/>
                <w:szCs w:val="21"/>
              </w:rPr>
              <w:t>职业健康安全目标、</w:t>
            </w:r>
            <w:r w:rsidRPr="000D76DB">
              <w:rPr>
                <w:rFonts w:hint="eastAsia"/>
                <w:szCs w:val="21"/>
              </w:rPr>
              <w:t>6.1.2</w:t>
            </w:r>
            <w:r w:rsidRPr="000D76DB">
              <w:rPr>
                <w:rFonts w:hint="eastAsia"/>
                <w:szCs w:val="21"/>
              </w:rPr>
              <w:t>危险源辨识与评价、</w:t>
            </w:r>
            <w:r w:rsidRPr="000D76DB">
              <w:rPr>
                <w:rFonts w:hint="eastAsia"/>
                <w:szCs w:val="21"/>
              </w:rPr>
              <w:t>6.1.4</w:t>
            </w:r>
            <w:r w:rsidRPr="000D76DB">
              <w:rPr>
                <w:rFonts w:hint="eastAsia"/>
                <w:szCs w:val="21"/>
              </w:rPr>
              <w:t>措施的策划、</w:t>
            </w:r>
            <w:r w:rsidRPr="000D76DB">
              <w:rPr>
                <w:rFonts w:hint="eastAsia"/>
                <w:szCs w:val="21"/>
              </w:rPr>
              <w:t>8.1</w:t>
            </w:r>
            <w:r w:rsidRPr="000D76DB">
              <w:rPr>
                <w:rFonts w:hint="eastAsia"/>
                <w:szCs w:val="21"/>
              </w:rPr>
              <w:t>运行策划和控制、</w:t>
            </w:r>
            <w:r w:rsidRPr="000D76DB">
              <w:rPr>
                <w:rFonts w:hint="eastAsia"/>
                <w:szCs w:val="21"/>
              </w:rPr>
              <w:t>8.2</w:t>
            </w:r>
            <w:r w:rsidRPr="000D76DB">
              <w:rPr>
                <w:rFonts w:hint="eastAsia"/>
                <w:szCs w:val="21"/>
              </w:rPr>
              <w:t>应急准备和响应</w:t>
            </w:r>
          </w:p>
        </w:tc>
        <w:tc>
          <w:tcPr>
            <w:tcW w:w="1585" w:type="dxa"/>
            <w:vMerge/>
          </w:tcPr>
          <w:p w:rsidR="008432E7" w:rsidRPr="00354B9C" w:rsidRDefault="008432E7">
            <w:pPr>
              <w:rPr>
                <w:szCs w:val="21"/>
              </w:rPr>
            </w:pPr>
          </w:p>
        </w:tc>
      </w:tr>
      <w:tr w:rsidR="004E072B" w:rsidRPr="00354B9C" w:rsidTr="008D0E67">
        <w:trPr>
          <w:trHeight w:val="1256"/>
        </w:trPr>
        <w:tc>
          <w:tcPr>
            <w:tcW w:w="2160" w:type="dxa"/>
            <w:vAlign w:val="center"/>
          </w:tcPr>
          <w:p w:rsidR="004E072B" w:rsidRPr="00354B9C" w:rsidRDefault="004E072B" w:rsidP="00922872">
            <w:pPr>
              <w:spacing w:line="360" w:lineRule="auto"/>
              <w:rPr>
                <w:rFonts w:ascii="楷体" w:eastAsia="楷体" w:hAnsi="楷体"/>
                <w:b/>
                <w:szCs w:val="21"/>
              </w:rPr>
            </w:pPr>
            <w:r w:rsidRPr="00354B9C">
              <w:rPr>
                <w:rFonts w:ascii="宋体" w:hAnsi="宋体" w:cs="Arial" w:hint="eastAsia"/>
                <w:szCs w:val="21"/>
              </w:rPr>
              <w:t>组织的岗位、职责和权限</w:t>
            </w:r>
          </w:p>
        </w:tc>
        <w:tc>
          <w:tcPr>
            <w:tcW w:w="1209" w:type="dxa"/>
          </w:tcPr>
          <w:p w:rsidR="004E072B" w:rsidRPr="00354B9C" w:rsidRDefault="004E072B" w:rsidP="00922872">
            <w:pPr>
              <w:spacing w:line="360" w:lineRule="auto"/>
              <w:rPr>
                <w:rFonts w:ascii="宋体" w:cs="Arial"/>
                <w:szCs w:val="21"/>
              </w:rPr>
            </w:pPr>
            <w:r w:rsidRPr="00354B9C">
              <w:rPr>
                <w:rFonts w:ascii="宋体" w:hAnsi="宋体" w:cs="Arial"/>
                <w:szCs w:val="21"/>
              </w:rPr>
              <w:t>EO 5.3</w:t>
            </w:r>
          </w:p>
        </w:tc>
        <w:tc>
          <w:tcPr>
            <w:tcW w:w="9755" w:type="dxa"/>
          </w:tcPr>
          <w:p w:rsidR="00497266" w:rsidRDefault="000D76DB" w:rsidP="00922872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客户服务部</w:t>
            </w:r>
            <w:r w:rsidR="00497266">
              <w:rPr>
                <w:rFonts w:ascii="宋体" w:hAnsi="宋体" w:cs="宋体" w:hint="eastAsia"/>
                <w:szCs w:val="21"/>
              </w:rPr>
              <w:t>人员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 w:rsidR="00497266">
              <w:rPr>
                <w:rFonts w:ascii="宋体" w:hAnsi="宋体" w:cs="宋体" w:hint="eastAsia"/>
                <w:szCs w:val="21"/>
              </w:rPr>
              <w:t>人，负责人：</w:t>
            </w:r>
            <w:r>
              <w:rPr>
                <w:rFonts w:ascii="宋体" w:hAnsi="宋体" w:cs="宋体" w:hint="eastAsia"/>
                <w:szCs w:val="21"/>
              </w:rPr>
              <w:t>邹敏</w:t>
            </w:r>
            <w:r w:rsidR="00497266">
              <w:rPr>
                <w:rFonts w:ascii="宋体" w:hAnsi="宋体" w:cs="宋体" w:hint="eastAsia"/>
                <w:szCs w:val="21"/>
              </w:rPr>
              <w:t>；</w:t>
            </w:r>
          </w:p>
          <w:p w:rsidR="004E072B" w:rsidRPr="00354B9C" w:rsidRDefault="00497266" w:rsidP="00922872">
            <w:pPr>
              <w:spacing w:line="360" w:lineRule="auto"/>
              <w:ind w:firstLineChars="200" w:firstLine="42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经负责人介绍了解到部门主要负责：市场调研与开发，招投标、商务谈判及合同评审</w:t>
            </w:r>
            <w:r w:rsidR="004E072B" w:rsidRPr="00354B9C">
              <w:rPr>
                <w:rFonts w:ascii="宋体" w:hAnsi="宋体" w:cs="宋体" w:hint="eastAsia"/>
                <w:szCs w:val="21"/>
              </w:rPr>
              <w:t>，顾客档案建立，售后服务及顾客满意度评价与分析，本部门环境因素识别和控制，本部门目标制定与实施，与相关方做好沟通，对供方环境等进行控制或施加影响等。</w:t>
            </w:r>
          </w:p>
          <w:p w:rsidR="004E072B" w:rsidRPr="00354B9C" w:rsidRDefault="004E072B" w:rsidP="00922872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 w:rsidRPr="00354B9C">
              <w:rPr>
                <w:rFonts w:ascii="宋体" w:hAnsi="宋体" w:cs="宋体" w:hint="eastAsia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  <w:vAlign w:val="center"/>
          </w:tcPr>
          <w:p w:rsidR="004E072B" w:rsidRPr="00354B9C" w:rsidRDefault="000F7E3A" w:rsidP="00F00268">
            <w:pPr>
              <w:spacing w:beforeLines="50" w:afterLines="50"/>
              <w:rPr>
                <w:szCs w:val="21"/>
              </w:rPr>
            </w:pPr>
            <w:r>
              <w:rPr>
                <w:szCs w:val="21"/>
              </w:rPr>
              <w:t>符合</w:t>
            </w:r>
          </w:p>
        </w:tc>
      </w:tr>
      <w:tr w:rsidR="007F0511" w:rsidRPr="00354B9C" w:rsidTr="006F653C">
        <w:trPr>
          <w:trHeight w:val="1256"/>
        </w:trPr>
        <w:tc>
          <w:tcPr>
            <w:tcW w:w="2160" w:type="dxa"/>
            <w:vAlign w:val="center"/>
          </w:tcPr>
          <w:p w:rsidR="007F0511" w:rsidRPr="00354B9C" w:rsidRDefault="007F0511" w:rsidP="00922872">
            <w:pPr>
              <w:spacing w:line="360" w:lineRule="auto"/>
              <w:rPr>
                <w:rFonts w:ascii="宋体" w:cs="Arial"/>
                <w:szCs w:val="21"/>
              </w:rPr>
            </w:pPr>
            <w:r w:rsidRPr="00354B9C">
              <w:rPr>
                <w:rFonts w:ascii="宋体" w:hAnsi="宋体" w:cs="Arial" w:hint="eastAsia"/>
                <w:szCs w:val="21"/>
              </w:rPr>
              <w:t>目标</w:t>
            </w:r>
          </w:p>
        </w:tc>
        <w:tc>
          <w:tcPr>
            <w:tcW w:w="1209" w:type="dxa"/>
            <w:vAlign w:val="center"/>
          </w:tcPr>
          <w:p w:rsidR="007F0511" w:rsidRPr="00354B9C" w:rsidRDefault="007F0511" w:rsidP="00922872">
            <w:pPr>
              <w:spacing w:line="360" w:lineRule="auto"/>
              <w:rPr>
                <w:rFonts w:ascii="宋体" w:cs="Arial"/>
                <w:szCs w:val="21"/>
              </w:rPr>
            </w:pPr>
            <w:r w:rsidRPr="00354B9C">
              <w:rPr>
                <w:rFonts w:ascii="宋体" w:hAnsi="宋体" w:cs="Arial"/>
                <w:szCs w:val="21"/>
              </w:rPr>
              <w:t>EO6.2</w:t>
            </w:r>
          </w:p>
        </w:tc>
        <w:tc>
          <w:tcPr>
            <w:tcW w:w="9755" w:type="dxa"/>
            <w:vAlign w:val="center"/>
          </w:tcPr>
          <w:p w:rsidR="007F0511" w:rsidRPr="000D76DB" w:rsidRDefault="007F0511" w:rsidP="000D76DB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t>部门</w:t>
            </w:r>
            <w:r w:rsidR="000D76DB" w:rsidRPr="000D76DB">
              <w:rPr>
                <w:rFonts w:ascii="宋体" w:hAnsi="宋体" w:cs="宋体" w:hint="eastAsia"/>
                <w:szCs w:val="21"/>
              </w:rPr>
              <w:t>主要</w:t>
            </w:r>
            <w:r w:rsidRPr="000D76DB">
              <w:rPr>
                <w:rFonts w:ascii="宋体" w:hAnsi="宋体" w:cs="宋体" w:hint="eastAsia"/>
                <w:szCs w:val="21"/>
              </w:rPr>
              <w:t>目标：</w:t>
            </w:r>
            <w:r w:rsidR="000D76DB" w:rsidRPr="000D76DB">
              <w:rPr>
                <w:rFonts w:ascii="宋体" w:hAnsi="宋体" w:cs="宋体" w:hint="eastAsia"/>
                <w:szCs w:val="21"/>
              </w:rPr>
              <w:t xml:space="preserve">                                  2021.8.1考核情况</w:t>
            </w:r>
          </w:p>
          <w:p w:rsidR="000D76DB" w:rsidRPr="000D76DB" w:rsidRDefault="000D76DB" w:rsidP="000D76DB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t>固废分类处置率1</w:t>
            </w:r>
            <w:r w:rsidRPr="000D76DB">
              <w:rPr>
                <w:rFonts w:ascii="宋体" w:hAnsi="宋体" w:cs="宋体"/>
                <w:szCs w:val="21"/>
              </w:rPr>
              <w:t>00%</w:t>
            </w:r>
            <w:r w:rsidRPr="000D76DB">
              <w:rPr>
                <w:rFonts w:ascii="宋体" w:hAnsi="宋体" w:cs="宋体" w:hint="eastAsia"/>
                <w:szCs w:val="21"/>
              </w:rPr>
              <w:t xml:space="preserve">                                100%</w:t>
            </w:r>
          </w:p>
          <w:p w:rsidR="000D76DB" w:rsidRPr="000D76DB" w:rsidRDefault="000D76DB" w:rsidP="000D76DB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t>交通意外伤害率为0                                    0</w:t>
            </w:r>
          </w:p>
          <w:p w:rsidR="000D76DB" w:rsidRPr="000D76DB" w:rsidRDefault="000D76DB" w:rsidP="000D76DB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t>触电事故发生率为0                                0</w:t>
            </w:r>
          </w:p>
          <w:p w:rsidR="000D76DB" w:rsidRPr="000D76DB" w:rsidRDefault="000D76DB" w:rsidP="000D76DB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t>火灾事故发生率为0                                  0</w:t>
            </w:r>
          </w:p>
          <w:p w:rsidR="007F0511" w:rsidRPr="00354B9C" w:rsidRDefault="007F0511" w:rsidP="000D76DB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0D76DB">
              <w:rPr>
                <w:rFonts w:ascii="宋体" w:hAnsi="宋体" w:cs="宋体" w:hint="eastAsia"/>
                <w:szCs w:val="21"/>
              </w:rPr>
              <w:lastRenderedPageBreak/>
              <w:t>202</w:t>
            </w:r>
            <w:r w:rsidR="00497266" w:rsidRPr="000D76DB">
              <w:rPr>
                <w:rFonts w:ascii="宋体" w:hAnsi="宋体" w:cs="宋体" w:hint="eastAsia"/>
                <w:szCs w:val="21"/>
              </w:rPr>
              <w:t>1</w:t>
            </w:r>
            <w:r w:rsidRPr="000D76DB">
              <w:rPr>
                <w:rFonts w:ascii="宋体" w:hAnsi="宋体" w:cs="宋体" w:hint="eastAsia"/>
                <w:szCs w:val="21"/>
              </w:rPr>
              <w:t>年</w:t>
            </w:r>
            <w:r w:rsidR="000D76DB" w:rsidRPr="000D76DB">
              <w:rPr>
                <w:rFonts w:ascii="宋体" w:hAnsi="宋体" w:cs="宋体" w:hint="eastAsia"/>
                <w:szCs w:val="21"/>
              </w:rPr>
              <w:t>8</w:t>
            </w:r>
            <w:r w:rsidRPr="000D76DB">
              <w:rPr>
                <w:rFonts w:ascii="宋体" w:hAnsi="宋体" w:cs="宋体" w:hint="eastAsia"/>
                <w:szCs w:val="21"/>
              </w:rPr>
              <w:t>月</w:t>
            </w:r>
            <w:r w:rsidR="000D76DB" w:rsidRPr="000D76DB">
              <w:rPr>
                <w:rFonts w:ascii="宋体" w:hAnsi="宋体" w:cs="宋体" w:hint="eastAsia"/>
                <w:szCs w:val="21"/>
              </w:rPr>
              <w:t>1</w:t>
            </w:r>
            <w:r w:rsidRPr="000D76DB">
              <w:rPr>
                <w:rFonts w:ascii="宋体" w:hAnsi="宋体" w:cs="宋体" w:hint="eastAsia"/>
                <w:szCs w:val="21"/>
              </w:rPr>
              <w:t>日 考核情况：经查已完成。</w:t>
            </w:r>
            <w:r w:rsidR="00723F6B" w:rsidRPr="000D76DB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1585" w:type="dxa"/>
            <w:vAlign w:val="center"/>
          </w:tcPr>
          <w:p w:rsidR="007F0511" w:rsidRPr="00354B9C" w:rsidRDefault="000F7E3A" w:rsidP="00F00268">
            <w:pPr>
              <w:spacing w:beforeLines="50" w:afterLines="50"/>
              <w:rPr>
                <w:szCs w:val="21"/>
              </w:rPr>
            </w:pPr>
            <w:r>
              <w:rPr>
                <w:szCs w:val="21"/>
              </w:rPr>
              <w:lastRenderedPageBreak/>
              <w:t>符合</w:t>
            </w:r>
          </w:p>
        </w:tc>
      </w:tr>
      <w:tr w:rsidR="00FD5E6E" w:rsidRPr="00354B9C" w:rsidTr="001E5121">
        <w:trPr>
          <w:trHeight w:val="986"/>
        </w:trPr>
        <w:tc>
          <w:tcPr>
            <w:tcW w:w="2160" w:type="dxa"/>
            <w:vAlign w:val="center"/>
          </w:tcPr>
          <w:p w:rsidR="00FD5E6E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lastRenderedPageBreak/>
              <w:t>环境因素</w:t>
            </w:r>
            <w:r w:rsidRPr="00354B9C">
              <w:rPr>
                <w:rFonts w:eastAsiaTheme="minorEastAsia"/>
                <w:szCs w:val="21"/>
              </w:rPr>
              <w:t>/</w:t>
            </w:r>
            <w:r w:rsidRPr="00354B9C">
              <w:rPr>
                <w:rFonts w:eastAsiaTheme="minorEastAsia" w:hAnsiTheme="minorEastAsia"/>
                <w:szCs w:val="21"/>
              </w:rPr>
              <w:t>危险源辨识与评价</w:t>
            </w:r>
          </w:p>
          <w:p w:rsidR="000D76DB" w:rsidRDefault="000D76DB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:rsidR="000D76DB" w:rsidRDefault="000D76DB" w:rsidP="00E162D3">
            <w:pPr>
              <w:tabs>
                <w:tab w:val="left" w:pos="6597"/>
              </w:tabs>
              <w:spacing w:line="360" w:lineRule="auto"/>
              <w:rPr>
                <w:rFonts w:eastAsiaTheme="minorEastAsia" w:hAnsiTheme="minorEastAsia"/>
                <w:szCs w:val="21"/>
              </w:rPr>
            </w:pPr>
          </w:p>
          <w:p w:rsidR="000D76DB" w:rsidRPr="00354B9C" w:rsidRDefault="000D76DB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措施的策划</w:t>
            </w:r>
          </w:p>
        </w:tc>
        <w:tc>
          <w:tcPr>
            <w:tcW w:w="1209" w:type="dxa"/>
          </w:tcPr>
          <w:p w:rsidR="00FD5E6E" w:rsidRPr="00354B9C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/>
                <w:szCs w:val="21"/>
              </w:rPr>
              <w:t>E</w:t>
            </w:r>
            <w:r w:rsidR="000D76DB">
              <w:rPr>
                <w:rFonts w:eastAsiaTheme="minorEastAsia"/>
                <w:szCs w:val="21"/>
              </w:rPr>
              <w:t>O</w:t>
            </w:r>
            <w:r w:rsidRPr="00354B9C">
              <w:rPr>
                <w:rFonts w:eastAsiaTheme="minorEastAsia"/>
                <w:szCs w:val="21"/>
              </w:rPr>
              <w:t>6.1.2</w:t>
            </w:r>
          </w:p>
          <w:p w:rsidR="00FD5E6E" w:rsidRPr="00354B9C" w:rsidRDefault="000D76DB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E</w:t>
            </w:r>
            <w:r w:rsidR="00FD5E6E" w:rsidRPr="00354B9C">
              <w:rPr>
                <w:rFonts w:eastAsiaTheme="minorEastAsia"/>
                <w:szCs w:val="21"/>
              </w:rPr>
              <w:t>O6.1.</w:t>
            </w:r>
            <w:r>
              <w:rPr>
                <w:rFonts w:eastAsiaTheme="minorEastAsia" w:hint="eastAsia"/>
                <w:szCs w:val="21"/>
              </w:rPr>
              <w:t>4</w:t>
            </w:r>
          </w:p>
        </w:tc>
        <w:tc>
          <w:tcPr>
            <w:tcW w:w="9755" w:type="dxa"/>
          </w:tcPr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查有：《环境因素和危险源识别评价与控制程序》</w:t>
            </w:r>
            <w:r w:rsidRPr="00354B9C">
              <w:rPr>
                <w:rFonts w:eastAsiaTheme="minorEastAsia"/>
                <w:szCs w:val="21"/>
              </w:rPr>
              <w:t>,</w:t>
            </w:r>
            <w:r w:rsidR="000D76DB">
              <w:rPr>
                <w:rFonts w:eastAsiaTheme="minorEastAsia" w:hAnsiTheme="minorEastAsia"/>
                <w:szCs w:val="21"/>
              </w:rPr>
              <w:t>客户服务部</w:t>
            </w:r>
            <w:r w:rsidR="00DB2099" w:rsidRPr="00354B9C">
              <w:rPr>
                <w:rFonts w:eastAsiaTheme="minorEastAsia" w:hAnsiTheme="minorEastAsia"/>
                <w:szCs w:val="21"/>
              </w:rPr>
              <w:t>按照办公过程、</w:t>
            </w:r>
            <w:r w:rsidRPr="00354B9C">
              <w:rPr>
                <w:rFonts w:eastAsiaTheme="minorEastAsia" w:hAnsiTheme="minorEastAsia"/>
                <w:szCs w:val="21"/>
              </w:rPr>
              <w:t>销售服务过程</w:t>
            </w:r>
            <w:r w:rsidR="00DB2099" w:rsidRPr="00354B9C">
              <w:rPr>
                <w:rFonts w:eastAsiaTheme="minorEastAsia" w:hAnsiTheme="minorEastAsia"/>
                <w:szCs w:val="21"/>
              </w:rPr>
              <w:t>和售后服务过程</w:t>
            </w:r>
            <w:r w:rsidRPr="00354B9C">
              <w:rPr>
                <w:rFonts w:eastAsiaTheme="minorEastAsia" w:hAnsiTheme="minorEastAsia"/>
                <w:szCs w:val="21"/>
              </w:rPr>
              <w:t>对环境因素、危险源进行了辨识，辨识时考虑了三种时态：过去、现在和将来，和三种状态：正常、异常和紧急。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查</w:t>
            </w:r>
            <w:r w:rsidR="000D76DB">
              <w:rPr>
                <w:rFonts w:eastAsiaTheme="minorEastAsia" w:hAnsiTheme="minorEastAsia"/>
                <w:szCs w:val="21"/>
              </w:rPr>
              <w:t>客户服务部</w:t>
            </w:r>
            <w:r w:rsidRPr="00354B9C">
              <w:rPr>
                <w:rFonts w:eastAsiaTheme="minorEastAsia" w:hAnsiTheme="minorEastAsia"/>
                <w:szCs w:val="21"/>
              </w:rPr>
              <w:t>的</w:t>
            </w:r>
            <w:r w:rsidRPr="00354B9C">
              <w:rPr>
                <w:rFonts w:eastAsiaTheme="minorEastAsia"/>
                <w:szCs w:val="21"/>
              </w:rPr>
              <w:t>“</w:t>
            </w:r>
            <w:r w:rsidRPr="00354B9C">
              <w:rPr>
                <w:rFonts w:eastAsiaTheme="minorEastAsia" w:hAnsiTheme="minorEastAsia"/>
                <w:szCs w:val="21"/>
              </w:rPr>
              <w:t>环境因素识别评价汇总表</w:t>
            </w:r>
            <w:r w:rsidRPr="00354B9C">
              <w:rPr>
                <w:rFonts w:eastAsiaTheme="minorEastAsia"/>
                <w:szCs w:val="21"/>
              </w:rPr>
              <w:t>”</w:t>
            </w:r>
            <w:r w:rsidR="001E5121" w:rsidRPr="00354B9C">
              <w:rPr>
                <w:rFonts w:eastAsiaTheme="minorEastAsia" w:hAnsiTheme="minorEastAsia"/>
                <w:szCs w:val="21"/>
              </w:rPr>
              <w:t>，识别了本部门在办公</w:t>
            </w:r>
            <w:r w:rsidRPr="00354B9C">
              <w:rPr>
                <w:rFonts w:eastAsiaTheme="minorEastAsia" w:hAnsiTheme="minorEastAsia"/>
                <w:szCs w:val="21"/>
              </w:rPr>
              <w:t>、销售、</w:t>
            </w:r>
            <w:r w:rsidR="00DB2099" w:rsidRPr="00354B9C">
              <w:rPr>
                <w:rFonts w:eastAsiaTheme="minorEastAsia" w:hAnsiTheme="minorEastAsia"/>
                <w:szCs w:val="21"/>
              </w:rPr>
              <w:t>售后、</w:t>
            </w:r>
            <w:r w:rsidRPr="00354B9C">
              <w:rPr>
                <w:rFonts w:eastAsiaTheme="minorEastAsia" w:hAnsiTheme="minorEastAsia"/>
                <w:szCs w:val="21"/>
              </w:rPr>
              <w:t>相关方等各有关</w:t>
            </w:r>
            <w:r w:rsidR="000D76DB">
              <w:rPr>
                <w:rFonts w:eastAsiaTheme="minorEastAsia" w:hAnsiTheme="minorEastAsia"/>
                <w:szCs w:val="21"/>
              </w:rPr>
              <w:t>过程的环境因素，包括日光灯更换、电脑使用用电消耗、办公纸张</w:t>
            </w:r>
            <w:r w:rsidRPr="00354B9C">
              <w:rPr>
                <w:rFonts w:eastAsiaTheme="minorEastAsia" w:hAnsiTheme="minorEastAsia"/>
                <w:szCs w:val="21"/>
              </w:rPr>
              <w:t>、销售活动宣传材料的处置、车辆尾气排放、废包装物排放等环境因素，识别时能考虑产品生命周期观点。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查《重要环境因素清单》，涉及</w:t>
            </w:r>
            <w:r w:rsidR="000D76DB">
              <w:rPr>
                <w:rFonts w:eastAsiaTheme="minorEastAsia" w:hAnsiTheme="minorEastAsia"/>
                <w:szCs w:val="21"/>
              </w:rPr>
              <w:t>客户服务部</w:t>
            </w:r>
            <w:r w:rsidRPr="00354B9C">
              <w:rPr>
                <w:rFonts w:eastAsiaTheme="minorEastAsia" w:hAnsiTheme="minorEastAsia"/>
                <w:szCs w:val="21"/>
              </w:rPr>
              <w:t>有</w:t>
            </w:r>
            <w:r w:rsidR="00A848A7" w:rsidRPr="00354B9C">
              <w:rPr>
                <w:rFonts w:eastAsiaTheme="minorEastAsia" w:hint="eastAsia"/>
                <w:szCs w:val="21"/>
              </w:rPr>
              <w:t>2</w:t>
            </w:r>
            <w:r w:rsidR="001E5121" w:rsidRPr="00354B9C">
              <w:rPr>
                <w:rFonts w:eastAsiaTheme="minorEastAsia" w:hAnsiTheme="minorEastAsia"/>
                <w:szCs w:val="21"/>
              </w:rPr>
              <w:t>项重要环境因素，包括</w:t>
            </w:r>
            <w:r w:rsidRPr="00354B9C">
              <w:rPr>
                <w:rFonts w:eastAsiaTheme="minorEastAsia" w:hAnsiTheme="minorEastAsia"/>
                <w:szCs w:val="21"/>
              </w:rPr>
              <w:t>：潜在火灾、固体废弃物的排放。</w:t>
            </w:r>
          </w:p>
          <w:p w:rsidR="00FD5E6E" w:rsidRPr="00354B9C" w:rsidRDefault="000D76DB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AnsiTheme="minorEastAsia"/>
                <w:szCs w:val="21"/>
              </w:rPr>
              <w:t>控制措施：固废分类存放、垃圾等由综合部</w:t>
            </w:r>
            <w:r w:rsidR="00FD5E6E" w:rsidRPr="00354B9C">
              <w:rPr>
                <w:rFonts w:eastAsiaTheme="minorEastAsia" w:hAnsiTheme="minorEastAsia"/>
                <w:szCs w:val="21"/>
              </w:rPr>
              <w:t>负责按规定处置，包装物分类卖掉，日常检查、培训教育，配备有消防器材、制定应急预案等措施。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查</w:t>
            </w:r>
            <w:r w:rsidR="000D76DB">
              <w:rPr>
                <w:rFonts w:eastAsiaTheme="minorEastAsia" w:hAnsiTheme="minorEastAsia"/>
                <w:szCs w:val="21"/>
              </w:rPr>
              <w:t>客户服务部</w:t>
            </w:r>
            <w:r w:rsidRPr="00354B9C">
              <w:rPr>
                <w:rFonts w:eastAsiaTheme="minorEastAsia" w:hAnsiTheme="minorEastAsia"/>
                <w:szCs w:val="21"/>
              </w:rPr>
              <w:t>的</w:t>
            </w:r>
            <w:r w:rsidRPr="00354B9C">
              <w:rPr>
                <w:rFonts w:eastAsiaTheme="minorEastAsia"/>
                <w:szCs w:val="21"/>
              </w:rPr>
              <w:t>“</w:t>
            </w:r>
            <w:r w:rsidRPr="00354B9C">
              <w:rPr>
                <w:rFonts w:eastAsiaTheme="minorEastAsia" w:hAnsiTheme="minorEastAsia"/>
                <w:szCs w:val="21"/>
              </w:rPr>
              <w:t>危险源识别及风险评价表</w:t>
            </w:r>
            <w:r w:rsidRPr="00354B9C">
              <w:rPr>
                <w:rFonts w:eastAsiaTheme="minorEastAsia"/>
                <w:szCs w:val="21"/>
              </w:rPr>
              <w:t>”</w:t>
            </w:r>
            <w:r w:rsidRPr="00354B9C">
              <w:rPr>
                <w:rFonts w:eastAsiaTheme="minorEastAsia" w:hAnsiTheme="minorEastAsia"/>
                <w:szCs w:val="21"/>
              </w:rPr>
              <w:t>，识别了办公</w:t>
            </w:r>
            <w:r w:rsidRPr="00354B9C">
              <w:rPr>
                <w:rFonts w:eastAsiaTheme="minorEastAsia" w:hAnsiTheme="minorEastAsia" w:hint="eastAsia"/>
                <w:szCs w:val="21"/>
              </w:rPr>
              <w:t>电线破损裸露、</w:t>
            </w:r>
            <w:r w:rsidRPr="00354B9C">
              <w:rPr>
                <w:rFonts w:eastAsiaTheme="minorEastAsia" w:hAnsiTheme="minorEastAsia"/>
                <w:szCs w:val="21"/>
              </w:rPr>
              <w:t>电器漏电触电、</w:t>
            </w:r>
            <w:r w:rsidRPr="00354B9C">
              <w:rPr>
                <w:rFonts w:eastAsiaTheme="minorEastAsia" w:hAnsiTheme="minorEastAsia" w:hint="eastAsia"/>
                <w:szCs w:val="21"/>
              </w:rPr>
              <w:t>电脑显示屏的辐射、电器超负荷</w:t>
            </w:r>
            <w:r w:rsidRPr="00354B9C">
              <w:rPr>
                <w:rFonts w:eastAsiaTheme="minorEastAsia" w:hAnsiTheme="minorEastAsia"/>
                <w:szCs w:val="21"/>
              </w:rPr>
              <w:t>等危险源。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查《不可接受风险清单》，涉及本部门的有</w:t>
            </w:r>
            <w:r w:rsidR="00DB2099" w:rsidRPr="00354B9C">
              <w:rPr>
                <w:rFonts w:eastAsiaTheme="minorEastAsia" w:hint="eastAsia"/>
                <w:szCs w:val="21"/>
              </w:rPr>
              <w:t>2</w:t>
            </w:r>
            <w:r w:rsidRPr="00354B9C">
              <w:rPr>
                <w:rFonts w:eastAsiaTheme="minorEastAsia" w:hAnsiTheme="minorEastAsia"/>
                <w:szCs w:val="21"/>
              </w:rPr>
              <w:t>个不可接受风险，包括：</w:t>
            </w:r>
            <w:r w:rsidRPr="00354B9C">
              <w:rPr>
                <w:rFonts w:eastAsiaTheme="minorEastAsia" w:hAnsiTheme="minorEastAsia"/>
                <w:color w:val="000000"/>
                <w:szCs w:val="21"/>
              </w:rPr>
              <w:t>触电、</w:t>
            </w:r>
            <w:r w:rsidR="000D76DB">
              <w:rPr>
                <w:rFonts w:eastAsiaTheme="minorEastAsia" w:hAnsiTheme="minorEastAsia"/>
                <w:color w:val="000000"/>
                <w:szCs w:val="21"/>
              </w:rPr>
              <w:t>潜在</w:t>
            </w:r>
            <w:r w:rsidRPr="00354B9C">
              <w:rPr>
                <w:rFonts w:eastAsiaTheme="minorEastAsia" w:hAnsiTheme="minorEastAsia"/>
                <w:color w:val="000000"/>
                <w:szCs w:val="21"/>
              </w:rPr>
              <w:t>火灾事故</w:t>
            </w:r>
            <w:r w:rsidR="000D76DB">
              <w:rPr>
                <w:rFonts w:eastAsiaTheme="minorEastAsia" w:hAnsiTheme="minorEastAsia"/>
                <w:color w:val="000000"/>
                <w:szCs w:val="21"/>
              </w:rPr>
              <w:t>、交通安全事故</w:t>
            </w:r>
            <w:r w:rsidRPr="00354B9C">
              <w:rPr>
                <w:rFonts w:eastAsiaTheme="minorEastAsia" w:hAnsiTheme="minorEastAsia"/>
                <w:color w:val="000000"/>
                <w:szCs w:val="21"/>
              </w:rPr>
              <w:t>的发生</w:t>
            </w:r>
            <w:r w:rsidRPr="00354B9C">
              <w:rPr>
                <w:rFonts w:eastAsiaTheme="minorEastAsia" w:hAnsiTheme="minorEastAsia"/>
                <w:szCs w:val="21"/>
              </w:rPr>
              <w:t>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控制措施：危险源控制执行管理方案、配备消防器材、个体防护、日常检查、培训教育、应急预案</w:t>
            </w:r>
            <w:r w:rsidRPr="00354B9C">
              <w:rPr>
                <w:rFonts w:eastAsiaTheme="minorEastAsia" w:hAnsiTheme="minorEastAsia"/>
                <w:szCs w:val="21"/>
              </w:rPr>
              <w:lastRenderedPageBreak/>
              <w:t>等运行控制措施。</w:t>
            </w:r>
          </w:p>
          <w:p w:rsidR="00FD5E6E" w:rsidRPr="00354B9C" w:rsidRDefault="00FD5E6E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szCs w:val="21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FD5E6E" w:rsidRPr="00354B9C" w:rsidRDefault="00FD5E6E">
            <w:pPr>
              <w:rPr>
                <w:szCs w:val="21"/>
              </w:rPr>
            </w:pPr>
            <w:r w:rsidRPr="00354B9C">
              <w:rPr>
                <w:szCs w:val="21"/>
              </w:rPr>
              <w:lastRenderedPageBreak/>
              <w:t>符合</w:t>
            </w:r>
          </w:p>
        </w:tc>
      </w:tr>
      <w:tr w:rsidR="008432E7" w:rsidRPr="00354B9C" w:rsidTr="00EA11FE">
        <w:trPr>
          <w:trHeight w:val="689"/>
        </w:trPr>
        <w:tc>
          <w:tcPr>
            <w:tcW w:w="2160" w:type="dxa"/>
            <w:vAlign w:val="center"/>
          </w:tcPr>
          <w:p w:rsidR="008432E7" w:rsidRPr="00354B9C" w:rsidRDefault="00036062">
            <w:pPr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AnsiTheme="minorEastAsia"/>
                <w:color w:val="000000"/>
                <w:szCs w:val="21"/>
              </w:rPr>
              <w:lastRenderedPageBreak/>
              <w:t>运行控制</w:t>
            </w:r>
          </w:p>
        </w:tc>
        <w:tc>
          <w:tcPr>
            <w:tcW w:w="1209" w:type="dxa"/>
            <w:vAlign w:val="center"/>
          </w:tcPr>
          <w:p w:rsidR="008432E7" w:rsidRPr="00354B9C" w:rsidRDefault="00036062">
            <w:pPr>
              <w:rPr>
                <w:rFonts w:eastAsiaTheme="minorEastAsia"/>
                <w:color w:val="000000"/>
                <w:szCs w:val="21"/>
              </w:rPr>
            </w:pPr>
            <w:r w:rsidRPr="00354B9C">
              <w:rPr>
                <w:rFonts w:eastAsiaTheme="minorEastAsia"/>
                <w:color w:val="000000"/>
                <w:szCs w:val="21"/>
              </w:rPr>
              <w:t>E</w:t>
            </w:r>
            <w:r w:rsidR="00F51309" w:rsidRPr="00354B9C">
              <w:rPr>
                <w:rFonts w:eastAsiaTheme="minorEastAsia"/>
                <w:color w:val="000000"/>
                <w:szCs w:val="21"/>
              </w:rPr>
              <w:t>O</w:t>
            </w:r>
            <w:r w:rsidRPr="00354B9C">
              <w:rPr>
                <w:rFonts w:eastAsiaTheme="minorEastAsia"/>
                <w:color w:val="000000"/>
                <w:szCs w:val="21"/>
              </w:rPr>
              <w:t>8.1</w:t>
            </w:r>
          </w:p>
        </w:tc>
        <w:tc>
          <w:tcPr>
            <w:tcW w:w="9755" w:type="dxa"/>
            <w:vAlign w:val="center"/>
          </w:tcPr>
          <w:p w:rsidR="00D30E24" w:rsidRPr="00354B9C" w:rsidRDefault="00D30E24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/>
                <w:szCs w:val="21"/>
              </w:rPr>
              <w:t>1.</w:t>
            </w:r>
            <w:r w:rsidRPr="00354B9C">
              <w:rPr>
                <w:rFonts w:eastAsiaTheme="minorEastAsia" w:hAnsiTheme="minorEastAsia"/>
                <w:szCs w:val="21"/>
              </w:rPr>
              <w:t>编制并实施了运行控制程序、资源能源控制程序、废弃物控制程序、消防控制程序等环境、职业健康安全控制程序和管理制度。</w:t>
            </w:r>
          </w:p>
          <w:p w:rsidR="00D30E24" w:rsidRPr="00354B9C" w:rsidRDefault="000D76DB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  <w:r w:rsidR="00D30E24" w:rsidRPr="00354B9C">
              <w:rPr>
                <w:rFonts w:eastAsiaTheme="minorEastAsia"/>
                <w:szCs w:val="21"/>
              </w:rPr>
              <w:t>.</w:t>
            </w:r>
            <w:r w:rsidR="00D30E24" w:rsidRPr="00354B9C">
              <w:rPr>
                <w:rFonts w:eastAsiaTheme="minorEastAsia" w:hAnsiTheme="minorEastAsia"/>
                <w:szCs w:val="21"/>
              </w:rPr>
              <w:t>现场查看</w:t>
            </w:r>
            <w:r>
              <w:rPr>
                <w:rFonts w:eastAsiaTheme="minorEastAsia" w:hAnsiTheme="minorEastAsia"/>
                <w:szCs w:val="21"/>
              </w:rPr>
              <w:t>客户服务部办公室有垃圾桶，有禁止吸烟标识，办公过程产生的垃圾由公司综合部</w:t>
            </w:r>
            <w:r w:rsidR="00D30E24" w:rsidRPr="00354B9C">
              <w:rPr>
                <w:rFonts w:eastAsiaTheme="minorEastAsia" w:hAnsiTheme="minorEastAsia"/>
                <w:szCs w:val="21"/>
              </w:rPr>
              <w:t>统一处理，部门不单独处理。</w:t>
            </w:r>
            <w:r w:rsidR="00D30E24" w:rsidRPr="00354B9C">
              <w:rPr>
                <w:rFonts w:eastAsiaTheme="minorEastAsia" w:hAnsiTheme="minorEastAsia" w:hint="eastAsia"/>
                <w:szCs w:val="21"/>
              </w:rPr>
              <w:t>现场查看各销售、办公人员坐姿正确避免过度疲劳。电脑显示器调整到保护视力的颜色。现场有分类存放的垃圾桶。</w:t>
            </w:r>
          </w:p>
          <w:p w:rsidR="00876BD1" w:rsidRPr="00497266" w:rsidRDefault="000D76DB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  <w:r w:rsidR="00D30E24" w:rsidRPr="00354B9C">
              <w:rPr>
                <w:rFonts w:eastAsiaTheme="minorEastAsia"/>
                <w:szCs w:val="21"/>
              </w:rPr>
              <w:t>.</w:t>
            </w:r>
            <w:r>
              <w:rPr>
                <w:rFonts w:eastAsiaTheme="minorEastAsia" w:hAnsiTheme="minorEastAsia"/>
                <w:szCs w:val="21"/>
              </w:rPr>
              <w:t>客户服务部</w:t>
            </w:r>
            <w:r w:rsidR="00D30E24" w:rsidRPr="00354B9C">
              <w:rPr>
                <w:rFonts w:eastAsiaTheme="minorEastAsia" w:hAnsiTheme="minorEastAsia"/>
                <w:szCs w:val="21"/>
              </w:rPr>
              <w:t>办公室内主要是电的使用，</w:t>
            </w:r>
            <w:r w:rsidR="00497266" w:rsidRPr="00497266">
              <w:rPr>
                <w:rFonts w:eastAsiaTheme="minorEastAsia" w:hAnsiTheme="minorEastAsia" w:hint="eastAsia"/>
                <w:szCs w:val="21"/>
              </w:rPr>
              <w:t>电路、电源正常，电路布线合理、电气插座完整，未见破损，无乱拉乱接电线、使用超额电气等现象；未见用电不当等安全隐患及不良影响现象。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节约用水用电、纸张双面使用；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办公场所生活废水经市政管网排放、无生产废水；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6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办公环境安静，无明显噪声；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7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办公用固废集中回收，市政环卫部门收集处理；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8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办公用墨盒硒鼓等危废以旧换新。</w:t>
            </w:r>
          </w:p>
          <w:p w:rsidR="00497266" w:rsidRPr="00497266" w:rsidRDefault="000D76DB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9</w:t>
            </w:r>
            <w:r w:rsidR="00497266">
              <w:rPr>
                <w:rFonts w:eastAsiaTheme="minorEastAsia" w:hint="eastAsia"/>
                <w:szCs w:val="21"/>
              </w:rPr>
              <w:t>.</w:t>
            </w:r>
            <w:r w:rsidR="00497266" w:rsidRPr="00497266">
              <w:rPr>
                <w:rFonts w:eastAsiaTheme="minorEastAsia"/>
                <w:szCs w:val="21"/>
              </w:rPr>
              <w:t>对部门员工进行了不定期的交通安全宣传；</w:t>
            </w:r>
          </w:p>
          <w:p w:rsidR="008432E7" w:rsidRPr="00354B9C" w:rsidRDefault="00D30E24" w:rsidP="00497266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97266">
              <w:rPr>
                <w:rFonts w:eastAsiaTheme="minorEastAsia"/>
                <w:szCs w:val="21"/>
              </w:rPr>
              <w:t>部门运行控制能结合产品生命周期方法，基本符合策划要求</w:t>
            </w:r>
          </w:p>
        </w:tc>
        <w:tc>
          <w:tcPr>
            <w:tcW w:w="1585" w:type="dxa"/>
          </w:tcPr>
          <w:p w:rsidR="001E5121" w:rsidRPr="00354B9C" w:rsidRDefault="00876BD1">
            <w:pPr>
              <w:rPr>
                <w:szCs w:val="21"/>
              </w:rPr>
            </w:pPr>
            <w:r w:rsidRPr="00354B9C">
              <w:rPr>
                <w:szCs w:val="21"/>
              </w:rPr>
              <w:t>符合</w:t>
            </w:r>
          </w:p>
          <w:p w:rsidR="008432E7" w:rsidRPr="00354B9C" w:rsidRDefault="008432E7">
            <w:pPr>
              <w:rPr>
                <w:szCs w:val="21"/>
              </w:rPr>
            </w:pPr>
          </w:p>
        </w:tc>
      </w:tr>
      <w:tr w:rsidR="00354B9C" w:rsidRPr="00354B9C" w:rsidTr="00E329E1">
        <w:trPr>
          <w:trHeight w:val="689"/>
        </w:trPr>
        <w:tc>
          <w:tcPr>
            <w:tcW w:w="2160" w:type="dxa"/>
            <w:vAlign w:val="center"/>
          </w:tcPr>
          <w:p w:rsidR="00354B9C" w:rsidRDefault="00354B9C" w:rsidP="00922872">
            <w:pPr>
              <w:rPr>
                <w:rFonts w:asci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应急准备和响应</w:t>
            </w:r>
          </w:p>
        </w:tc>
        <w:tc>
          <w:tcPr>
            <w:tcW w:w="1209" w:type="dxa"/>
          </w:tcPr>
          <w:p w:rsidR="00354B9C" w:rsidRDefault="000D76DB" w:rsidP="00922872"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 w:rsidR="00354B9C">
              <w:rPr>
                <w:rFonts w:ascii="宋体" w:hAnsi="宋体" w:cs="Arial"/>
                <w:szCs w:val="21"/>
              </w:rPr>
              <w:t>O8.2</w:t>
            </w:r>
          </w:p>
        </w:tc>
        <w:tc>
          <w:tcPr>
            <w:tcW w:w="9755" w:type="dxa"/>
          </w:tcPr>
          <w:p w:rsidR="00354B9C" w:rsidRPr="00354B9C" w:rsidRDefault="000D76DB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制定实施了《应急准备和响应控制程序》，制定了火灾、触电</w:t>
            </w:r>
            <w:r w:rsidR="00354B9C" w:rsidRPr="00354B9C">
              <w:rPr>
                <w:rFonts w:eastAsiaTheme="minorEastAsia" w:hint="eastAsia"/>
                <w:szCs w:val="21"/>
              </w:rPr>
              <w:t>等应急预案。内容包括：目的、适用范围、职责、应急处理细则、演习、必备资料等。</w:t>
            </w:r>
          </w:p>
          <w:p w:rsidR="00354B9C" w:rsidRPr="00354B9C" w:rsidRDefault="00497266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每年参加了由公司</w:t>
            </w:r>
            <w:r w:rsidR="000D76DB">
              <w:rPr>
                <w:rFonts w:eastAsiaTheme="minorEastAsia" w:hint="eastAsia"/>
                <w:szCs w:val="21"/>
              </w:rPr>
              <w:t>组织的火灾、触电</w:t>
            </w:r>
            <w:r w:rsidR="00354B9C" w:rsidRPr="00354B9C">
              <w:rPr>
                <w:rFonts w:eastAsiaTheme="minorEastAsia" w:hint="eastAsia"/>
                <w:szCs w:val="21"/>
              </w:rPr>
              <w:t>等应急救援演练。</w:t>
            </w:r>
          </w:p>
          <w:p w:rsidR="00354B9C" w:rsidRPr="00354B9C" w:rsidRDefault="00354B9C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4B9C">
              <w:rPr>
                <w:rFonts w:eastAsiaTheme="minorEastAsia" w:hint="eastAsia"/>
                <w:szCs w:val="21"/>
              </w:rPr>
              <w:t>现场查看</w:t>
            </w:r>
            <w:r w:rsidR="000D76DB">
              <w:rPr>
                <w:rFonts w:eastAsiaTheme="minorEastAsia" w:hint="eastAsia"/>
                <w:szCs w:val="21"/>
              </w:rPr>
              <w:t>客户服务部</w:t>
            </w:r>
            <w:r w:rsidRPr="00354B9C">
              <w:rPr>
                <w:rFonts w:eastAsiaTheme="minorEastAsia" w:hint="eastAsia"/>
                <w:szCs w:val="21"/>
              </w:rPr>
              <w:t>办公区有灭火器，均有效。</w:t>
            </w:r>
          </w:p>
          <w:p w:rsidR="00354B9C" w:rsidRDefault="00354B9C" w:rsidP="00354B9C">
            <w:pPr>
              <w:tabs>
                <w:tab w:val="left" w:pos="6597"/>
              </w:tabs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 w:rsidRPr="00354B9C">
              <w:rPr>
                <w:rFonts w:eastAsiaTheme="minorEastAsia" w:hint="eastAsia"/>
                <w:szCs w:val="21"/>
              </w:rPr>
              <w:t>自体系运行以来尚未发生紧急情况。</w:t>
            </w:r>
          </w:p>
        </w:tc>
        <w:tc>
          <w:tcPr>
            <w:tcW w:w="1585" w:type="dxa"/>
          </w:tcPr>
          <w:p w:rsidR="00354B9C" w:rsidRPr="00354B9C" w:rsidRDefault="00354B9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符合</w:t>
            </w:r>
          </w:p>
        </w:tc>
      </w:tr>
    </w:tbl>
    <w:p w:rsidR="008432E7" w:rsidRDefault="008432E7">
      <w:pPr>
        <w:jc w:val="center"/>
      </w:pPr>
    </w:p>
    <w:p w:rsidR="008432E7" w:rsidRDefault="008432E7">
      <w:pPr>
        <w:jc w:val="center"/>
      </w:pPr>
    </w:p>
    <w:p w:rsidR="008432E7" w:rsidRDefault="008432E7"/>
    <w:p w:rsidR="008432E7" w:rsidRDefault="00036062">
      <w:pPr>
        <w:pStyle w:val="a4"/>
      </w:pPr>
      <w:r>
        <w:rPr>
          <w:rFonts w:hint="eastAsia"/>
        </w:rPr>
        <w:t>说明：不符合标注</w:t>
      </w:r>
      <w:r>
        <w:t>N</w:t>
      </w:r>
    </w:p>
    <w:p w:rsidR="008432E7" w:rsidRDefault="008432E7"/>
    <w:p w:rsidR="008432E7" w:rsidRDefault="008432E7">
      <w:pPr>
        <w:pStyle w:val="a4"/>
      </w:pPr>
    </w:p>
    <w:sectPr w:rsidR="008432E7" w:rsidSect="008432E7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5D1" w:rsidRDefault="005105D1" w:rsidP="008432E7">
      <w:r>
        <w:separator/>
      </w:r>
    </w:p>
  </w:endnote>
  <w:endnote w:type="continuationSeparator" w:id="1">
    <w:p w:rsidR="005105D1" w:rsidRDefault="005105D1" w:rsidP="0084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C61ACD" w:rsidRDefault="00CD0C5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61AC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026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61AC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61AC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0026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1ACD" w:rsidRDefault="00C61A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5D1" w:rsidRDefault="005105D1" w:rsidP="008432E7">
      <w:r>
        <w:separator/>
      </w:r>
    </w:p>
  </w:footnote>
  <w:footnote w:type="continuationSeparator" w:id="1">
    <w:p w:rsidR="005105D1" w:rsidRDefault="005105D1" w:rsidP="00843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ACD" w:rsidRDefault="00C61AC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61ACD" w:rsidRDefault="00CD0C53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54.75pt;margin-top:2.2pt;width:172pt;height:20.2pt;z-index:251658240" stroked="f">
          <v:textbox>
            <w:txbxContent>
              <w:p w:rsidR="00C61ACD" w:rsidRDefault="00C61A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61ACD">
      <w:rPr>
        <w:rStyle w:val="CharChar1"/>
        <w:rFonts w:hint="default"/>
        <w:w w:val="90"/>
      </w:rPr>
      <w:t>Beijing International Standard united Certification Co.,Ltd.</w:t>
    </w:r>
  </w:p>
  <w:p w:rsidR="00C61ACD" w:rsidRDefault="00C61A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A964C8"/>
    <w:multiLevelType w:val="multilevel"/>
    <w:tmpl w:val="6FA964C8"/>
    <w:lvl w:ilvl="0">
      <w:start w:val="1"/>
      <w:numFmt w:val="decimal"/>
      <w:lvlText w:val="%1、"/>
      <w:lvlJc w:val="left"/>
      <w:pPr>
        <w:ind w:left="315" w:hanging="31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E7"/>
    <w:rsid w:val="0003440D"/>
    <w:rsid w:val="00036062"/>
    <w:rsid w:val="00036616"/>
    <w:rsid w:val="00066763"/>
    <w:rsid w:val="00067F96"/>
    <w:rsid w:val="00087484"/>
    <w:rsid w:val="000875AB"/>
    <w:rsid w:val="00092533"/>
    <w:rsid w:val="000974BA"/>
    <w:rsid w:val="000C70C7"/>
    <w:rsid w:val="000D76DB"/>
    <w:rsid w:val="000E18CF"/>
    <w:rsid w:val="000F086F"/>
    <w:rsid w:val="000F7E3A"/>
    <w:rsid w:val="00120AE6"/>
    <w:rsid w:val="00157017"/>
    <w:rsid w:val="001B65B6"/>
    <w:rsid w:val="001C77F1"/>
    <w:rsid w:val="001E5121"/>
    <w:rsid w:val="00242012"/>
    <w:rsid w:val="00254E12"/>
    <w:rsid w:val="00272E91"/>
    <w:rsid w:val="0027655C"/>
    <w:rsid w:val="002C4576"/>
    <w:rsid w:val="00354B9C"/>
    <w:rsid w:val="00376E98"/>
    <w:rsid w:val="003831AB"/>
    <w:rsid w:val="003A62F5"/>
    <w:rsid w:val="003A7E8F"/>
    <w:rsid w:val="003D3B69"/>
    <w:rsid w:val="003E12A6"/>
    <w:rsid w:val="003F3881"/>
    <w:rsid w:val="003F5A27"/>
    <w:rsid w:val="004244A6"/>
    <w:rsid w:val="00434917"/>
    <w:rsid w:val="00441AB2"/>
    <w:rsid w:val="0046592B"/>
    <w:rsid w:val="00497266"/>
    <w:rsid w:val="004D5D26"/>
    <w:rsid w:val="004E072B"/>
    <w:rsid w:val="005010F7"/>
    <w:rsid w:val="005105D1"/>
    <w:rsid w:val="00520CC5"/>
    <w:rsid w:val="00572FAE"/>
    <w:rsid w:val="005A6AF6"/>
    <w:rsid w:val="005B6716"/>
    <w:rsid w:val="005D7407"/>
    <w:rsid w:val="005E0C34"/>
    <w:rsid w:val="00610E50"/>
    <w:rsid w:val="00616735"/>
    <w:rsid w:val="00624E13"/>
    <w:rsid w:val="00643E4B"/>
    <w:rsid w:val="006531B6"/>
    <w:rsid w:val="00692248"/>
    <w:rsid w:val="00693044"/>
    <w:rsid w:val="006C562C"/>
    <w:rsid w:val="006F5BDC"/>
    <w:rsid w:val="006F653C"/>
    <w:rsid w:val="00712E34"/>
    <w:rsid w:val="00723F6B"/>
    <w:rsid w:val="00724FA6"/>
    <w:rsid w:val="007261E1"/>
    <w:rsid w:val="00733BDC"/>
    <w:rsid w:val="007433C0"/>
    <w:rsid w:val="00747E87"/>
    <w:rsid w:val="00752C25"/>
    <w:rsid w:val="0077481C"/>
    <w:rsid w:val="00774E8D"/>
    <w:rsid w:val="00775201"/>
    <w:rsid w:val="007E5E7F"/>
    <w:rsid w:val="007F0511"/>
    <w:rsid w:val="00805ACB"/>
    <w:rsid w:val="00816586"/>
    <w:rsid w:val="008432E7"/>
    <w:rsid w:val="00871F49"/>
    <w:rsid w:val="00872FA6"/>
    <w:rsid w:val="00876BD1"/>
    <w:rsid w:val="008B45B7"/>
    <w:rsid w:val="00915139"/>
    <w:rsid w:val="00917B8F"/>
    <w:rsid w:val="00944619"/>
    <w:rsid w:val="009539F1"/>
    <w:rsid w:val="0096202E"/>
    <w:rsid w:val="009816B6"/>
    <w:rsid w:val="00981BD9"/>
    <w:rsid w:val="009D6D37"/>
    <w:rsid w:val="009F2DA6"/>
    <w:rsid w:val="00A074DB"/>
    <w:rsid w:val="00A233E7"/>
    <w:rsid w:val="00A405AC"/>
    <w:rsid w:val="00A6716A"/>
    <w:rsid w:val="00A848A7"/>
    <w:rsid w:val="00A86BC9"/>
    <w:rsid w:val="00AA7E9E"/>
    <w:rsid w:val="00AC5EEA"/>
    <w:rsid w:val="00AD342E"/>
    <w:rsid w:val="00AE34EE"/>
    <w:rsid w:val="00B00794"/>
    <w:rsid w:val="00B15086"/>
    <w:rsid w:val="00B177CA"/>
    <w:rsid w:val="00B22820"/>
    <w:rsid w:val="00B86ED1"/>
    <w:rsid w:val="00BA6A37"/>
    <w:rsid w:val="00BA7754"/>
    <w:rsid w:val="00BB7084"/>
    <w:rsid w:val="00BD1408"/>
    <w:rsid w:val="00BF18A5"/>
    <w:rsid w:val="00C017BA"/>
    <w:rsid w:val="00C451D2"/>
    <w:rsid w:val="00C61ACD"/>
    <w:rsid w:val="00C8594A"/>
    <w:rsid w:val="00CA73C5"/>
    <w:rsid w:val="00CB245B"/>
    <w:rsid w:val="00CC5D45"/>
    <w:rsid w:val="00CD0C53"/>
    <w:rsid w:val="00CD56D6"/>
    <w:rsid w:val="00CF03FC"/>
    <w:rsid w:val="00D04DDD"/>
    <w:rsid w:val="00D158EC"/>
    <w:rsid w:val="00D30E24"/>
    <w:rsid w:val="00DB2099"/>
    <w:rsid w:val="00DD1F61"/>
    <w:rsid w:val="00DF23DA"/>
    <w:rsid w:val="00DF2A1A"/>
    <w:rsid w:val="00E162D3"/>
    <w:rsid w:val="00E33843"/>
    <w:rsid w:val="00E41DD2"/>
    <w:rsid w:val="00E42242"/>
    <w:rsid w:val="00E44FE1"/>
    <w:rsid w:val="00E71F7F"/>
    <w:rsid w:val="00EA11FE"/>
    <w:rsid w:val="00EC2974"/>
    <w:rsid w:val="00F00268"/>
    <w:rsid w:val="00F01F55"/>
    <w:rsid w:val="00F0211B"/>
    <w:rsid w:val="00F13E3B"/>
    <w:rsid w:val="00F346E2"/>
    <w:rsid w:val="00F40AC7"/>
    <w:rsid w:val="00F42F65"/>
    <w:rsid w:val="00F46EF6"/>
    <w:rsid w:val="00F51309"/>
    <w:rsid w:val="00F638FD"/>
    <w:rsid w:val="00F6526A"/>
    <w:rsid w:val="00FA4DD0"/>
    <w:rsid w:val="00FA6258"/>
    <w:rsid w:val="00FA6599"/>
    <w:rsid w:val="00FD5E6E"/>
    <w:rsid w:val="00FD689B"/>
    <w:rsid w:val="02324284"/>
    <w:rsid w:val="04385766"/>
    <w:rsid w:val="04766AC2"/>
    <w:rsid w:val="06970AFE"/>
    <w:rsid w:val="07487397"/>
    <w:rsid w:val="08CF0F53"/>
    <w:rsid w:val="08F36905"/>
    <w:rsid w:val="0C9A6779"/>
    <w:rsid w:val="0CAC683E"/>
    <w:rsid w:val="11AF5DB5"/>
    <w:rsid w:val="1241282B"/>
    <w:rsid w:val="132952D9"/>
    <w:rsid w:val="19182EDE"/>
    <w:rsid w:val="1A986916"/>
    <w:rsid w:val="1D4B03F7"/>
    <w:rsid w:val="2150673F"/>
    <w:rsid w:val="22501C4B"/>
    <w:rsid w:val="255162E3"/>
    <w:rsid w:val="268C629C"/>
    <w:rsid w:val="27107237"/>
    <w:rsid w:val="2879556F"/>
    <w:rsid w:val="29CB4ED1"/>
    <w:rsid w:val="29D207EC"/>
    <w:rsid w:val="2B7A1AB5"/>
    <w:rsid w:val="2D131158"/>
    <w:rsid w:val="309605F0"/>
    <w:rsid w:val="3163712D"/>
    <w:rsid w:val="33767124"/>
    <w:rsid w:val="35302B3B"/>
    <w:rsid w:val="357B1876"/>
    <w:rsid w:val="38D54ABD"/>
    <w:rsid w:val="3B11388E"/>
    <w:rsid w:val="3BEE7108"/>
    <w:rsid w:val="3CD23FF2"/>
    <w:rsid w:val="3F9F1564"/>
    <w:rsid w:val="40A23418"/>
    <w:rsid w:val="41427DE1"/>
    <w:rsid w:val="44A837BF"/>
    <w:rsid w:val="44CC2562"/>
    <w:rsid w:val="456D5E6F"/>
    <w:rsid w:val="46760E50"/>
    <w:rsid w:val="46B755FD"/>
    <w:rsid w:val="49455067"/>
    <w:rsid w:val="4B531CE7"/>
    <w:rsid w:val="4E8B53DA"/>
    <w:rsid w:val="50016283"/>
    <w:rsid w:val="531752F5"/>
    <w:rsid w:val="53705CCA"/>
    <w:rsid w:val="54913F28"/>
    <w:rsid w:val="550067DF"/>
    <w:rsid w:val="58A85F15"/>
    <w:rsid w:val="5C0F5D41"/>
    <w:rsid w:val="621C16B4"/>
    <w:rsid w:val="62BD7723"/>
    <w:rsid w:val="655A4224"/>
    <w:rsid w:val="65C902AB"/>
    <w:rsid w:val="6A2F719D"/>
    <w:rsid w:val="6CDF5D3B"/>
    <w:rsid w:val="6F0D3CB2"/>
    <w:rsid w:val="778659CE"/>
    <w:rsid w:val="7C217737"/>
    <w:rsid w:val="7C544EB1"/>
    <w:rsid w:val="7CA9592D"/>
    <w:rsid w:val="7F11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3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4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32E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uiPriority w:val="99"/>
    <w:qFormat/>
    <w:rsid w:val="008432E7"/>
    <w:pPr>
      <w:spacing w:before="25" w:after="25"/>
    </w:pPr>
    <w:rPr>
      <w:bCs/>
      <w:spacing w:val="10"/>
    </w:rPr>
  </w:style>
  <w:style w:type="paragraph" w:customStyle="1" w:styleId="a7">
    <w:name w:val="东方正文"/>
    <w:basedOn w:val="a"/>
    <w:rsid w:val="00B177CA"/>
    <w:pPr>
      <w:spacing w:line="400" w:lineRule="exact"/>
      <w:ind w:left="284" w:right="284"/>
    </w:pPr>
    <w:rPr>
      <w:sz w:val="24"/>
    </w:rPr>
  </w:style>
  <w:style w:type="table" w:styleId="a8">
    <w:name w:val="Table Grid"/>
    <w:basedOn w:val="a1"/>
    <w:qFormat/>
    <w:rsid w:val="007F051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2"/>
    <w:uiPriority w:val="99"/>
    <w:semiHidden/>
    <w:unhideWhenUsed/>
    <w:qFormat/>
    <w:rsid w:val="00497266"/>
    <w:pPr>
      <w:ind w:firstLineChars="200" w:firstLine="720"/>
    </w:pPr>
  </w:style>
  <w:style w:type="character" w:customStyle="1" w:styleId="Char2">
    <w:name w:val="正文文本 Char"/>
    <w:basedOn w:val="a0"/>
    <w:link w:val="a9"/>
    <w:uiPriority w:val="99"/>
    <w:semiHidden/>
    <w:rsid w:val="00497266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279</Words>
  <Characters>1594</Characters>
  <Application>Microsoft Office Word</Application>
  <DocSecurity>0</DocSecurity>
  <Lines>13</Lines>
  <Paragraphs>3</Paragraphs>
  <ScaleCrop>false</ScaleCrop>
  <Company>china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30</cp:revision>
  <dcterms:created xsi:type="dcterms:W3CDTF">2015-06-17T12:51:00Z</dcterms:created>
  <dcterms:modified xsi:type="dcterms:W3CDTF">2021-09-18T04:34:00Z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