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道达电动车制造成都有限公司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OHSMS/</w:t>
      </w:r>
      <w:bookmarkStart w:id="1" w:name="F勾选"/>
      <w:r>
        <w:rPr>
          <w:rFonts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 xml:space="preserve">FSMS/ </w:t>
      </w:r>
      <w:bookmarkStart w:id="2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HACCP/</w:t>
      </w:r>
      <w:bookmarkStart w:id="3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3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道达电动车制造成都有限公司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16</w:t>
      </w:r>
      <w:bookmarkStart w:id="4" w:name="_GoBack"/>
      <w:bookmarkEnd w:id="4"/>
      <w:r>
        <w:rPr>
          <w:rFonts w:hint="eastAsia"/>
          <w:b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6AD3960"/>
    <w:rsid w:val="6B685786"/>
    <w:rsid w:val="70653F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2021-09-15T13:20:09Z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2052-11.1.0.10700</vt:lpwstr>
  </property>
</Properties>
</file>