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lang w:val="en-US" w:eastAsia="zh-CN"/>
        </w:rPr>
        <w:t>西藏创享人力资源服务有限公司</w:t>
      </w:r>
      <w:bookmarkEnd w:id="0"/>
      <w:r>
        <w:rPr>
          <w:rFonts w:hint="eastAsia"/>
          <w:b/>
          <w:szCs w:val="21"/>
          <w:lang w:val="en-US" w:eastAsia="zh-CN"/>
        </w:rPr>
        <w:tab/>
      </w:r>
      <w:r>
        <w:rPr>
          <w:rFonts w:hint="eastAsia"/>
          <w:b/>
          <w:szCs w:val="21"/>
          <w:lang w:val="en-US" w:eastAsia="zh-CN"/>
        </w:rPr>
        <w:tab/>
      </w:r>
      <w:r>
        <w:rPr>
          <w:rFonts w:hint="eastAsia"/>
          <w:b/>
          <w:szCs w:val="21"/>
          <w:lang w:val="en-US" w:eastAsia="zh-CN"/>
        </w:rPr>
        <w:tab/>
      </w:r>
      <w:r>
        <w:rPr>
          <w:rFonts w:hint="eastAsia"/>
          <w:b/>
          <w:szCs w:val="21"/>
          <w:lang w:val="en-US" w:eastAsia="zh-CN"/>
        </w:rPr>
        <w:tab/>
      </w:r>
      <w:r>
        <w:rPr>
          <w:rFonts w:hint="eastAsia"/>
          <w:b/>
          <w:szCs w:val="21"/>
          <w:lang w:val="en-US" w:eastAsia="zh-CN"/>
        </w:rPr>
        <w:tab/>
      </w:r>
      <w:r>
        <w:rPr>
          <w:rFonts w:hint="eastAsia"/>
          <w:b/>
          <w:szCs w:val="21"/>
          <w:lang w:val="en-US" w:eastAsia="zh-CN"/>
        </w:rPr>
        <w:tab/>
      </w:r>
      <w:r>
        <w:rPr>
          <w:rFonts w:hint="eastAsia"/>
          <w:b/>
          <w:szCs w:val="21"/>
        </w:rPr>
        <w:t>合同编号 :</w:t>
      </w:r>
      <w:bookmarkStart w:id="1" w:name="合同编号"/>
      <w:r>
        <w:rPr>
          <w:b/>
          <w:szCs w:val="21"/>
        </w:rPr>
        <w:t>0963-2021-QEO</w:t>
      </w:r>
      <w:bookmarkEnd w:id="1"/>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color w:val="FF0000"/>
                <w:szCs w:val="21"/>
              </w:rPr>
            </w:pPr>
            <w:r>
              <w:rPr>
                <w:rFonts w:hint="eastAsia"/>
                <w:b/>
                <w:color w:val="FF0000"/>
                <w:szCs w:val="21"/>
              </w:rPr>
              <w:t>认证范围变更</w:t>
            </w:r>
            <w:r>
              <w:rPr>
                <w:rFonts w:hint="eastAsia"/>
                <w:color w:val="FF0000"/>
                <w:szCs w:val="21"/>
              </w:rPr>
              <w:t>：</w:t>
            </w:r>
          </w:p>
          <w:p>
            <w:pPr>
              <w:rPr>
                <w:color w:val="FF0000"/>
              </w:rPr>
            </w:pPr>
            <w:r>
              <w:rPr>
                <w:rFonts w:hint="eastAsia"/>
                <w:color w:val="FF0000"/>
                <w:szCs w:val="21"/>
              </w:rPr>
              <w:t>原认证范围：</w:t>
            </w:r>
            <w:bookmarkStart w:id="2" w:name="审核范围"/>
            <w:r>
              <w:rPr>
                <w:color w:val="FF0000"/>
              </w:rPr>
              <w:t>Q：资质许可范围内人力资源服务</w:t>
            </w:r>
          </w:p>
          <w:p>
            <w:pPr>
              <w:rPr>
                <w:color w:val="FF0000"/>
              </w:rPr>
            </w:pPr>
            <w:r>
              <w:rPr>
                <w:color w:val="FF0000"/>
              </w:rPr>
              <w:t>E：资质许可范围内人力资源服务所涉及场所的相关环境管理活动</w:t>
            </w:r>
          </w:p>
          <w:p>
            <w:pPr>
              <w:rPr>
                <w:color w:val="FF0000"/>
                <w:szCs w:val="21"/>
              </w:rPr>
            </w:pPr>
            <w:r>
              <w:rPr>
                <w:color w:val="FF0000"/>
              </w:rPr>
              <w:t>O：资质许可范围内人力资源服务所涉及场所的相关职业健康安全管理活动</w:t>
            </w:r>
            <w:bookmarkEnd w:id="2"/>
          </w:p>
          <w:p>
            <w:pPr>
              <w:rPr>
                <w:b/>
                <w:color w:val="FF0000"/>
                <w:szCs w:val="21"/>
              </w:rPr>
            </w:pPr>
          </w:p>
        </w:tc>
        <w:tc>
          <w:tcPr>
            <w:tcW w:w="5043" w:type="dxa"/>
            <w:gridSpan w:val="3"/>
          </w:tcPr>
          <w:p>
            <w:pPr>
              <w:rPr>
                <w:rFonts w:hint="default" w:eastAsia="宋体"/>
                <w:color w:val="FF0000"/>
                <w:lang w:val="en-US" w:eastAsia="zh-CN"/>
              </w:rPr>
            </w:pPr>
            <w:r>
              <w:rPr>
                <w:rFonts w:hint="eastAsia"/>
                <w:color w:val="FF0000"/>
                <w:szCs w:val="21"/>
              </w:rPr>
              <w:t>变更为:</w:t>
            </w:r>
            <w:r>
              <w:rPr>
                <w:color w:val="FF0000"/>
              </w:rPr>
              <w:t>Q：资质许可范围内人力资源服务</w:t>
            </w:r>
            <w:r>
              <w:rPr>
                <w:rFonts w:hint="eastAsia"/>
                <w:color w:val="FF0000"/>
                <w:lang w:eastAsia="zh-CN"/>
              </w:rPr>
              <w:t>；</w:t>
            </w:r>
            <w:r>
              <w:rPr>
                <w:rFonts w:hint="eastAsia"/>
                <w:color w:val="FF0000"/>
                <w:lang w:val="en-US" w:eastAsia="zh-CN"/>
              </w:rPr>
              <w:t>人力资源管理信息软件开发、技术服务；会议服务;</w:t>
            </w:r>
          </w:p>
          <w:p>
            <w:pPr>
              <w:rPr>
                <w:color w:val="FF0000"/>
              </w:rPr>
            </w:pPr>
            <w:r>
              <w:rPr>
                <w:color w:val="FF0000"/>
              </w:rPr>
              <w:t>E：资质许可范围内人力资源服务</w:t>
            </w:r>
            <w:r>
              <w:rPr>
                <w:rFonts w:hint="eastAsia"/>
                <w:color w:val="FF0000"/>
                <w:lang w:val="en-US" w:eastAsia="zh-CN"/>
              </w:rPr>
              <w:t>;人力资源管理信息软件开发、技术服务；会议服务</w:t>
            </w:r>
            <w:r>
              <w:rPr>
                <w:color w:val="FF0000"/>
              </w:rPr>
              <w:t>所涉及场所的相关环境管理活动</w:t>
            </w:r>
            <w:bookmarkStart w:id="3" w:name="_GoBack"/>
            <w:bookmarkEnd w:id="3"/>
          </w:p>
          <w:p>
            <w:pPr>
              <w:rPr>
                <w:color w:val="FF0000"/>
                <w:szCs w:val="21"/>
              </w:rPr>
            </w:pPr>
            <w:r>
              <w:rPr>
                <w:color w:val="FF0000"/>
              </w:rPr>
              <w:t>O：资质许可范围内人力资源服务</w:t>
            </w:r>
            <w:r>
              <w:rPr>
                <w:rFonts w:hint="eastAsia"/>
                <w:color w:val="FF0000"/>
                <w:lang w:val="en-US" w:eastAsia="zh-CN"/>
              </w:rPr>
              <w:t>;人力资源管理信息软件开发、技术服务；会议服务</w:t>
            </w:r>
            <w:r>
              <w:rPr>
                <w:color w:val="FF0000"/>
              </w:rPr>
              <w:t>所涉及场所的相关职业健康安全管理活动</w:t>
            </w:r>
          </w:p>
          <w:p>
            <w:pPr>
              <w:spacing w:before="62" w:beforeLines="20"/>
              <w:rPr>
                <w:color w:val="FF0000"/>
                <w:szCs w:val="21"/>
              </w:rPr>
            </w:pPr>
          </w:p>
          <w:p>
            <w:pPr>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color w:val="FF0000"/>
                <w:szCs w:val="21"/>
              </w:rPr>
            </w:pPr>
            <w:r>
              <w:rPr>
                <w:rFonts w:hint="eastAsia"/>
                <w:b/>
                <w:color w:val="FF0000"/>
                <w:szCs w:val="21"/>
              </w:rPr>
              <w:t>5</w:t>
            </w:r>
            <w:r>
              <w:rPr>
                <w:rFonts w:hint="eastAsia"/>
                <w:color w:val="FF0000"/>
                <w:szCs w:val="21"/>
              </w:rPr>
              <w:t>．</w:t>
            </w:r>
            <w:r>
              <w:rPr>
                <w:rFonts w:hint="eastAsia"/>
                <w:b/>
                <w:color w:val="FF0000"/>
                <w:szCs w:val="21"/>
              </w:rPr>
              <w:t>人数变更</w:t>
            </w:r>
            <w:r>
              <w:rPr>
                <w:rFonts w:hint="eastAsia"/>
                <w:color w:val="FF0000"/>
                <w:szCs w:val="21"/>
              </w:rPr>
              <w:t>：</w:t>
            </w:r>
          </w:p>
          <w:p>
            <w:pPr>
              <w:rPr>
                <w:rFonts w:hint="default" w:eastAsia="宋体"/>
                <w:b/>
                <w:color w:val="FF0000"/>
                <w:szCs w:val="21"/>
                <w:lang w:val="en-US" w:eastAsia="zh-CN"/>
              </w:rPr>
            </w:pPr>
            <w:r>
              <w:rPr>
                <w:rFonts w:hint="eastAsia"/>
                <w:color w:val="FF0000"/>
                <w:szCs w:val="21"/>
              </w:rPr>
              <w:t>原有效人数：</w:t>
            </w:r>
            <w:r>
              <w:rPr>
                <w:rFonts w:hint="eastAsia"/>
                <w:color w:val="FF0000"/>
                <w:szCs w:val="21"/>
                <w:lang w:val="en-US" w:eastAsia="zh-CN"/>
              </w:rPr>
              <w:t>15人</w:t>
            </w:r>
          </w:p>
        </w:tc>
        <w:tc>
          <w:tcPr>
            <w:tcW w:w="5043" w:type="dxa"/>
            <w:gridSpan w:val="3"/>
          </w:tcPr>
          <w:p>
            <w:pPr>
              <w:spacing w:before="62" w:beforeLines="20"/>
              <w:rPr>
                <w:rFonts w:hint="default" w:eastAsia="宋体"/>
                <w:color w:val="FF0000"/>
                <w:szCs w:val="21"/>
                <w:lang w:val="en-US" w:eastAsia="zh-CN"/>
              </w:rPr>
            </w:pPr>
            <w:r>
              <w:rPr>
                <w:rFonts w:hint="eastAsia"/>
                <w:color w:val="FF0000"/>
                <w:szCs w:val="21"/>
              </w:rPr>
              <w:t>变更为:</w:t>
            </w:r>
            <w:r>
              <w:rPr>
                <w:rFonts w:hint="eastAsia"/>
                <w:color w:val="FF0000"/>
                <w:szCs w:val="21"/>
                <w:lang w:val="en-US" w:eastAsia="zh-CN"/>
              </w:rPr>
              <w:t xml:space="preserve">  22人</w:t>
            </w:r>
          </w:p>
          <w:p>
            <w:pPr>
              <w:rPr>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3"/>
          </w:tcPr>
          <w:p>
            <w:pPr>
              <w:rPr>
                <w:szCs w:val="21"/>
              </w:rPr>
            </w:pPr>
            <w:r>
              <w:rPr>
                <w:rFonts w:hint="eastAsia"/>
                <w:szCs w:val="21"/>
              </w:rPr>
              <w:t>变更为：</w:t>
            </w:r>
          </w:p>
          <w:p>
            <w:pPr>
              <w:rPr>
                <w:szCs w:val="21"/>
              </w:rPr>
            </w:pPr>
            <w:r>
              <w:rPr>
                <w:rFonts w:hint="eastAsia"/>
                <w:szCs w:val="21"/>
              </w:rPr>
              <w:t>（□经营地址，□生产地址，□注册地址）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3．涉及人日变化：□初审人日, □监审人日</w:t>
            </w:r>
          </w:p>
          <w:p>
            <w:pPr>
              <w:rPr>
                <w:szCs w:val="21"/>
                <w:u w:val="single"/>
              </w:rPr>
            </w:pPr>
            <w:r>
              <w:rPr>
                <w:rFonts w:hint="eastAsia"/>
                <w:szCs w:val="21"/>
              </w:rPr>
              <w:t>人日增减的理由</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397510</wp:posOffset>
                  </wp:positionH>
                  <wp:positionV relativeFrom="paragraph">
                    <wp:posOffset>80645</wp:posOffset>
                  </wp:positionV>
                  <wp:extent cx="546100" cy="238125"/>
                  <wp:effectExtent l="0" t="0" r="6350" b="9525"/>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12"/>
                          <a:stretch>
                            <a:fillRect/>
                          </a:stretch>
                        </pic:blipFill>
                        <pic:spPr>
                          <a:xfrm>
                            <a:off x="0" y="0"/>
                            <a:ext cx="546100" cy="238125"/>
                          </a:xfrm>
                          <a:prstGeom prst="rect">
                            <a:avLst/>
                          </a:prstGeom>
                          <a:noFill/>
                          <a:ln>
                            <a:noFill/>
                          </a:ln>
                        </pic:spPr>
                      </pic:pic>
                    </a:graphicData>
                  </a:graphic>
                </wp:anchor>
              </w:drawing>
            </w:r>
          </w:p>
        </w:tc>
        <w:tc>
          <w:tcPr>
            <w:tcW w:w="2457" w:type="dxa"/>
          </w:tcPr>
          <w:p>
            <w:pPr>
              <w:rPr>
                <w:rFonts w:hint="default" w:eastAsia="宋体"/>
                <w:b/>
                <w:szCs w:val="21"/>
                <w:lang w:val="en-US" w:eastAsia="zh-CN"/>
              </w:rPr>
            </w:pPr>
            <w:r>
              <w:rPr>
                <w:rFonts w:hint="eastAsia"/>
                <w:b/>
                <w:szCs w:val="21"/>
              </w:rPr>
              <w:t xml:space="preserve">日期: </w:t>
            </w:r>
            <w:r>
              <w:rPr>
                <w:rFonts w:hint="eastAsia"/>
                <w:b/>
                <w:szCs w:val="21"/>
                <w:lang w:val="en-US" w:eastAsia="zh-CN"/>
              </w:rPr>
              <w:t>2021-09-15</w:t>
            </w:r>
          </w:p>
        </w:tc>
        <w:tc>
          <w:tcPr>
            <w:tcW w:w="2460" w:type="dxa"/>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b/>
                <w:szCs w:val="21"/>
              </w:rPr>
            </w:pPr>
          </w:p>
          <w:p>
            <w:pPr>
              <w:rPr>
                <w:b/>
                <w:szCs w:val="21"/>
              </w:rPr>
            </w:pPr>
          </w:p>
        </w:tc>
        <w:tc>
          <w:tcPr>
            <w:tcW w:w="2457" w:type="dxa"/>
            <w:gridSpan w:val="2"/>
          </w:tcPr>
          <w:p>
            <w:pPr>
              <w:rPr>
                <w:b/>
                <w:szCs w:val="21"/>
              </w:rPr>
            </w:pPr>
            <w:r>
              <w:rPr>
                <w:rFonts w:hint="eastAsia"/>
                <w:b/>
                <w:szCs w:val="21"/>
              </w:rPr>
              <w:t>审核部/日期</w:t>
            </w:r>
          </w:p>
          <w:p>
            <w:pPr>
              <w:rPr>
                <w:b/>
                <w:szCs w:val="21"/>
              </w:rPr>
            </w:pPr>
          </w:p>
          <w:p>
            <w:pPr>
              <w:rPr>
                <w:szCs w:val="21"/>
              </w:rPr>
            </w:pP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378.5pt;margin-top:8.45pt;height:20.2pt;width:84.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85EF4"/>
    <w:rsid w:val="0C447DD1"/>
    <w:rsid w:val="2B046B95"/>
    <w:rsid w:val="421E015B"/>
    <w:rsid w:val="4CF57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70</Words>
  <Characters>404</Characters>
  <Lines>3</Lines>
  <Paragraphs>1</Paragraphs>
  <TotalTime>31</TotalTime>
  <ScaleCrop>false</ScaleCrop>
  <LinksUpToDate>false</LinksUpToDate>
  <CharactersWithSpaces>473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李凤仪</cp:lastModifiedBy>
  <cp:lastPrinted>2016-01-28T05:47:00Z</cp:lastPrinted>
  <dcterms:modified xsi:type="dcterms:W3CDTF">2021-09-16T10:19:18Z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2052-11.1.0.10700</vt:lpwstr>
  </property>
</Properties>
</file>