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80AD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59FC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3AF94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999BAE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河北金安金属结构有限公司</w:t>
            </w:r>
          </w:p>
        </w:tc>
        <w:tc>
          <w:tcPr>
            <w:tcW w:w="1134" w:type="dxa"/>
            <w:vAlign w:val="center"/>
          </w:tcPr>
          <w:p w14:paraId="786B68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7E8AB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21388-2025-QEO</w:t>
            </w:r>
          </w:p>
        </w:tc>
      </w:tr>
      <w:tr w14:paraId="20671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C678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DEC69B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馆陶县工业园区创业路与新能街交叉口</w:t>
            </w:r>
          </w:p>
        </w:tc>
      </w:tr>
      <w:tr w14:paraId="2274D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A8E05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CB47A26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馆陶县工业园区创业路与新能街交叉口</w:t>
            </w:r>
          </w:p>
        </w:tc>
      </w:tr>
      <w:tr w14:paraId="0FB12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0717B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544C5D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闫小霜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F8EE4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45FE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15932108269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0FD9A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88BF35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BFA8A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7F80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E5343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09D11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5F9E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EC8331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D9EDE6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8E93B1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3CF6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5DCED5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2275754706@qq.com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F34E0B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3B099EA">
            <w:pPr>
              <w:rPr>
                <w:sz w:val="21"/>
                <w:szCs w:val="21"/>
              </w:rPr>
            </w:pPr>
          </w:p>
        </w:tc>
      </w:tr>
      <w:tr w14:paraId="2A247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F3167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EAD910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08:30至2025年09月24日 16:30</w:t>
            </w:r>
          </w:p>
        </w:tc>
        <w:tc>
          <w:tcPr>
            <w:tcW w:w="1457" w:type="dxa"/>
            <w:gridSpan w:val="5"/>
            <w:vAlign w:val="center"/>
          </w:tcPr>
          <w:p w14:paraId="0208E9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3E5D0A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535F6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594C8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9E756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99EAE3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DACEF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E907FA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81A8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921B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8ADF3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DCCD7F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2DAF0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D8F2D2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8DCA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CF5E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A93AD5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F5AE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4951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D821E5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FA3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17DD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E57F0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79692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207C2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00D9B3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A6F8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4D4E9D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E4DC7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4BE423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7F1B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0834E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ADDFBB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输电线路铁塔、输电线路钢管塔、变电构架、接地装置、接地圆钢、铁塔防坠落导轨装置、资质范围内的钢芯铝绞线、架空绝缘电缆的生产，地脚螺栓预埋件、电力行业用螺栓、螺母、电力金具的销售所涉及场所的相关环境管理活动</w:t>
            </w:r>
          </w:p>
          <w:p w14:paraId="13B6483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Q:输电线路铁塔、输电线路钢管塔、变电构架、接地装置、接地圆钢、铁塔防坠落导轨装置、资质范围内的钢芯铝绞线、架空绝缘电缆的生产，地脚螺栓预埋件、电力行业用螺栓、螺母、电力金具的销售</w:t>
            </w:r>
          </w:p>
          <w:p w14:paraId="3FD634D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输电线路铁塔、输电线路钢管塔、变电构架、接地装置、接地圆钢、铁塔防坠落导轨装置、资质范围内的钢芯铝绞线、架空绝缘电缆的生产，地脚螺栓预埋件、电力行业用螺栓、螺母、电力金具的销售所涉及场所的相关职业健康安全管理活动</w:t>
            </w:r>
            <w:bookmarkStart w:id="12" w:name="_GoBack"/>
            <w:bookmarkEnd w:id="12"/>
          </w:p>
        </w:tc>
      </w:tr>
      <w:tr w14:paraId="7BFC4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D634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479DA0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E:17.06.01,17.12.04,17.12.05,18.02.06,19.11.02,29.10.07,Q:17.06.01,17.12.04,17.12.05,18.02.06,19.11.02,29.10.07,O:17.06.01,17.12.04,17.12.05,18.02.06,19.11.02,29.10.07</w:t>
            </w:r>
          </w:p>
        </w:tc>
        <w:tc>
          <w:tcPr>
            <w:tcW w:w="1275" w:type="dxa"/>
            <w:gridSpan w:val="3"/>
            <w:vAlign w:val="center"/>
          </w:tcPr>
          <w:p w14:paraId="0C61EF7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2EB279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B1FD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4D3754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E254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4E622A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63F6B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8C7D60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0FD10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9825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B3A0B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1AB5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2B46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9FF45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0E9EEA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76181B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1C7281A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26C39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 w14:paraId="51EAF99E">
            <w:pPr>
              <w:jc w:val="center"/>
              <w:rPr>
                <w:sz w:val="21"/>
                <w:szCs w:val="21"/>
              </w:rPr>
            </w:pPr>
            <w:r>
              <w:t>17.06.01,17.12.04,17.12.05,18.02.06,19.11.02,29.10.07</w:t>
            </w:r>
          </w:p>
        </w:tc>
        <w:tc>
          <w:tcPr>
            <w:tcW w:w="1560" w:type="dxa"/>
            <w:gridSpan w:val="2"/>
            <w:vAlign w:val="center"/>
          </w:tcPr>
          <w:p w14:paraId="7870AC9E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49D4F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4761E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A50DC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912C21"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4B0256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AAADA3"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14:paraId="375AF889">
            <w:pPr>
              <w:jc w:val="center"/>
            </w:pPr>
            <w:r>
              <w:t>17.06.01,17.12.04,17.12.05,18.02.06,19.11.02,29.10.07</w:t>
            </w:r>
          </w:p>
        </w:tc>
        <w:tc>
          <w:tcPr>
            <w:tcW w:w="1560" w:type="dxa"/>
            <w:gridSpan w:val="2"/>
            <w:vAlign w:val="center"/>
          </w:tcPr>
          <w:p w14:paraId="1489B33B">
            <w:pPr>
              <w:jc w:val="center"/>
            </w:pPr>
            <w:r>
              <w:t>13835942286</w:t>
            </w:r>
          </w:p>
        </w:tc>
      </w:tr>
      <w:tr w14:paraId="19CE2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A2437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302E9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EC9B1D0"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1372A1B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503969"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11A28067">
            <w:pPr>
              <w:jc w:val="center"/>
            </w:pPr>
            <w:r>
              <w:t>17.06.01,17.12.04,17.12.05,18.02.06,19.11.02,29.10.07</w:t>
            </w:r>
          </w:p>
        </w:tc>
        <w:tc>
          <w:tcPr>
            <w:tcW w:w="1560" w:type="dxa"/>
            <w:gridSpan w:val="2"/>
            <w:vAlign w:val="center"/>
          </w:tcPr>
          <w:p w14:paraId="0F722603">
            <w:pPr>
              <w:jc w:val="center"/>
            </w:pPr>
            <w:r>
              <w:t>13835942286</w:t>
            </w:r>
          </w:p>
        </w:tc>
      </w:tr>
      <w:tr w14:paraId="3FC96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4A9D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255AD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7B6A5A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2FB23A2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86F30F">
            <w:pPr>
              <w:jc w:val="both"/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 w14:paraId="756661FA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AADD470">
            <w:pPr>
              <w:jc w:val="center"/>
            </w:pPr>
            <w:r>
              <w:t>15966077050</w:t>
            </w:r>
          </w:p>
        </w:tc>
      </w:tr>
      <w:tr w14:paraId="14D58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5793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08B2C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77048D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17BEDD3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5E9B2E">
            <w:pPr>
              <w:jc w:val="both"/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 w14:paraId="7517C35A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7C470616">
            <w:pPr>
              <w:jc w:val="center"/>
            </w:pPr>
            <w:r>
              <w:t>15966077050</w:t>
            </w:r>
          </w:p>
        </w:tc>
      </w:tr>
      <w:tr w14:paraId="7B71A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C3D97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2DEB5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B9F16A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43BC037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358D39F">
            <w:pPr>
              <w:jc w:val="both"/>
            </w:pPr>
            <w:r>
              <w:t>2022-N1QMS-1296764</w:t>
            </w:r>
          </w:p>
        </w:tc>
        <w:tc>
          <w:tcPr>
            <w:tcW w:w="3684" w:type="dxa"/>
            <w:gridSpan w:val="9"/>
            <w:vAlign w:val="center"/>
          </w:tcPr>
          <w:p w14:paraId="39744DE1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3A2C21C6">
            <w:pPr>
              <w:jc w:val="center"/>
            </w:pPr>
            <w:r>
              <w:t>15966077050</w:t>
            </w:r>
          </w:p>
        </w:tc>
      </w:tr>
      <w:tr w14:paraId="5E4F0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E5AE7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50084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046004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25F5E09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BD2D4D"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14:paraId="3E32B6B6">
            <w:pPr>
              <w:jc w:val="center"/>
            </w:pPr>
            <w:r>
              <w:t>17.12.04,17.12.05,18.02.06</w:t>
            </w:r>
          </w:p>
        </w:tc>
        <w:tc>
          <w:tcPr>
            <w:tcW w:w="1560" w:type="dxa"/>
            <w:gridSpan w:val="2"/>
            <w:vAlign w:val="center"/>
          </w:tcPr>
          <w:p w14:paraId="04F49120">
            <w:pPr>
              <w:jc w:val="center"/>
            </w:pPr>
            <w:r>
              <w:t>13315050769</w:t>
            </w:r>
          </w:p>
        </w:tc>
      </w:tr>
      <w:tr w14:paraId="48C81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FF7ED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31E80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6F1EAB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28A22EB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3DDA40"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14:paraId="3D32FA67">
            <w:pPr>
              <w:jc w:val="center"/>
            </w:pPr>
            <w:r>
              <w:t>17.12.04,17.12.05,18.02.06</w:t>
            </w:r>
          </w:p>
        </w:tc>
        <w:tc>
          <w:tcPr>
            <w:tcW w:w="1560" w:type="dxa"/>
            <w:gridSpan w:val="2"/>
            <w:vAlign w:val="center"/>
          </w:tcPr>
          <w:p w14:paraId="4FBA2E07">
            <w:pPr>
              <w:jc w:val="center"/>
            </w:pPr>
            <w:r>
              <w:t>13315050769</w:t>
            </w:r>
          </w:p>
        </w:tc>
      </w:tr>
      <w:tr w14:paraId="2710E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00F4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63801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945D49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58584A5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4DF9CDF"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 w14:paraId="60E94F83">
            <w:pPr>
              <w:jc w:val="center"/>
            </w:pPr>
            <w:r>
              <w:t>17.12.04,17.12.05,18.02.06</w:t>
            </w:r>
          </w:p>
        </w:tc>
        <w:tc>
          <w:tcPr>
            <w:tcW w:w="1560" w:type="dxa"/>
            <w:gridSpan w:val="2"/>
            <w:vAlign w:val="center"/>
          </w:tcPr>
          <w:p w14:paraId="31B51626">
            <w:pPr>
              <w:jc w:val="center"/>
            </w:pPr>
            <w:r>
              <w:t>13315050769</w:t>
            </w:r>
          </w:p>
        </w:tc>
      </w:tr>
      <w:tr w14:paraId="032C8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2CCEE1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yellow"/>
              </w:rPr>
              <w:t>本次审核项目见证目的：定期</w:t>
            </w:r>
            <w:r>
              <w:rPr>
                <w:rFonts w:hint="eastAsia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张锐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温红玲</w:t>
            </w:r>
            <w:r>
              <w:rPr>
                <w:rFonts w:hint="eastAsia"/>
                <w:highlight w:val="yellow"/>
              </w:rPr>
              <w:t xml:space="preserve"> 被见证体系:Q E</w:t>
            </w:r>
            <w:r>
              <w:rPr>
                <w:rFonts w:hint="eastAsia"/>
                <w:highlight w:val="yellow"/>
                <w:lang w:val="en-US" w:eastAsia="zh-CN"/>
              </w:rPr>
              <w:t xml:space="preserve"> O</w:t>
            </w:r>
          </w:p>
        </w:tc>
      </w:tr>
      <w:tr w14:paraId="04A2E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52CBB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7DFB5A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1ABB8252">
            <w:pPr>
              <w:widowControl/>
              <w:jc w:val="left"/>
              <w:rPr>
                <w:sz w:val="21"/>
                <w:szCs w:val="21"/>
              </w:rPr>
            </w:pPr>
          </w:p>
          <w:p w14:paraId="70BC0DD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E7D8EC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04F9E3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B5A78D1">
            <w:pPr>
              <w:rPr>
                <w:sz w:val="21"/>
                <w:szCs w:val="21"/>
              </w:rPr>
            </w:pPr>
          </w:p>
          <w:p w14:paraId="18660373">
            <w:pPr>
              <w:rPr>
                <w:sz w:val="21"/>
                <w:szCs w:val="21"/>
              </w:rPr>
            </w:pPr>
          </w:p>
          <w:p w14:paraId="0011F9C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2D60C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C419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B1FD1A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DF16C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064C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B38F75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6DE6F3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5405DD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E70657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A56208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352247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3178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370AC9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99CEA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A19B4D">
      <w:pPr>
        <w:pStyle w:val="2"/>
      </w:pPr>
    </w:p>
    <w:p w14:paraId="6CFADCCE">
      <w:pPr>
        <w:pStyle w:val="2"/>
      </w:pPr>
    </w:p>
    <w:p w14:paraId="02B7B874">
      <w:pPr>
        <w:pStyle w:val="2"/>
      </w:pPr>
    </w:p>
    <w:p w14:paraId="65A931DF">
      <w:pPr>
        <w:pStyle w:val="2"/>
      </w:pPr>
    </w:p>
    <w:p w14:paraId="2493CFA2">
      <w:pPr>
        <w:pStyle w:val="2"/>
      </w:pPr>
    </w:p>
    <w:p w14:paraId="349FCED7">
      <w:pPr>
        <w:pStyle w:val="2"/>
      </w:pPr>
    </w:p>
    <w:p w14:paraId="241E1416">
      <w:pPr>
        <w:pStyle w:val="2"/>
      </w:pPr>
    </w:p>
    <w:p w14:paraId="045F9FF2">
      <w:pPr>
        <w:pStyle w:val="2"/>
      </w:pPr>
    </w:p>
    <w:p w14:paraId="6A72F04E">
      <w:pPr>
        <w:pStyle w:val="2"/>
      </w:pPr>
    </w:p>
    <w:p w14:paraId="03C119DE">
      <w:pPr>
        <w:pStyle w:val="2"/>
      </w:pPr>
    </w:p>
    <w:p w14:paraId="0DDEA4E9">
      <w:pPr>
        <w:pStyle w:val="2"/>
      </w:pPr>
    </w:p>
    <w:p w14:paraId="7EBCF911">
      <w:pPr>
        <w:pStyle w:val="2"/>
      </w:pPr>
    </w:p>
    <w:p w14:paraId="2A39FD76">
      <w:pPr>
        <w:pStyle w:val="2"/>
      </w:pPr>
    </w:p>
    <w:p w14:paraId="71D61B76">
      <w:pPr>
        <w:pStyle w:val="2"/>
      </w:pPr>
    </w:p>
    <w:p w14:paraId="7C4DCFEB">
      <w:pPr>
        <w:pStyle w:val="2"/>
      </w:pPr>
    </w:p>
    <w:p w14:paraId="60EF0A2F">
      <w:pPr>
        <w:pStyle w:val="2"/>
      </w:pPr>
    </w:p>
    <w:p w14:paraId="26096CA8">
      <w:pPr>
        <w:pStyle w:val="2"/>
      </w:pPr>
    </w:p>
    <w:p w14:paraId="780399F7">
      <w:pPr>
        <w:pStyle w:val="2"/>
      </w:pPr>
    </w:p>
    <w:p w14:paraId="5599312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85BE96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7DE6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0CA23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663C0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51805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85C2B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BDFF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1BAD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9629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7FF9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C066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E56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75E7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0DC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877E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A88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6A6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D45C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6FF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A955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9C1E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AC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3B7A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E00A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DCF1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FAFF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763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C497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B36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F94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7FF8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F10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228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F11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DE83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3B73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95C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8DC9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FE2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0D3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FD46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723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3A8E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F0F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B7D5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5200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9C7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14A0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0F8B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9D6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170F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5D7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920C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CFE2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40A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F40E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35A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8532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E23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74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8A11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5E4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144D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9484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7EE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D382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671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4B44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E3E7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409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6EBA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CE7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2F8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2FBF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1EE6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C463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5BF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7A5B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F05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AE1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0525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5A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9EEF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0C91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4DA7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1F07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AD8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7428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8FF1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746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FC6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058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1AB430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F11938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E775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8E6C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40ECF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FACAB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9509C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8D27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C98E1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23DC35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7B79F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93D133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80FEC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5ACB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3F169E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C86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4B4FF2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194711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1652BF1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7DA01A1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1570</Words>
  <Characters>2400</Characters>
  <Lines>9</Lines>
  <Paragraphs>2</Paragraphs>
  <TotalTime>0</TotalTime>
  <ScaleCrop>false</ScaleCrop>
  <LinksUpToDate>false</LinksUpToDate>
  <CharactersWithSpaces>2455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2025-09-23T07:48:01Z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