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四川弘毅兴物业管理有限公司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成都市双流区东升街道花月西街65号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办公地址"/>
            <w:bookmarkStart w:id="3" w:name="生产地址"/>
            <w:r>
              <w:rPr>
                <w:rFonts w:asciiTheme="minorEastAsia" w:hAnsiTheme="minorEastAsia" w:eastAsiaTheme="minorEastAsia"/>
                <w:sz w:val="20"/>
              </w:rPr>
              <w:t>成都市双流区东升街道五洞桥北路一段28号墨香1栋9楼</w:t>
            </w:r>
            <w:bookmarkEnd w:id="2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伍飞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13881762986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邮箱"/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7" w:name="最高管理者"/>
            <w:bookmarkEnd w:id="7"/>
            <w:r>
              <w:rPr>
                <w:rFonts w:hint="eastAsia" w:ascii="宋体" w:hAnsi="宋体" w:cs="宋体"/>
                <w:sz w:val="21"/>
                <w:szCs w:val="21"/>
                <w:lang w:bidi="ar"/>
              </w:rPr>
              <w:t>彭丽娜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8" w:name="管代电话"/>
            <w:r>
              <w:t>13551268887</w:t>
            </w:r>
            <w:bookmarkEnd w:id="8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0910-2021-EO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2" w:name="审核范围"/>
            <w:r>
              <w:rPr>
                <w:sz w:val="20"/>
              </w:rPr>
              <w:t>E：许可范围内环境卫生作业（市政设施保洁、道路保洁、雨篦子清掏）、道路环卫清扫保洁、垃圾清运服务所涉及场所的相关环境管理活动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O：许可范围内环境卫生作业（市政设施保洁、道路保洁、雨篦子清掏）道路环卫清扫保洁、垃圾清运服务所涉及场所的相关职业健康安全管理活动</w:t>
            </w:r>
            <w:bookmarkEnd w:id="22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3" w:name="专业代码"/>
            <w:r>
              <w:rPr>
                <w:sz w:val="20"/>
              </w:rPr>
              <w:t>E：31.04.01;35.16.01;35.16.03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O：31.04.01;35.16.01;35.16.03</w:t>
            </w:r>
            <w:bookmarkEnd w:id="2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4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5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6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7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8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9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0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</w:t>
            </w:r>
            <w:r>
              <w:rPr>
                <w:rFonts w:hint="eastAsia" w:ascii="宋体" w:hAnsi="宋体"/>
                <w:b/>
                <w:sz w:val="21"/>
                <w:szCs w:val="21"/>
                <w:highlight w:val="none"/>
              </w:rPr>
              <w:t>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highlight w:val="none"/>
                <w:lang w:val="en-US" w:eastAsia="zh-CN"/>
              </w:rPr>
              <w:t>B/0</w:t>
            </w:r>
            <w:r>
              <w:rPr>
                <w:rFonts w:hint="eastAsia" w:ascii="宋体" w:hAnsi="宋体"/>
                <w:b/>
                <w:sz w:val="21"/>
                <w:szCs w:val="21"/>
                <w:highlight w:val="none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1" w:name="审核日期"/>
            <w:r>
              <w:rPr>
                <w:rFonts w:hint="eastAsia"/>
                <w:b/>
                <w:sz w:val="20"/>
              </w:rPr>
              <w:t>2021年09月15日 上午至2021年09月17日 下午</w:t>
            </w:r>
            <w:bookmarkEnd w:id="31"/>
            <w:r>
              <w:rPr>
                <w:rFonts w:hint="eastAsia"/>
                <w:b/>
                <w:sz w:val="20"/>
              </w:rPr>
              <w:t>(共</w:t>
            </w:r>
            <w:bookmarkStart w:id="32" w:name="审核天数"/>
            <w:r>
              <w:rPr>
                <w:rFonts w:hint="eastAsia"/>
                <w:b/>
                <w:sz w:val="20"/>
              </w:rPr>
              <w:t>3.0</w:t>
            </w:r>
            <w:bookmarkEnd w:id="32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sz w:val="20"/>
              </w:rPr>
              <w:t>组长</w:t>
            </w:r>
            <w:r>
              <w:rPr>
                <w:rFonts w:hint="eastAsia"/>
                <w:sz w:val="20"/>
                <w:lang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A）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杨珍全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2018-N1EMS-1230067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2021-N1OHSMS-2230067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E:31.04.01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O:31.04.01,35.16.01,35.16.03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13883847833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sz w:val="20"/>
              </w:rPr>
              <w:t>组员</w:t>
            </w:r>
            <w:r>
              <w:rPr>
                <w:rFonts w:hint="eastAsia"/>
                <w:sz w:val="20"/>
                <w:lang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B）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冉景洲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2020-N1EMS-1267598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18983000183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sz w:val="20"/>
              </w:rPr>
              <w:t>组员</w:t>
            </w:r>
            <w:r>
              <w:rPr>
                <w:rFonts w:hint="eastAsia"/>
                <w:sz w:val="20"/>
                <w:lang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C）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毛彦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成都绿地清洁服务有限公司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E:35.16.01,35.16.03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O:35.16.01,35.16.03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13551268887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专家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毛彦</w:t>
            </w:r>
          </w:p>
        </w:tc>
        <w:tc>
          <w:tcPr>
            <w:tcW w:w="948" w:type="dxa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20"/>
                <w:lang w:val="de-DE"/>
              </w:rPr>
              <w:t>成都绿地清洁服务有限公司</w:t>
            </w:r>
          </w:p>
        </w:tc>
        <w:tc>
          <w:tcPr>
            <w:tcW w:w="1004" w:type="dxa"/>
            <w:vAlign w:val="center"/>
          </w:tcPr>
          <w:p>
            <w:pPr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工程师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E:35.16.01,35.16.03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20"/>
                <w:lang w:val="de-DE"/>
              </w:rPr>
              <w:t>O:35.16.01,35.16.03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13551268887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杨珍全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13883847833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.9.11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.9.10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p>
      <w:pPr>
        <w:rPr>
          <w:rFonts w:hint="eastAsia" w:ascii="宋体" w:hAnsi="宋体"/>
          <w:b/>
          <w:sz w:val="28"/>
        </w:rPr>
      </w:pPr>
    </w:p>
    <w:p>
      <w:pPr>
        <w:rPr>
          <w:rFonts w:hint="eastAsia" w:ascii="宋体" w:hAnsi="宋体"/>
          <w:b/>
          <w:sz w:val="28"/>
        </w:rPr>
      </w:pPr>
    </w:p>
    <w:p>
      <w:pPr>
        <w:rPr>
          <w:rFonts w:hint="eastAsia" w:ascii="宋体" w:hAnsi="宋体"/>
          <w:sz w:val="28"/>
        </w:rPr>
      </w:pPr>
      <w:r>
        <w:rPr>
          <w:rFonts w:ascii="宋体" w:hAnsi="宋体"/>
          <w:b/>
          <w:sz w:val="28"/>
        </w:rPr>
        <w:pict>
          <v:shape id="Text Box 5" o:spid="_x0000_s1026" o:spt="202" type="#_x0000_t202" style="position:absolute;left:0pt;margin-left:-87.25pt;margin-top:-62.7pt;height:13.15pt;width:13.5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grouping="f" rotation="f" text="f" aspectratio="f"/>
            <v:textbox inset="0mm,0mm,0mm,0mm">
              <w:txbxContent>
                <w:p>
                  <w:pPr>
                    <w:snapToGrid w:val="0"/>
                    <w:rPr>
                      <w:sz w:val="21"/>
                    </w:rPr>
                  </w:pPr>
                  <w:r>
                    <w:rPr>
                      <w:rFonts w:hint="eastAsia"/>
                      <w:sz w:val="21"/>
                    </w:rPr>
                    <w:t>时间</w:t>
                  </w:r>
                </w:p>
              </w:txbxContent>
            </v:textbox>
          </v:shape>
        </w:pict>
      </w:r>
      <w:r>
        <w:rPr>
          <w:rFonts w:hint="eastAsia" w:ascii="宋体" w:hAnsi="宋体"/>
          <w:b/>
          <w:sz w:val="28"/>
        </w:rPr>
        <w:t>附表</w:t>
      </w:r>
      <w:r>
        <w:rPr>
          <w:rFonts w:ascii="宋体" w:hAnsi="宋体"/>
          <w:b/>
          <w:sz w:val="28"/>
        </w:rPr>
        <w:t>(</w:t>
      </w:r>
      <w:r>
        <w:rPr>
          <w:rFonts w:hint="eastAsia" w:ascii="宋体" w:hAnsi="宋体"/>
          <w:b/>
          <w:sz w:val="28"/>
        </w:rPr>
        <w:t>审核具体安排</w:t>
      </w:r>
      <w:r>
        <w:rPr>
          <w:rFonts w:ascii="宋体" w:hAnsi="宋体"/>
          <w:b/>
          <w:sz w:val="28"/>
        </w:rPr>
        <w:t>)</w:t>
      </w:r>
      <w:r>
        <w:rPr>
          <w:rFonts w:ascii="宋体" w:hAnsi="宋体"/>
          <w:sz w:val="28"/>
        </w:rPr>
        <w:t>:</w:t>
      </w:r>
    </w:p>
    <w:tbl>
      <w:tblPr>
        <w:tblStyle w:val="6"/>
        <w:tblW w:w="103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639"/>
        <w:gridCol w:w="985"/>
        <w:gridCol w:w="5680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80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85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680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15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6665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审核组全体人员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8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noWrap w:val="0"/>
            <w:vAlign w:val="top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0-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:00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985" w:type="dxa"/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5680" w:type="dxa"/>
            <w:noWrap w:val="0"/>
            <w:vAlign w:val="top"/>
          </w:tcPr>
          <w:p>
            <w:pPr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rPr>
                <w:rFonts w:hint="default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</w:t>
            </w:r>
            <w:r>
              <w:rPr>
                <w:rFonts w:hint="eastAsia" w:ascii="宋体" w:hAnsi="宋体" w:cs="新宋体"/>
                <w:sz w:val="21"/>
                <w:szCs w:val="21"/>
              </w:rPr>
              <w:t>;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冉景洲</w:t>
            </w:r>
          </w:p>
          <w:p>
            <w:pPr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 4.1组织及其环境;4.2相关方需求与期望;4.3确定体系范围;4.4体系;5.1领导作用与承诺;5.2方针;5.3组织的角色、职责和权限；6.1.1策划总则；6.1.4措施的策划；6.2目标及其实现的策划；7.1资源；7.4沟通；7.5.1文件化信息总则；9.1.1监测、分析和评估总则；9.2内部审核；9.3管理评审；10.1改进 总则；10.3持续改进。</w:t>
            </w:r>
          </w:p>
          <w:p>
            <w:pPr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ISO45001：2018：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val="en-US" w:eastAsia="zh-CN"/>
              </w:rPr>
              <w:t>杨珍全</w:t>
            </w:r>
          </w:p>
          <w:p>
            <w:pPr>
              <w:rPr>
                <w:rFonts w:hint="eastAsia" w:ascii="宋体" w:hAnsi="宋体" w:cs="新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4.1组织及其环境;4.2相关方需求与期望;4.3确定体系范围;4.4体系;5.1领导作用与承诺;5.2方针;5.3组织的角色、职责和权限；5.4工作人员的协商和参与；6.1应对风险和机遇的措施；6.2目标及其实现的策划；7.1资源；7.4信息和沟通；7.5.1文件化信息总则；9.1监视、测量、分析和评价；9.2内部审核；9.3管理评审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10.1事件、不符合和纠正措施；10.3持续改进。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  <w:highlight w:val="none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资质的确认、</w:t>
            </w:r>
            <w:r>
              <w:rPr>
                <w:rFonts w:hint="eastAsia" w:ascii="宋体" w:hAnsi="宋体"/>
                <w:sz w:val="18"/>
                <w:szCs w:val="18"/>
              </w:rPr>
              <w:t>标准/规范/法规的执行情况、认证证书、标志的使用情况、投诉或事故、监督抽查情况、体系变动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</w:rPr>
              <w:t>上次审核不符合项的验证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冉景洲、杨珍全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3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13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:00-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17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0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午餐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12：00-13：00）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985" w:type="dxa"/>
            <w:noWrap w:val="0"/>
            <w:vAlign w:val="top"/>
          </w:tcPr>
          <w:p>
            <w:pPr>
              <w:spacing w:line="30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市场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</w:t>
            </w:r>
          </w:p>
        </w:tc>
        <w:tc>
          <w:tcPr>
            <w:tcW w:w="5680" w:type="dxa"/>
            <w:noWrap w:val="0"/>
            <w:vAlign w:val="top"/>
          </w:tcPr>
          <w:p>
            <w:pPr>
              <w:rPr>
                <w:rFonts w:hint="default" w:ascii="宋体" w:hAnsi="宋体" w:eastAsia="宋体" w:cs="新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highlight w:val="none"/>
              </w:rPr>
              <w:t>EMS-2015;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highlight w:val="none"/>
                <w:lang w:val="en-US" w:eastAsia="zh-CN"/>
              </w:rPr>
              <w:t>冉景洲</w:t>
            </w:r>
          </w:p>
          <w:p>
            <w:pP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highlight w:val="none"/>
              </w:rPr>
              <w:t>5.3组织的角色、职责和权限；6.2目标及其实现的策划；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7.4信息和沟通；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default" w:ascii="宋体" w:hAnsi="宋体" w:eastAsia="宋体" w:cs="新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highlight w:val="none"/>
              </w:rPr>
              <w:t>EMS-2015;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val="en-US" w:eastAsia="zh-CN"/>
              </w:rPr>
              <w:t>杨珍全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highlight w:val="none"/>
                <w:lang w:val="en-US" w:eastAsia="zh-CN"/>
              </w:rPr>
              <w:t>、毛彦（专家）</w:t>
            </w:r>
          </w:p>
          <w:p>
            <w:pPr>
              <w:rPr>
                <w:rFonts w:hint="eastAsia" w:ascii="宋体" w:hAnsi="宋体" w:eastAsia="宋体" w:cs="新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highlight w:val="none"/>
              </w:rPr>
              <w:t>6.1.2环境因素；8.1运行策划和控制；8.2应急准备和响应；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 w:ascii="宋体" w:hAnsi="宋体" w:eastAsia="宋体" w:cs="新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highlight w:val="none"/>
              </w:rPr>
              <w:t>ISO45001：2018：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highlight w:val="none"/>
                <w:lang w:val="en-US" w:eastAsia="zh-CN"/>
              </w:rPr>
              <w:t>杨珍全</w:t>
            </w:r>
          </w:p>
          <w:p>
            <w:pPr>
              <w:rPr>
                <w:rFonts w:hint="eastAsia" w:ascii="宋体" w:hAnsi="宋体" w:eastAsia="宋体" w:cs="新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highlight w:val="none"/>
              </w:rPr>
              <w:t>5.3组织的角色、职责和权限；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6.1.2危险源辨识和职业安全风险评价；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highlight w:val="none"/>
              </w:rPr>
              <w:t>6.2目标及其实现的策划；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7.4信息和沟通；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highlight w:val="none"/>
              </w:rPr>
              <w:t>8.1运行策划和控制；8.2应急准备和响应；</w:t>
            </w:r>
          </w:p>
          <w:p>
            <w:pPr>
              <w:pStyle w:val="2"/>
              <w:rPr>
                <w:rFonts w:hint="eastAsia"/>
              </w:rPr>
            </w:pPr>
          </w:p>
        </w:tc>
        <w:tc>
          <w:tcPr>
            <w:tcW w:w="1065" w:type="dxa"/>
            <w:tcBorders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冉景洲、杨珍全、毛彦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5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16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639" w:type="dxa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18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0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1）8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去太平街道项目路途；</w:t>
            </w:r>
          </w:p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2）8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在太平街道项目审核（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午餐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12：00-13：00）；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highlight w:val="green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3）18:20--19：00返程。</w:t>
            </w:r>
          </w:p>
        </w:tc>
        <w:tc>
          <w:tcPr>
            <w:tcW w:w="985" w:type="dxa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业务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含服务项目现场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5680" w:type="dxa"/>
            <w:noWrap w:val="0"/>
            <w:vAlign w:val="top"/>
          </w:tcPr>
          <w:p>
            <w:pPr>
              <w:rPr>
                <w:rFonts w:hint="default" w:ascii="宋体" w:hAnsi="宋体" w:eastAsia="宋体" w:cs="新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highlight w:val="none"/>
              </w:rPr>
              <w:t>EMS-2015;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highlight w:val="none"/>
                <w:lang w:val="en-US" w:eastAsia="zh-CN"/>
              </w:rPr>
              <w:t>冉景洲</w:t>
            </w:r>
          </w:p>
          <w:p>
            <w:pPr>
              <w:rPr>
                <w:rFonts w:hint="eastAsia" w:ascii="宋体" w:hAnsi="宋体" w:eastAsia="宋体" w:cs="新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highlight w:val="none"/>
              </w:rPr>
              <w:t>5.3组织的角色、职责和权限；6.2目标及其实现的策划；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7.4信息和沟通；</w:t>
            </w:r>
          </w:p>
          <w:p>
            <w:pPr>
              <w:rPr>
                <w:rFonts w:hint="eastAsia" w:ascii="宋体" w:hAnsi="宋体" w:eastAsia="宋体" w:cs="新宋体"/>
                <w:color w:val="auto"/>
                <w:sz w:val="18"/>
                <w:szCs w:val="18"/>
                <w:highlight w:val="none"/>
              </w:rPr>
            </w:pPr>
          </w:p>
          <w:p>
            <w:pPr>
              <w:rPr>
                <w:rFonts w:hint="default" w:ascii="宋体" w:hAnsi="宋体" w:eastAsia="宋体" w:cs="新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highlight w:val="none"/>
              </w:rPr>
              <w:t>EMS-2015;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val="en-US" w:eastAsia="zh-CN"/>
              </w:rPr>
              <w:t>杨珍全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highlight w:val="none"/>
                <w:lang w:val="en-US" w:eastAsia="zh-CN"/>
              </w:rPr>
              <w:t>、毛彦（专家）</w:t>
            </w:r>
          </w:p>
          <w:p>
            <w:pPr>
              <w:rPr>
                <w:rFonts w:hint="eastAsia" w:ascii="宋体" w:hAnsi="宋体" w:eastAsia="宋体" w:cs="新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highlight w:val="none"/>
              </w:rPr>
              <w:t>6.1.2环境因素/危险源；8.1运行策划和控制；8.2应急准备和响应；</w:t>
            </w:r>
          </w:p>
          <w:p>
            <w:pPr>
              <w:rPr>
                <w:rFonts w:hint="eastAsia" w:ascii="宋体" w:hAnsi="宋体" w:eastAsia="宋体" w:cs="新宋体"/>
                <w:color w:val="auto"/>
                <w:sz w:val="18"/>
                <w:szCs w:val="18"/>
                <w:highlight w:val="none"/>
              </w:rPr>
            </w:pPr>
          </w:p>
          <w:p>
            <w:pPr>
              <w:rPr>
                <w:rFonts w:hint="eastAsia" w:ascii="宋体" w:hAnsi="宋体" w:eastAsia="宋体" w:cs="新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highlight w:val="none"/>
              </w:rPr>
              <w:t>ISO45001：2018：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highlight w:val="none"/>
                <w:lang w:val="en-US" w:eastAsia="zh-CN"/>
              </w:rPr>
              <w:t>杨珍全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highlight w:val="none"/>
              </w:rPr>
              <w:t>5.3组织的角色、职责和权限；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6.1.2危险源辨识和职业安全风险评价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highlight w:val="none"/>
              </w:rPr>
              <w:t>；6.2目标及其实现的策划；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7.4信息和沟通；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highlight w:val="none"/>
              </w:rPr>
              <w:t>8.1运行策划和控制；8.2</w:t>
            </w:r>
            <w:bookmarkStart w:id="33" w:name="_GoBack"/>
            <w:bookmarkEnd w:id="33"/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highlight w:val="none"/>
              </w:rPr>
              <w:t>应急准备和响应；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冉景洲、杨珍全、毛彦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5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月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17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639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0-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:00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6665" w:type="dxa"/>
            <w:gridSpan w:val="2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在公司办公室继续审核业务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</w:t>
            </w:r>
          </w:p>
          <w:p>
            <w:pPr>
              <w:snapToGrid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  <w:p>
            <w:pPr>
              <w:spacing w:line="300" w:lineRule="exact"/>
              <w:rPr>
                <w:rFonts w:hint="eastAsia"/>
                <w:lang w:val="en-US" w:eastAsia="zh-CN"/>
              </w:rPr>
            </w:pPr>
          </w:p>
        </w:tc>
        <w:tc>
          <w:tcPr>
            <w:tcW w:w="1065" w:type="dxa"/>
            <w:tcBorders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冉景洲、杨珍全、毛彦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3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639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0-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午餐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12：00-13：00）</w:t>
            </w:r>
          </w:p>
        </w:tc>
        <w:tc>
          <w:tcPr>
            <w:tcW w:w="985" w:type="dxa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行政部（含财务）</w:t>
            </w:r>
          </w:p>
        </w:tc>
        <w:tc>
          <w:tcPr>
            <w:tcW w:w="5680" w:type="dxa"/>
            <w:noWrap w:val="0"/>
            <w:vAlign w:val="top"/>
          </w:tcPr>
          <w:p>
            <w:pPr>
              <w:snapToGrid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  <w:p>
            <w:pPr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EMS-2015</w:t>
            </w:r>
            <w:r>
              <w:rPr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冉景洲</w:t>
            </w:r>
          </w:p>
          <w:p>
            <w:pPr>
              <w:spacing w:line="30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5.3组织的角色、职责和权限</w:t>
            </w:r>
            <w:r>
              <w:rPr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</w:rPr>
              <w:t>6.1.3合规义务；6.2目标及其达成的策划；7.2能力；7.3意识；7.4信息和沟通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；</w:t>
            </w:r>
            <w:r>
              <w:rPr>
                <w:rFonts w:hint="eastAsia"/>
                <w:sz w:val="18"/>
                <w:szCs w:val="18"/>
              </w:rPr>
              <w:t>7.5文件化信息；</w:t>
            </w:r>
          </w:p>
          <w:p>
            <w:pPr>
              <w:rPr>
                <w:rFonts w:hint="eastAsia"/>
                <w:sz w:val="18"/>
                <w:szCs w:val="18"/>
              </w:rPr>
            </w:pPr>
          </w:p>
          <w:p>
            <w:pPr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EMS-2015</w:t>
            </w:r>
            <w:r>
              <w:rPr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杨珍全、毛彦（专家）</w:t>
            </w:r>
          </w:p>
          <w:p>
            <w:pPr>
              <w:spacing w:line="30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6.1.2环境因素；8.1运行策划和控制；8.2应急准备和响应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val="en-US" w:eastAsia="zh-CN"/>
              </w:rPr>
              <w:t>上次不符合项验证）</w:t>
            </w:r>
            <w:r>
              <w:rPr>
                <w:rFonts w:hint="eastAsia"/>
                <w:sz w:val="18"/>
                <w:szCs w:val="18"/>
              </w:rPr>
              <w:t>；9.1监视、测量、分析与评估；9.1.2符合性评估；10.2不符合和纠正措施；10.3持续改进/EMS运行控制相关财务支出证据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；</w:t>
            </w:r>
          </w:p>
          <w:p>
            <w:pPr>
              <w:snapToGrid w:val="0"/>
              <w:spacing w:line="240" w:lineRule="exact"/>
              <w:rPr>
                <w:rFonts w:hint="default"/>
                <w:sz w:val="18"/>
                <w:szCs w:val="18"/>
                <w:lang w:val="en-US" w:eastAsia="zh-CN"/>
              </w:rPr>
            </w:pPr>
          </w:p>
          <w:p>
            <w:pPr>
              <w:snapToGrid w:val="0"/>
              <w:spacing w:line="24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 xml:space="preserve">ISO45001：2018：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杨珍全</w:t>
            </w:r>
          </w:p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5.3组织的角色、职责和权限；6.1.2危险源辨识和职业安全风险评价；6.1.3法律法规要求和其他要求；6.2目标及其实现的策划；7.2能力；7.3意识；7.4信息和沟通；7.5文件化信息；8.1运行策划和控制；8.2应急准备和响应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val="en-US" w:eastAsia="zh-CN"/>
              </w:rPr>
              <w:t>上次不符合项验证）</w:t>
            </w:r>
            <w:r>
              <w:rPr>
                <w:rFonts w:hint="eastAsia"/>
                <w:sz w:val="18"/>
                <w:szCs w:val="18"/>
              </w:rPr>
              <w:t>；9.1监视、测量、分析和评价；9.1.2法律法规要求和其他要求的合规性评价；10.2不符合和纠正措施；10.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/>
                <w:sz w:val="18"/>
                <w:szCs w:val="18"/>
              </w:rPr>
              <w:t>持续改进/OHSMS运行控制财务支出证据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；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冉景洲、杨珍全、毛彦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noWrap w:val="0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16: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6665" w:type="dxa"/>
            <w:gridSpan w:val="2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审核组全体人员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noWrap w:val="0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0-17: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6665" w:type="dxa"/>
            <w:gridSpan w:val="2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末次会议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审核组全体人员</w:t>
            </w: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4"/>
        <w:rFonts w:hint="default"/>
        <w:w w:val="90"/>
      </w:rPr>
    </w:pPr>
    <w:r>
      <w:pict>
        <v:shape id="_x0000_s2049" o:spid="_x0000_s2049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4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352F61"/>
    <w:rsid w:val="0EF244CB"/>
    <w:rsid w:val="134A3222"/>
    <w:rsid w:val="186148A2"/>
    <w:rsid w:val="1A923784"/>
    <w:rsid w:val="3FEB3489"/>
    <w:rsid w:val="42BC5421"/>
    <w:rsid w:val="54D93F71"/>
    <w:rsid w:val="561C78FC"/>
    <w:rsid w:val="5C6071D5"/>
    <w:rsid w:val="66F957E6"/>
    <w:rsid w:val="6B8434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 w:afterLines="0"/>
    </w:pPr>
    <w:rPr>
      <w:kern w:val="2"/>
      <w:sz w:val="21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0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5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2</TotalTime>
  <ScaleCrop>false</ScaleCrop>
  <LinksUpToDate>false</LinksUpToDate>
  <CharactersWithSpaces>5336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dcterms:modified xsi:type="dcterms:W3CDTF">2021-09-17T02:39:42Z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2052-11.1.0.10700</vt:lpwstr>
  </property>
</Properties>
</file>