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"/>
        <w:gridCol w:w="930"/>
        <w:gridCol w:w="11"/>
        <w:gridCol w:w="703"/>
        <w:gridCol w:w="48"/>
        <w:gridCol w:w="916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后勤部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高云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2021-09-18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审核条款：FSMS:5</w:t>
            </w:r>
            <w:r>
              <w:rPr>
                <w:rFonts w:hint="default"/>
                <w:sz w:val="24"/>
                <w:szCs w:val="24"/>
              </w:rPr>
              <w:t>.3/6.2/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7.1.3/</w:t>
            </w:r>
            <w:r>
              <w:rPr>
                <w:rFonts w:hint="default"/>
                <w:sz w:val="24"/>
                <w:szCs w:val="24"/>
              </w:rPr>
              <w:t>7.1.6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/8.2/8.7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职责</w:t>
            </w:r>
          </w:p>
        </w:tc>
        <w:tc>
          <w:tcPr>
            <w:tcW w:w="960" w:type="dxa"/>
            <w:gridSpan w:val="3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rFonts w:hint="default"/>
                <w:color w:val="000000"/>
                <w:szCs w:val="21"/>
                <w:highlight w:val="none"/>
              </w:rPr>
              <w:t>5.3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文件名称</w:t>
            </w:r>
          </w:p>
        </w:tc>
        <w:tc>
          <w:tcPr>
            <w:tcW w:w="92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如</w:t>
            </w:r>
            <w:r>
              <w:rPr>
                <w:rFonts w:hint="default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运行证据</w:t>
            </w:r>
          </w:p>
        </w:tc>
        <w:tc>
          <w:tcPr>
            <w:tcW w:w="92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与</w:t>
            </w:r>
            <w:r>
              <w:rPr>
                <w:rFonts w:hint="eastAsia"/>
                <w:b/>
                <w:bCs/>
                <w:szCs w:val="20"/>
                <w:highlight w:val="none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</w:rPr>
              <w:t>责相关的主要职责</w:t>
            </w:r>
            <w:r>
              <w:rPr>
                <w:rFonts w:hint="eastAsia"/>
                <w:b/>
                <w:bCs/>
                <w:szCs w:val="20"/>
                <w:highlight w:val="none"/>
              </w:rPr>
              <w:t>是</w:t>
            </w:r>
            <w:r>
              <w:rPr>
                <w:rFonts w:hint="eastAsia"/>
                <w:szCs w:val="20"/>
                <w:highlight w:val="none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宋体" w:hAnsi="宋体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负责对外部供方的评价、选择并实施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外部供方管理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highlight w:val="none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  <w:highlight w:val="none"/>
                <w:lang w:val="en-US" w:eastAsia="zh-CN"/>
              </w:rPr>
              <w:t>根据顾客的订单需求安排采购计划，负责采购过程中的索证、以及采购过程中不合格品的管理；基础设备设施维护保养；监视测量设备的管理等工作；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gridSpan w:val="3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rFonts w:hint="default"/>
                <w:color w:val="000000"/>
                <w:szCs w:val="21"/>
                <w:highlight w:val="none"/>
              </w:rPr>
              <w:t>6.2</w:t>
            </w: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文件名称</w:t>
            </w:r>
          </w:p>
        </w:tc>
        <w:tc>
          <w:tcPr>
            <w:tcW w:w="92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如：</w: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begin"/>
            </w:r>
            <w:r>
              <w:rPr>
                <w:rFonts w:hint="default" w:ascii="宋体" w:hAnsi="宋体"/>
                <w:szCs w:val="20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  <w:highlight w:val="none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end"/>
            </w:r>
            <w:r>
              <w:rPr>
                <w:rFonts w:hint="eastAsia"/>
                <w:szCs w:val="20"/>
                <w:highlight w:val="none"/>
              </w:rPr>
              <w:t>手册第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6.2条款</w:t>
            </w:r>
            <w:r>
              <w:rPr>
                <w:rFonts w:hint="eastAsia"/>
                <w:szCs w:val="20"/>
                <w:highlight w:val="none"/>
              </w:rPr>
              <w:t>、</w: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begin"/>
            </w:r>
            <w:r>
              <w:rPr>
                <w:rFonts w:hint="default" w:ascii="宋体" w:hAnsi="宋体"/>
                <w:szCs w:val="20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  <w:highlight w:val="none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  <w:highlight w:val="none"/>
              </w:rPr>
              <w:fldChar w:fldCharType="end"/>
            </w:r>
            <w:r>
              <w:rPr>
                <w:rFonts w:hint="eastAsia"/>
                <w:szCs w:val="20"/>
                <w:highlight w:val="none"/>
              </w:rPr>
              <w:t>《食品安全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目标考核结果统计表</w:t>
            </w:r>
            <w:r>
              <w:rPr>
                <w:rFonts w:hint="eastAsia"/>
                <w:szCs w:val="20"/>
                <w:highlight w:val="none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960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</w:tc>
        <w:tc>
          <w:tcPr>
            <w:tcW w:w="70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运行证据</w:t>
            </w:r>
          </w:p>
        </w:tc>
        <w:tc>
          <w:tcPr>
            <w:tcW w:w="921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本部门的分解目标实现情况的评价，及其测量方法是：</w:t>
            </w:r>
          </w:p>
          <w:tbl>
            <w:tblPr>
              <w:tblStyle w:val="9"/>
              <w:tblpPr w:leftFromText="180" w:rightFromText="180" w:vertAnchor="text" w:horzAnchor="page" w:tblpX="102" w:tblpY="290"/>
              <w:tblOverlap w:val="never"/>
              <w:tblW w:w="87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7"/>
              <w:gridCol w:w="2553"/>
              <w:gridCol w:w="25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4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食品安全目标</w:t>
                  </w:r>
                </w:p>
              </w:tc>
              <w:tc>
                <w:tcPr>
                  <w:tcW w:w="255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计算方法</w:t>
                  </w:r>
                </w:p>
              </w:tc>
              <w:tc>
                <w:tcPr>
                  <w:tcW w:w="259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目标实际完成</w:t>
                  </w: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  <w:lang w:val="en-US" w:eastAsia="zh-CN"/>
                    </w:rPr>
                    <w:t>2021.06-2021.08</w:t>
                  </w: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合格供方评审率100%</w:t>
                  </w: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评审数/总数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  <w:t>×100%</w:t>
                  </w:r>
                </w:p>
              </w:tc>
              <w:tc>
                <w:tcPr>
                  <w:tcW w:w="25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餐饮服务现场设备、电器设备完好率100%</w:t>
                  </w: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设备完好数/设备总数*100%</w:t>
                  </w:r>
                </w:p>
              </w:tc>
              <w:tc>
                <w:tcPr>
                  <w:tcW w:w="25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pacing w:val="10"/>
                      <w:sz w:val="21"/>
                      <w:szCs w:val="21"/>
                    </w:rPr>
                    <w:t>采购主要原材料购进合格率100％</w:t>
                  </w: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sz w:val="21"/>
                      <w:szCs w:val="21"/>
                    </w:rPr>
                    <w:t>合格次数/总次数×100%</w:t>
                  </w:r>
                </w:p>
              </w:tc>
              <w:tc>
                <w:tcPr>
                  <w:tcW w:w="259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4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1"/>
                      <w:highlight w:val="none"/>
                    </w:rPr>
                  </w:pPr>
                </w:p>
              </w:tc>
              <w:tc>
                <w:tcPr>
                  <w:tcW w:w="255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cs="Times New Roman"/>
                      <w:szCs w:val="21"/>
                      <w:highlight w:val="none"/>
                    </w:rPr>
                  </w:pPr>
                </w:p>
              </w:tc>
              <w:tc>
                <w:tcPr>
                  <w:tcW w:w="259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Lines="5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</w:rPr>
              <w:t>目标已实现</w:t>
            </w:r>
            <w:r>
              <w:rPr>
                <w:rFonts w:hint="eastAsia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按照考核要求再实施中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default"/>
                <w:szCs w:val="20"/>
                <w:highlight w:val="none"/>
              </w:rPr>
              <w:t xml:space="preserve"> </w:t>
            </w:r>
            <w:r>
              <w:rPr>
                <w:rFonts w:hint="eastAsia"/>
                <w:szCs w:val="20"/>
                <w:highlight w:val="none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基础设施</w:t>
            </w:r>
          </w:p>
        </w:tc>
        <w:tc>
          <w:tcPr>
            <w:tcW w:w="93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F7.1.3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6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1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如：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手册第7.1条款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符合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79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3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6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1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470" w:right="0" w:hanging="1470" w:hangingChars="700"/>
              <w:rPr>
                <w:rFonts w:hint="eastAsia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办公楼（室）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加工间 </w:t>
            </w: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库房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加工设备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特种设备</w:t>
            </w:r>
            <w:r>
              <w:rPr>
                <w:rFonts w:hint="eastAsia"/>
                <w:szCs w:val="20"/>
                <w:lang w:eastAsia="zh-CN"/>
              </w:rPr>
              <w:t>（</w:t>
            </w:r>
            <w:r>
              <w:rPr>
                <w:rFonts w:hint="eastAsia"/>
                <w:szCs w:val="20"/>
                <w:lang w:val="en-US" w:eastAsia="zh-CN"/>
              </w:rPr>
              <w:t>电梯</w:t>
            </w:r>
            <w:r>
              <w:rPr>
                <w:rFonts w:hint="eastAsia"/>
                <w:szCs w:val="20"/>
                <w:lang w:eastAsia="zh-CN"/>
              </w:rPr>
              <w:t>）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动力设</w:t>
            </w:r>
            <w:r>
              <w:rPr>
                <w:rFonts w:hint="eastAsia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  <w:lang w:val="en-US" w:eastAsia="zh-CN"/>
              </w:rPr>
              <w:t>监视测量</w:t>
            </w:r>
            <w:r>
              <w:rPr>
                <w:rFonts w:hint="eastAsia"/>
                <w:szCs w:val="20"/>
              </w:rPr>
              <w:t>设备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辅助设施 </w:t>
            </w: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sym w:font="Wingdings" w:char="00A8"/>
            </w:r>
          </w:p>
          <w:p>
            <w:pPr>
              <w:pStyle w:val="19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查看对设备采购的控制</w:t>
            </w:r>
          </w:p>
          <w:tbl>
            <w:tblPr>
              <w:tblStyle w:val="10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齐全    </w:t>
                  </w: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齐全    </w:t>
                  </w: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214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209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齐全    </w:t>
                  </w: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缺少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highlight w:val="none"/>
              </w:rPr>
            </w:pPr>
            <w:r>
              <w:rPr>
                <w:rFonts w:hint="eastAsia"/>
                <w:szCs w:val="20"/>
                <w:highlight w:val="none"/>
              </w:rPr>
              <w:t>查看对设备维保的控制；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/>
                <w:color w:val="auto"/>
                <w:szCs w:val="20"/>
                <w:highlight w:val="none"/>
              </w:rPr>
              <w:t>有《生产设备清单》</w:t>
            </w:r>
            <w:r>
              <w:rPr>
                <w:rFonts w:hint="eastAsia"/>
                <w:color w:val="auto"/>
                <w:szCs w:val="20"/>
                <w:highlight w:val="none"/>
                <w:lang w:eastAsia="zh-CN"/>
              </w:rPr>
              <w:t>、《</w:t>
            </w:r>
            <w:r>
              <w:rPr>
                <w:rFonts w:hint="eastAsia"/>
                <w:color w:val="auto"/>
                <w:szCs w:val="20"/>
                <w:highlight w:val="none"/>
                <w:lang w:val="en-US" w:eastAsia="zh-CN"/>
              </w:rPr>
              <w:t>2021年度设备保养计划</w:t>
            </w:r>
            <w:r>
              <w:rPr>
                <w:rFonts w:hint="eastAsia"/>
                <w:color w:val="auto"/>
                <w:szCs w:val="20"/>
                <w:highlight w:val="none"/>
                <w:lang w:eastAsia="zh-CN"/>
              </w:rPr>
              <w:t>》、《</w:t>
            </w:r>
            <w:r>
              <w:rPr>
                <w:rFonts w:hint="eastAsia"/>
                <w:color w:val="auto"/>
                <w:szCs w:val="20"/>
                <w:highlight w:val="none"/>
                <w:lang w:val="en-US" w:eastAsia="zh-CN"/>
              </w:rPr>
              <w:t>设备维修保养记录表</w:t>
            </w:r>
            <w:r>
              <w:rPr>
                <w:rFonts w:hint="eastAsia"/>
                <w:color w:val="auto"/>
                <w:szCs w:val="20"/>
                <w:highlight w:val="none"/>
                <w:lang w:eastAsia="zh-CN"/>
              </w:rPr>
              <w:t>》，</w:t>
            </w:r>
            <w:r>
              <w:rPr>
                <w:rFonts w:hint="eastAsia"/>
                <w:color w:val="auto"/>
                <w:szCs w:val="20"/>
                <w:highlight w:val="none"/>
                <w:lang w:val="en-US" w:eastAsia="zh-CN"/>
              </w:rPr>
              <w:t>随机抽取：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309"/>
              <w:gridCol w:w="1737"/>
              <w:gridCol w:w="1112"/>
              <w:gridCol w:w="35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设备名称</w:t>
                  </w:r>
                </w:p>
              </w:tc>
              <w:tc>
                <w:tcPr>
                  <w:tcW w:w="17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维保日期</w:t>
                  </w:r>
                </w:p>
              </w:tc>
              <w:tc>
                <w:tcPr>
                  <w:tcW w:w="11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维保周期</w:t>
                  </w:r>
                </w:p>
              </w:tc>
              <w:tc>
                <w:tcPr>
                  <w:tcW w:w="35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0"/>
                      <w:highlight w:val="none"/>
                      <w:lang w:val="en-US" w:eastAsia="zh-CN"/>
                    </w:rPr>
                    <w:t>蒸箱</w:t>
                  </w:r>
                </w:p>
              </w:tc>
              <w:tc>
                <w:tcPr>
                  <w:tcW w:w="17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202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1.07.23</w:t>
                  </w:r>
                </w:p>
              </w:tc>
              <w:tc>
                <w:tcPr>
                  <w:tcW w:w="11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/>
                      <w:szCs w:val="20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5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设备清洁、保养保养（加食品级润滑油）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0"/>
                      <w:highlight w:val="none"/>
                      <w:lang w:val="en-US" w:eastAsia="zh-CN"/>
                    </w:rPr>
                    <w:t>压面机</w:t>
                  </w:r>
                </w:p>
              </w:tc>
              <w:tc>
                <w:tcPr>
                  <w:tcW w:w="17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202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1.07.23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eastAsia="宋体"/>
                      <w:szCs w:val="20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50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设备清洁、保养（加食品级润滑油）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跑菜工作台</w:t>
                  </w:r>
                </w:p>
              </w:tc>
              <w:tc>
                <w:tcPr>
                  <w:tcW w:w="17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202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1.07.23</w:t>
                  </w:r>
                </w:p>
              </w:tc>
              <w:tc>
                <w:tcPr>
                  <w:tcW w:w="11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eastAsia="宋体"/>
                      <w:szCs w:val="20"/>
                      <w:highlight w:val="none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50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设备清洁、保养（加食品级润滑油）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yellow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吸油烟机</w:t>
                  </w:r>
                </w:p>
              </w:tc>
              <w:tc>
                <w:tcPr>
                  <w:tcW w:w="17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2021.04.11</w:t>
                  </w:r>
                </w:p>
              </w:tc>
              <w:tc>
                <w:tcPr>
                  <w:tcW w:w="11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0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5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油烟净化器、风机、管道、烟罩等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yellow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7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0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5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yellow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yellow"/>
                    </w:rPr>
                  </w:pPr>
                </w:p>
              </w:tc>
              <w:tc>
                <w:tcPr>
                  <w:tcW w:w="130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73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11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0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350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yellow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每日对主要生产加工设备进行日保养，提供有</w:t>
            </w:r>
            <w:r>
              <w:rPr>
                <w:rFonts w:hint="eastAsia"/>
                <w:szCs w:val="20"/>
                <w:lang w:eastAsia="zh-CN"/>
              </w:rPr>
              <w:t>《</w:t>
            </w:r>
            <w:r>
              <w:rPr>
                <w:rFonts w:hint="eastAsia"/>
                <w:szCs w:val="20"/>
                <w:lang w:val="en-US" w:eastAsia="zh-CN"/>
              </w:rPr>
              <w:t>2021-06~2021-09.13</w:t>
            </w:r>
            <w:r>
              <w:rPr>
                <w:rFonts w:hint="eastAsia"/>
                <w:szCs w:val="20"/>
                <w:lang w:eastAsia="zh-CN"/>
              </w:rPr>
              <w:t>》，</w:t>
            </w:r>
            <w:r>
              <w:rPr>
                <w:rFonts w:hint="eastAsia"/>
                <w:szCs w:val="20"/>
                <w:lang w:val="en-US" w:eastAsia="zh-CN"/>
              </w:rPr>
              <w:t>抽查无异常；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eastAsia="宋体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查看对设备维修的控制</w:t>
            </w:r>
          </w:p>
          <w:tbl>
            <w:tblPr>
              <w:tblStyle w:val="10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1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sym w:font="Wingdings 2" w:char="00A3"/>
                  </w:r>
                  <w:r>
                    <w:rPr>
                      <w:rFonts w:hint="eastAsia"/>
                      <w:szCs w:val="20"/>
                    </w:rPr>
                    <w:t xml:space="preserve">合格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1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sym w:font="Wingdings 2" w:char="00A3"/>
                  </w:r>
                  <w:r>
                    <w:rPr>
                      <w:rFonts w:hint="eastAsia"/>
                      <w:szCs w:val="20"/>
                    </w:rPr>
                    <w:t xml:space="preserve">合格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缺少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设备完好情况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是否发生设备故障引起停产：</w:t>
            </w:r>
            <w:r>
              <w:rPr>
                <w:rFonts w:hint="eastAsia" w:ascii="Calibri" w:hAnsi="Calibri"/>
                <w:szCs w:val="20"/>
              </w:rPr>
              <w:t>☑</w:t>
            </w:r>
            <w:r>
              <w:rPr>
                <w:rFonts w:hint="eastAsia"/>
                <w:szCs w:val="20"/>
              </w:rPr>
              <w:t xml:space="preserve">未发生 </w:t>
            </w:r>
            <w:r>
              <w:rPr>
                <w:rFonts w:hint="eastAsia" w:ascii="Calibri" w:hAnsi="Calibri"/>
                <w:szCs w:val="20"/>
              </w:rPr>
              <w:t>□</w:t>
            </w:r>
            <w:r>
              <w:rPr>
                <w:rFonts w:hint="eastAsia"/>
                <w:szCs w:val="20"/>
              </w:rPr>
              <w:t>已发生</w:t>
            </w: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36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1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9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19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特种设备控制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特种设备种类：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叉车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行车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锅炉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电梯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压力容器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压力管道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不适用  </w:t>
            </w:r>
          </w:p>
          <w:tbl>
            <w:tblPr>
              <w:tblStyle w:val="10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3"/>
              <w:gridCol w:w="1410"/>
              <w:gridCol w:w="1693"/>
              <w:gridCol w:w="1820"/>
              <w:gridCol w:w="1557"/>
              <w:gridCol w:w="1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0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设备名称</w:t>
                  </w: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编号</w:t>
                  </w:r>
                </w:p>
              </w:tc>
              <w:tc>
                <w:tcPr>
                  <w:tcW w:w="16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有效期期限</w:t>
                  </w:r>
                </w:p>
              </w:tc>
              <w:tc>
                <w:tcPr>
                  <w:tcW w:w="15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147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0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叉车</w:t>
                  </w: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6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420" w:firstLineChars="20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t>年  月  日</w:t>
                  </w:r>
                </w:p>
              </w:tc>
              <w:tc>
                <w:tcPr>
                  <w:tcW w:w="15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过期</w:t>
                  </w:r>
                </w:p>
              </w:tc>
              <w:tc>
                <w:tcPr>
                  <w:tcW w:w="147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有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压力容器</w:t>
                  </w: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420" w:firstLineChars="20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有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0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锅炉</w:t>
                  </w: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420" w:firstLineChars="20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有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0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压力管道</w:t>
                  </w: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420" w:firstLineChars="20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有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08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电梯</w:t>
                  </w:r>
                </w:p>
              </w:tc>
              <w:tc>
                <w:tcPr>
                  <w:tcW w:w="14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8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420" w:firstLineChars="20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年  月  日</w:t>
                  </w:r>
                </w:p>
              </w:tc>
              <w:tc>
                <w:tcPr>
                  <w:tcW w:w="15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过期</w:t>
                  </w:r>
                </w:p>
              </w:tc>
              <w:tc>
                <w:tcPr>
                  <w:tcW w:w="147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 xml:space="preserve">有  </w:t>
                  </w:r>
                  <w:r>
                    <w:rPr>
                      <w:rFonts w:hint="default" w:ascii="Calibri" w:hAnsi="Calibri"/>
                      <w:szCs w:val="20"/>
                    </w:rPr>
                    <w:t>□</w:t>
                  </w:r>
                  <w:r>
                    <w:rPr>
                      <w:rFonts w:hint="eastAsia"/>
                      <w:szCs w:val="20"/>
                    </w:rPr>
                    <w:t>无</w:t>
                  </w:r>
                </w:p>
              </w:tc>
            </w:tr>
          </w:tbl>
          <w:p>
            <w:pPr>
              <w:pStyle w:val="19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eastAsia="宋体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highlight w:val="none"/>
                <w:u w:val="single"/>
                <w:lang w:val="en-US" w:eastAsia="zh-CN"/>
              </w:rPr>
              <w:t>组织办公涉及的电梯共3部，由甲方负责管理，提供有承包合同，合同中有明确；并且提供有电梯的检定报告：报告编号：S-TD(3110)-2020-10226（下次检验日期：2021年11月）；报告编号：S-TD(3110)-2020-10214（下次检验日期：2021年11月）；报告编号：S-TD(3120)-2020-10274（下次检验日期：2021年11月）；现场观察电梯有由使用登记证标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10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b/>
                      <w:szCs w:val="20"/>
                      <w:highlight w:val="none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自检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外包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电梯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供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0"/>
                      <w:highlight w:val="none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0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b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b/>
                      <w:szCs w:val="20"/>
                      <w:highlight w:val="none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Calibri" w:hAnsi="Calibri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完好</w:t>
                  </w: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420" w:firstLineChars="20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完好</w:t>
                  </w: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420" w:firstLineChars="20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完好</w:t>
                  </w: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420" w:firstLineChars="20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完好</w:t>
                  </w: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电梯</w:t>
                  </w:r>
                </w:p>
              </w:tc>
              <w:tc>
                <w:tcPr>
                  <w:tcW w:w="104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 w:firstLine="420" w:firstLineChars="20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  <w:tc>
                <w:tcPr>
                  <w:tcW w:w="180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0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3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完好</w:t>
                  </w:r>
                  <w:r>
                    <w:rPr>
                      <w:rFonts w:hint="default" w:ascii="Calibri" w:hAnsi="Calibri"/>
                      <w:szCs w:val="20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外部提供产品或服务的控制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gridSpan w:val="3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F8.2</w:t>
            </w: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/>
                <w:szCs w:val="20"/>
              </w:rPr>
              <w:t>《采购控制程序》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FE"/>
            </w:r>
            <w:r>
              <w:rPr>
                <w:rFonts w:hint="eastAsia" w:ascii="宋体" w:hAnsi="宋体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0"/>
              </w:rPr>
            </w:pPr>
            <w:r>
              <w:rPr>
                <w:rFonts w:hint="default"/>
                <w:szCs w:val="20"/>
              </w:rPr>
              <w:sym w:font="Wingdings" w:char="F0A8"/>
            </w:r>
            <w:r>
              <w:rPr>
                <w:rFonts w:hint="eastAsia" w:ascii="宋体" w:hAnsi="宋体"/>
                <w:szCs w:val="20"/>
              </w:rPr>
              <w:t>不符合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color w:val="FF0000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gridSpan w:val="3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外部提供的过程、产品和服务包括：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原材料采购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产品的设计和开发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某加工工序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部分产品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工装订制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设备维修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运输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售后服务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不合格品处置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顾客满意调查 </w:t>
            </w:r>
            <w:r>
              <w:rPr>
                <w:rFonts w:hint="eastAsia"/>
                <w:szCs w:val="20"/>
                <w:highlight w:val="none"/>
              </w:rPr>
              <w:t xml:space="preserve"> </w:t>
            </w: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>虫害控制服务</w:t>
            </w:r>
            <w:r>
              <w:rPr>
                <w:rFonts w:hint="eastAsia"/>
                <w:szCs w:val="20"/>
                <w:highlight w:val="none"/>
              </w:rPr>
              <w:t xml:space="preserve">  </w:t>
            </w: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油烟机清洗服务  </w:t>
            </w:r>
            <w:r>
              <w:rPr>
                <w:rFonts w:hint="eastAsia"/>
                <w:szCs w:val="20"/>
                <w:highlight w:val="none"/>
              </w:rPr>
              <w:sym w:font="Wingdings" w:char="00FE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空调清洗维保服务    </w:t>
            </w:r>
            <w:r>
              <w:rPr>
                <w:rFonts w:hint="eastAsia"/>
                <w:szCs w:val="20"/>
                <w:highlight w:val="none"/>
              </w:rPr>
              <w:sym w:font="Wingdings" w:char="00A8"/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地毯台布的清洗  </w:t>
            </w:r>
            <w:r>
              <w:rPr>
                <w:rFonts w:hint="eastAsia"/>
                <w:szCs w:val="20"/>
                <w:highlight w:val="none"/>
              </w:rPr>
              <w:t xml:space="preserve"> </w:t>
            </w:r>
            <w:r>
              <w:rPr>
                <w:rFonts w:hint="eastAsia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从《合格供方名单》中抽取下列证据：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 xml:space="preserve">外部供方的初始评价和选择要求——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充分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不充分，说明： </w:t>
            </w:r>
            <w:r>
              <w:rPr>
                <w:rFonts w:hint="eastAsia"/>
                <w:szCs w:val="20"/>
                <w:lang w:val="en-US" w:eastAsia="zh-CN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从组织提供的供方资料中抽查：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南京市江宁区盛香干调品经营部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调味品、香料、干货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320121000201607260075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JY13201150053109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有效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highlight w:val="none"/>
                      <w:lang w:val="en-US" w:eastAsia="zh-CN"/>
                    </w:rPr>
                    <w:t>黑胡椒汁调味料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产品检测报告：</w:t>
                  </w:r>
                  <w:r>
                    <w:rPr>
                      <w:rFonts w:hint="default"/>
                      <w:highlight w:val="none"/>
                      <w:lang w:val="en-US" w:eastAsia="zh-CN"/>
                    </w:rPr>
                    <w:t>W021061000018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，检测指标：铅、总砷、沙门氏菌、金黄色葡萄球菌等，报告日期：2021-01-12；检测单位：</w:t>
                  </w:r>
                  <w:r>
                    <w:rPr>
                      <w:rFonts w:hint="default"/>
                      <w:highlight w:val="none"/>
                      <w:lang w:val="en-US" w:eastAsia="zh-CN"/>
                    </w:rPr>
                    <w:t>上海市质量监督检验技术研究院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；检测结论：合格；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同时抽取：金标生抽1.6L（报告编号：NO. HT/GM- 20210419-0048）、恒顺牌恒顺香醋（</w:t>
                  </w:r>
                  <w:r>
                    <w:rPr>
                      <w:rFonts w:hint="default"/>
                      <w:highlight w:val="none"/>
                      <w:lang w:val="en-US" w:eastAsia="zh-CN"/>
                    </w:rPr>
                    <w:t>报告编号:BZD-WT2102151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）、精选生抽（No食检2020-09 -2706a样单号: XLKK2009770-2），结论同：</w:t>
                  </w:r>
                  <w:r>
                    <w:rPr>
                      <w:rFonts w:hint="default"/>
                      <w:highlight w:val="none"/>
                      <w:lang w:val="en-US" w:eastAsia="zh-CN"/>
                    </w:rPr>
                    <w:t>黑胡椒汁调味料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与供方签订供货合同，明确食品安全责任；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调味品、香料、干货等主要以现场感官检验为主，包括标签标示、外包装完好程度、新鲜度、是否有发霉变质等为主，经过验证合格后通过ERP系统进行管理，随机抽取2021-09-07，入库单编号：RK-210907-003,产品包括香醋、白醋、花椒油、生抽、老抽等；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不符合合格供方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南京灿谷农副产品有限公司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大米、食用油、面粉、鸡蛋等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91320106MA1MXM3LX3</w:t>
                  </w:r>
                  <w:r>
                    <w:rPr>
                      <w:rFonts w:hint="eastAsia"/>
                      <w:szCs w:val="20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JY13201060040005</w:t>
                  </w:r>
                  <w:r>
                    <w:rPr>
                      <w:rFonts w:hint="eastAsia"/>
                      <w:szCs w:val="20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有效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随机抽查产品检测报告：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大米产品检测报告编号：（2021）JYJFC-WT0149，报告日期：2021-03-24，检测指标：黄曲霉毒素B1等；检测单位：江苏省有机食品质量监督检验中心；检测结论：合格；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同时抽取：佳润大豆油（报告编号: NZJ (2021) JK01-00779Z）结论同大米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与供方签订供货合同，明确食品安全责任；大米、食用油、面粉、鸡蛋等主要以现场感官检验为主，包括标签标示、外包装完好程度、新鲜度为主，经过验证合格后通过ERP系统进行管理，随机抽取2021-09-05，入库单编号：RK-210915-002,产品包括大米、菜籽油、鸡皮蛋等；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u w:val="single"/>
                <w:lang w:val="en-US" w:eastAsia="zh-CN"/>
              </w:rPr>
              <w:t xml:space="preserve"> 水果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南京市鼓楼区高兴庄水果店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蔬菜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南京市鼓楼区童万芹蔬菜批发部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豆腐、豆干丝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南京市鼓楼区钱昌玉豆制品经营部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与上述供方评价和选择控制情况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水果、蔬菜现场主要感官验证是否有腐烂、编制、新鲜度，索取农残检测证明，同时提供《餐饮业经营单位食品采购与进货验收台账》，抽取9.11进货的洋葱、苋菜、西蓝花、圣女果等，无异常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同时还抽查了 </w:t>
            </w:r>
            <w:r>
              <w:rPr>
                <w:rFonts w:hint="eastAsia"/>
                <w:u w:val="single"/>
                <w:lang w:val="en-US" w:eastAsia="zh-CN"/>
              </w:rPr>
              <w:t>冻虾仁、牛黄喉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南京市江宁区正新冻品贸易商行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XXXXXX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与上述供方</w:t>
            </w:r>
            <w:r>
              <w:rPr>
                <w:rFonts w:hint="eastAsia"/>
                <w:lang w:val="en-US" w:eastAsia="zh-CN"/>
              </w:rPr>
              <w:t>(大米、食用油等）</w:t>
            </w:r>
            <w:r>
              <w:rPr>
                <w:rFonts w:hint="eastAsia"/>
              </w:rPr>
              <w:t>评价和选择控制情况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           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南京银康副食品经营部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猪肉、法式脆鹅肠、雪花牛仔粒等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92320106MA1QH5KQ98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《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szCs w:val="20"/>
                    </w:rPr>
                    <w:t>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szCs w:val="20"/>
                      <w:u w:val="single"/>
                    </w:rPr>
                    <w:t>（</w:t>
                  </w:r>
                  <w:r>
                    <w:rPr>
                      <w:rFonts w:hint="eastAsia"/>
                      <w:szCs w:val="20"/>
                    </w:rPr>
                    <w:t xml:space="preserve">适用时）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有效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Cs w:val="20"/>
                    </w:rPr>
                    <w:t>（适用时）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 其他</w:t>
                  </w:r>
                  <w:r>
                    <w:rPr>
                      <w:rFonts w:hint="eastAsia"/>
                      <w:szCs w:val="20"/>
                      <w:lang w:eastAsia="zh-CN"/>
                    </w:rPr>
                    <w:t>：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随机抽取检测报告：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猪-胴体/白条：动物检疫合格证明编号：3286601341；报告日期：2021-08-24；非洲猪瘟检测报告编号：LC2021082201,检验结果：阴性；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法式脆鹅肠：检测报告编号HAPFD2104033302，检测指标：感官、铅、总砷、过氧化值、沙门氏菌等；检测结论：合格；报告日期：2021-04-21；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提供有农产品种植基地生产购销合同合同有消息：2021-02-01~2022-01-31，合同中明确农药使用要求。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符合合格供方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南京一清有害生物防治服务有限公司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有害生物防治消杀服务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3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91320114MA1W3KUG0A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全国工业产品生产许可证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其他：——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每月1次进行消杀服务，提供有《有害生物防治服务报告》，随机抽查2021-05~2021-08，无异常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不符合合格供方要求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tbl>
            <w:tblPr>
              <w:tblStyle w:val="10"/>
              <w:tblpPr w:leftFromText="180" w:rightFromText="180" w:vertAnchor="text" w:horzAnchor="page" w:tblpX="110" w:tblpY="297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南京烟太油品有限公司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废弃食用油脂产生、收运服务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3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u w:val="single"/>
                      <w:lang w:val="en-US" w:eastAsia="zh-CN"/>
                    </w:rPr>
                    <w:t>91320192787128760J</w:t>
                  </w:r>
                  <w:r>
                    <w:rPr>
                      <w:rFonts w:hint="eastAsia"/>
                      <w:szCs w:val="20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城市生活垃圾经营性清扫、收集、运输服务许可证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2017007-餐  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其他：——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提供有协议，编号：NJYTFQYZ-0000288,日期：2021-07-20~2023-07-20，每月至少清运1次，目前企业受疫情影响，产生的废弃食用油脂较少，每月能清理一次，但未保留清运记录，已现场沟通，后期改进。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南京同拓机电工程有限公司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空调维护保养、空调清洗服务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913201920882083668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许可证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其他：——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每年春季、秋季各一次，因疫情原因合同还未签订，2021-09-14来公司进行维保，一个周出具维保证据。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满足合格供方要求  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195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u w:val="none"/>
                      <w:lang w:val="en-US" w:eastAsia="zh-CN"/>
                    </w:rPr>
                    <w:t>南京亚轩环保设备有限公司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油烟机清洗服务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>320104000130318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印刷经营许可证</w:t>
                  </w:r>
                  <w:r>
                    <w:rPr>
                      <w:rFonts w:hint="eastAsia"/>
                      <w:szCs w:val="20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编号：</w:t>
                  </w:r>
                  <w:r>
                    <w:rPr>
                      <w:rFonts w:hint="eastAsia"/>
                      <w:szCs w:val="20"/>
                      <w:highlight w:val="none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失效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每季度进行1次，提供2021-04-11,2021-09清洁；7月份因疫情关停1个半月，导致9月份进行清洁</w:t>
                  </w:r>
                </w:p>
                <w:p>
                  <w:pPr>
                    <w:pStyle w:val="2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highlight w:val="none"/>
                    </w:rPr>
                  </w:pP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highlight w:val="none"/>
                    </w:rPr>
                    <w:t xml:space="preserve">继续为合格供方   </w:t>
                  </w:r>
                  <w:r>
                    <w:rPr>
                      <w:rFonts w:hint="eastAsia"/>
                      <w:szCs w:val="2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highlight w:val="none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u w:val="single"/>
                <w:lang w:val="en-US" w:eastAsia="zh-CN"/>
              </w:rPr>
              <w:t>84消毒液、75%酒精，主要从正规超市购买；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抽查重要供方的评价记录名称：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《 供方业绩评定表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南京灿谷农副产品有限公司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大米、食用油、面粉、鸡蛋等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南京银康副食品经营部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猪肉、法式脆鹅肠、雪花牛仔粒等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南京市江宁区盛香干调品经营部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783"/>
                      <w:tab w:val="left" w:pos="5810"/>
                    </w:tabs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highlight w:val="none"/>
                      <w:lang w:val="en-US" w:eastAsia="zh-CN"/>
                    </w:rPr>
                    <w:t>调味品、香料、干货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验证数量、外观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查验供方的产品合格证、检验报告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采购（外包过程）产品的进货检验或验证要求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>查验国家、行业、第三方产品检验报告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第三方管理体系、产品认证的要求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第二方体系、过程产品的审核、验证的要求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人员资格的要求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对供方的供方的管理体系要求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供应能力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历史和社会信誉、以往使用情况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包装质量、售后服务、配合度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对供方控制有效     </w:t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同时抽查了提供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蔬菜</w:t>
            </w:r>
            <w:r>
              <w:rPr>
                <w:rFonts w:hint="eastAsia"/>
                <w:szCs w:val="20"/>
                <w:lang w:val="en-US" w:eastAsia="zh-CN"/>
              </w:rPr>
              <w:t>的</w:t>
            </w:r>
            <w:r>
              <w:rPr>
                <w:rFonts w:hint="eastAsia"/>
                <w:u w:val="single"/>
                <w:lang w:val="en-US" w:eastAsia="zh-CN"/>
              </w:rPr>
              <w:t xml:space="preserve">南京市鼓楼区童万芹蔬菜批发部 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 w:eastAsia="宋体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  <w:lang w:val="en-US"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 xml:space="preserve">水果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南京市鼓楼区高兴庄水果店</w:t>
            </w:r>
            <w:r>
              <w:rPr>
                <w:rFonts w:hint="eastAsia"/>
                <w:szCs w:val="20"/>
                <w:lang w:val="en-US" w:eastAsia="zh-CN"/>
              </w:rPr>
              <w:t>的供方评价，结论符合供应商供货要求。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gridSpan w:val="3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现场观察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在生产现场和库房确认是否有从非合格供方处采购的材料。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没有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有，说明：                   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监视和测量设备</w:t>
            </w:r>
          </w:p>
        </w:tc>
        <w:tc>
          <w:tcPr>
            <w:tcW w:w="93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F8.7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6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1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《监视和测量</w:t>
            </w:r>
            <w:r>
              <w:rPr>
                <w:rFonts w:hint="eastAsia"/>
                <w:szCs w:val="20"/>
                <w:lang w:val="en-US" w:eastAsia="zh-CN"/>
              </w:rPr>
              <w:t>设备</w:t>
            </w:r>
            <w:r>
              <w:rPr>
                <w:rFonts w:hint="eastAsia"/>
                <w:szCs w:val="20"/>
              </w:rPr>
              <w:t>控制程序》、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手册第8.7条款</w:t>
            </w:r>
          </w:p>
        </w:tc>
        <w:tc>
          <w:tcPr>
            <w:tcW w:w="167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符合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sym w:font="Wingdings" w:char="00A8"/>
            </w:r>
            <w:r>
              <w:rPr>
                <w:rFonts w:hint="eastAsia"/>
                <w:color w:val="FF0000"/>
                <w:szCs w:val="20"/>
              </w:rPr>
              <w:t xml:space="preserve">符合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sym w:font="Wingdings" w:char="00FE"/>
            </w:r>
            <w:r>
              <w:rPr>
                <w:rFonts w:hint="eastAsia"/>
                <w:color w:val="FF0000"/>
                <w:szCs w:val="20"/>
              </w:rPr>
              <w:t>不符合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19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pStyle w:val="19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9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3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6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1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470" w:right="0" w:hanging="1470" w:hangingChars="70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计量器具 ：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压力表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温度计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酸度计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干燥箱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水分测定仪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电子天平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电子称 </w:t>
            </w:r>
            <w:r>
              <w:rPr>
                <w:rFonts w:hint="default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分光光度计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气相色谱仪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液相色谱仪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恒温培养箱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其他—农残检测仪</w:t>
            </w:r>
            <w:r>
              <w:rPr>
                <w:rFonts w:hint="eastAsia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  <w:lang w:val="en-US" w:eastAsia="zh-CN"/>
              </w:rPr>
              <w:t xml:space="preserve">高压灭菌锅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  <w:lang w:val="en-US" w:eastAsia="zh-CN"/>
              </w:rPr>
              <w:t>其他——手持红外测温仪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监视设备 ：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监视系统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/>
                <w:szCs w:val="20"/>
                <w:lang w:val="en-US" w:eastAsia="zh-CN"/>
              </w:rPr>
              <w:t>常规监控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监视设备：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定期验证的计划，频次： </w:t>
            </w:r>
            <w:r>
              <w:rPr>
                <w:rFonts w:hint="eastAsia"/>
                <w:szCs w:val="20"/>
                <w:lang w:val="en-US" w:eastAsia="zh-CN"/>
              </w:rPr>
              <w:t>不涉及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抽查验证记录日期：</w:t>
            </w:r>
            <w:r>
              <w:rPr>
                <w:rFonts w:hint="eastAsia"/>
                <w:szCs w:val="20"/>
                <w:u w:val="single"/>
              </w:rPr>
              <w:t xml:space="preserve">                ；             ；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按照验证计划实施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未按照验证计划实施；说明</w:t>
            </w:r>
            <w:r>
              <w:rPr>
                <w:rFonts w:hint="eastAsia"/>
                <w:szCs w:val="20"/>
                <w:u w:val="single"/>
              </w:rPr>
              <w:t xml:space="preserve">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查看《检验设备清单》，抽查外部检定或校准情况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/>
                <w:szCs w:val="20"/>
                <w:lang w:val="en-US" w:eastAsia="zh-CN"/>
              </w:rPr>
              <w:t>随机抽查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2370"/>
              <w:gridCol w:w="1777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bookmarkStart w:id="0" w:name="_GoBack"/>
                  <w:r>
                    <w:rPr>
                      <w:rFonts w:hint="eastAsia"/>
                      <w:szCs w:val="20"/>
                    </w:rPr>
                    <w:t>计量器具名称</w:t>
                  </w:r>
                </w:p>
              </w:tc>
              <w:tc>
                <w:tcPr>
                  <w:tcW w:w="23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检定或校准证书编号</w:t>
                  </w:r>
                </w:p>
              </w:tc>
              <w:tc>
                <w:tcPr>
                  <w:tcW w:w="177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电子秤</w:t>
                  </w:r>
                </w:p>
              </w:tc>
              <w:tc>
                <w:tcPr>
                  <w:tcW w:w="23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01197638</w:t>
                  </w:r>
                </w:p>
              </w:tc>
              <w:tc>
                <w:tcPr>
                  <w:tcW w:w="177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2022-08-30</w:t>
                  </w:r>
                </w:p>
              </w:tc>
              <w:tc>
                <w:tcPr>
                  <w:tcW w:w="292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厨房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冰箱温度计</w:t>
                  </w:r>
                </w:p>
              </w:tc>
              <w:tc>
                <w:tcPr>
                  <w:tcW w:w="237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01197132-001</w:t>
                  </w:r>
                </w:p>
              </w:tc>
              <w:tc>
                <w:tcPr>
                  <w:tcW w:w="177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2022-08-30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厨房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冰箱温度计</w:t>
                  </w:r>
                </w:p>
              </w:tc>
              <w:tc>
                <w:tcPr>
                  <w:tcW w:w="237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01197132-002</w:t>
                  </w:r>
                </w:p>
              </w:tc>
              <w:tc>
                <w:tcPr>
                  <w:tcW w:w="177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2022-08-30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厨房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中心温度计</w:t>
                  </w:r>
                </w:p>
              </w:tc>
              <w:tc>
                <w:tcPr>
                  <w:tcW w:w="237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未提供检定报告</w:t>
                  </w:r>
                </w:p>
              </w:tc>
              <w:tc>
                <w:tcPr>
                  <w:tcW w:w="177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厨房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实验室</w:t>
                  </w:r>
                </w:p>
              </w:tc>
            </w:tr>
            <w:bookmarkEnd w:id="0"/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抽查内部校准情况；抽查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《内部校准计划》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《校准规程》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《校准记录》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2289"/>
              <w:gridCol w:w="2310"/>
              <w:gridCol w:w="2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计量器具名称</w:t>
                  </w: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校准日期</w:t>
                  </w:r>
                </w:p>
              </w:tc>
              <w:tc>
                <w:tcPr>
                  <w:tcW w:w="23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计划期限至</w:t>
                  </w:r>
                </w:p>
              </w:tc>
              <w:tc>
                <w:tcPr>
                  <w:tcW w:w="27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17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冰箱01</w:t>
                  </w:r>
                </w:p>
              </w:tc>
              <w:tc>
                <w:tcPr>
                  <w:tcW w:w="22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0"/>
                      <w:lang w:val="en-US" w:eastAsia="zh-CN"/>
                    </w:rPr>
                    <w:t>2021-09-15</w:t>
                  </w:r>
                </w:p>
              </w:tc>
              <w:tc>
                <w:tcPr>
                  <w:tcW w:w="231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每个月1次</w:t>
                  </w:r>
                </w:p>
              </w:tc>
              <w:tc>
                <w:tcPr>
                  <w:tcW w:w="272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厨房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冰箱02</w:t>
                  </w:r>
                </w:p>
              </w:tc>
              <w:tc>
                <w:tcPr>
                  <w:tcW w:w="22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0"/>
                      <w:lang w:val="en-US" w:eastAsia="zh-CN"/>
                    </w:rPr>
                    <w:t>2021-09-15</w:t>
                  </w: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每个月1次</w:t>
                  </w:r>
                </w:p>
              </w:tc>
              <w:tc>
                <w:tcPr>
                  <w:tcW w:w="2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厨房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冰箱03</w:t>
                  </w:r>
                </w:p>
              </w:tc>
              <w:tc>
                <w:tcPr>
                  <w:tcW w:w="22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0"/>
                      <w:lang w:val="en-US" w:eastAsia="zh-CN"/>
                    </w:rPr>
                    <w:t>2021-09-15</w:t>
                  </w: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  <w:lang w:val="en-US" w:eastAsia="zh-CN"/>
                    </w:rPr>
                    <w:t>每个月1次</w:t>
                  </w:r>
                </w:p>
              </w:tc>
              <w:tc>
                <w:tcPr>
                  <w:tcW w:w="2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 2" w:char="F052"/>
                  </w:r>
                  <w:r>
                    <w:rPr>
                      <w:rFonts w:hint="eastAsia"/>
                      <w:szCs w:val="20"/>
                      <w:lang w:val="en-US" w:eastAsia="zh-CN"/>
                    </w:rPr>
                    <w:t>厨房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计量器具的失效控制：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 xml:space="preserve">未发生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已发生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报废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维修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报废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维修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报废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维修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标准溶液控制：（不适用）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FE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 xml:space="preserve">是 </w:t>
                  </w:r>
                  <w:r>
                    <w:rPr>
                      <w:rFonts w:hint="eastAsia"/>
                      <w:szCs w:val="20"/>
                    </w:rPr>
                    <w:sym w:font="Wingdings" w:char="00A8"/>
                  </w:r>
                  <w:r>
                    <w:rPr>
                      <w:rFonts w:hint="eastAsia"/>
                      <w:szCs w:val="20"/>
                    </w:rPr>
                    <w:t>否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在FSMS中</w:t>
            </w:r>
            <w:r>
              <w:rPr>
                <w:rFonts w:hint="eastAsia"/>
                <w:szCs w:val="20"/>
              </w:rPr>
              <w:t>是否使用</w:t>
            </w:r>
            <w:r>
              <w:rPr>
                <w:rFonts w:hint="default"/>
                <w:szCs w:val="20"/>
              </w:rPr>
              <w:t>用于监视和测量的软件</w:t>
            </w:r>
            <w:r>
              <w:rPr>
                <w:rFonts w:hint="eastAsia"/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是</w:t>
            </w:r>
            <w:r>
              <w:rPr>
                <w:rFonts w:hint="eastAsia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在使用前应由组织、软件供应商或第三方进行验证。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否，说明</w:t>
            </w:r>
            <w:r>
              <w:rPr>
                <w:rFonts w:hint="eastAsia"/>
                <w:szCs w:val="20"/>
                <w:u w:val="single"/>
              </w:rPr>
              <w:t xml:space="preserve">          不适用          </w:t>
            </w:r>
            <w:r>
              <w:rPr>
                <w:rFonts w:hint="eastAsia"/>
                <w:szCs w:val="20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组织应保持验证活动的文件化信息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否，说明</w:t>
            </w:r>
            <w:r>
              <w:rPr>
                <w:rFonts w:hint="eastAsia"/>
                <w:szCs w:val="20"/>
                <w:u w:val="single"/>
              </w:rPr>
              <w:t xml:space="preserve">       不适用                    </w:t>
            </w:r>
            <w:r>
              <w:rPr>
                <w:rFonts w:hint="eastAsia"/>
                <w:szCs w:val="20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Cs w:val="20"/>
              </w:rPr>
            </w:pPr>
            <w:r>
              <w:rPr>
                <w:rFonts w:hint="eastAsia"/>
                <w:szCs w:val="20"/>
              </w:rPr>
              <w:t>是否</w:t>
            </w:r>
            <w:r>
              <w:rPr>
                <w:rFonts w:hint="default"/>
                <w:szCs w:val="20"/>
              </w:rPr>
              <w:t>及时更新软件。</w:t>
            </w:r>
            <w:r>
              <w:rPr>
                <w:rFonts w:hint="eastAsia"/>
                <w:szCs w:val="20"/>
              </w:rPr>
              <w:t xml:space="preserve">            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否，说明</w:t>
            </w:r>
            <w:r>
              <w:rPr>
                <w:rFonts w:hint="eastAsia"/>
                <w:szCs w:val="20"/>
                <w:u w:val="single"/>
              </w:rPr>
              <w:t xml:space="preserve">     </w:t>
            </w:r>
            <w:r>
              <w:rPr>
                <w:rFonts w:hint="default"/>
                <w:szCs w:val="20"/>
                <w:u w:val="single"/>
              </w:rPr>
              <w:t xml:space="preserve"> </w:t>
            </w:r>
            <w:r>
              <w:rPr>
                <w:rFonts w:hint="eastAsia"/>
                <w:szCs w:val="20"/>
                <w:u w:val="single"/>
              </w:rPr>
              <w:t xml:space="preserve"> 不适用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当</w:t>
            </w:r>
            <w:r>
              <w:rPr>
                <w:rFonts w:hint="default"/>
                <w:szCs w:val="20"/>
              </w:rPr>
              <w:t>发生变更</w:t>
            </w:r>
            <w:r>
              <w:rPr>
                <w:rFonts w:hint="eastAsia"/>
                <w:szCs w:val="20"/>
              </w:rPr>
              <w:t>时，</w:t>
            </w:r>
            <w:r>
              <w:rPr>
                <w:rFonts w:hint="default"/>
                <w:szCs w:val="20"/>
              </w:rPr>
              <w:t>包括对商用现成软件的软件配置/修改，应在实施前对其进行授权、记录和验证。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是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否，说明</w:t>
            </w:r>
            <w:r>
              <w:rPr>
                <w:rFonts w:hint="eastAsia"/>
                <w:szCs w:val="20"/>
                <w:u w:val="single"/>
              </w:rPr>
              <w:t xml:space="preserve">      不适用  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0"/>
                <w:u w:val="single"/>
              </w:rPr>
              <w:t xml:space="preserve">       </w:t>
            </w:r>
          </w:p>
        </w:tc>
        <w:tc>
          <w:tcPr>
            <w:tcW w:w="167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D7DFB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FF6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3D965FB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451AD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31023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45675F"/>
    <w:rsid w:val="177551EA"/>
    <w:rsid w:val="178419DC"/>
    <w:rsid w:val="17883127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2B54F5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A93C99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6070C2"/>
    <w:rsid w:val="367A501B"/>
    <w:rsid w:val="36C91110"/>
    <w:rsid w:val="36EE2556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037CA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1FA351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9A1D0D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7DA3938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C33556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4543B2"/>
    <w:rsid w:val="5A67161C"/>
    <w:rsid w:val="5A6A20C5"/>
    <w:rsid w:val="5A98792C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9277EC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03FAB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6C5E13"/>
    <w:rsid w:val="6D792112"/>
    <w:rsid w:val="6DA004EB"/>
    <w:rsid w:val="6DB01E48"/>
    <w:rsid w:val="6DE309B5"/>
    <w:rsid w:val="6E312D5E"/>
    <w:rsid w:val="6E641038"/>
    <w:rsid w:val="6EB36C33"/>
    <w:rsid w:val="6EBD0EA6"/>
    <w:rsid w:val="6F2E7208"/>
    <w:rsid w:val="6F435405"/>
    <w:rsid w:val="6F4810D8"/>
    <w:rsid w:val="6F4E2A54"/>
    <w:rsid w:val="6F6D2BAA"/>
    <w:rsid w:val="6F9A4A47"/>
    <w:rsid w:val="6FDC792B"/>
    <w:rsid w:val="6FFC56F8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ody Text"/>
    <w:basedOn w:val="1"/>
    <w:qFormat/>
    <w:uiPriority w:val="1"/>
    <w:pPr>
      <w:ind w:left="137"/>
    </w:pPr>
    <w:rPr>
      <w:rFonts w:ascii="宋体" w:hAnsi="宋体" w:eastAsia="宋体"/>
      <w:sz w:val="20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标题 1 Char"/>
    <w:basedOn w:val="11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9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1000</Words>
  <Characters>5705</Characters>
  <Lines>47</Lines>
  <Paragraphs>13</Paragraphs>
  <TotalTime>0</TotalTime>
  <ScaleCrop>false</ScaleCrop>
  <LinksUpToDate>false</LinksUpToDate>
  <CharactersWithSpaces>6692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2021-09-20T09:36:32Z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BC59C387B88F404B9B7E1254A2BBB434</vt:lpwstr>
  </property>
</Properties>
</file>