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南京正晴和餐饮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肖新龙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