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51435</wp:posOffset>
            </wp:positionV>
            <wp:extent cx="171196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757" cy="19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48"/>
        </w:rPr>
      </w:pPr>
    </w:p>
    <w:p>
      <w:pPr>
        <w:spacing w:line="0" w:lineRule="atLeast"/>
        <w:rPr>
          <w:rFonts w:ascii="宋体" w:hAnsi="宋体"/>
          <w:sz w:val="24"/>
          <w:szCs w:val="15"/>
        </w:rPr>
      </w:pPr>
    </w:p>
    <w:p>
      <w:pPr>
        <w:spacing w:line="500" w:lineRule="exact"/>
        <w:rPr>
          <w:rFonts w:ascii="宋体" w:hAnsi="宋体"/>
          <w:sz w:val="40"/>
          <w:szCs w:val="21"/>
        </w:rPr>
      </w:pPr>
    </w:p>
    <w:p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测量管理体系</w:t>
      </w:r>
    </w:p>
    <w:p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（</w:t>
      </w:r>
      <w:bookmarkStart w:id="0" w:name="审核依据"/>
      <w:r>
        <w:rPr>
          <w:rFonts w:hint="eastAsia" w:ascii="宋体" w:hAnsi="宋体"/>
          <w:b/>
          <w:bCs/>
          <w:sz w:val="32"/>
          <w:szCs w:val="32"/>
        </w:rPr>
        <w:t>GB/T19022-2003/ISO10012:2003</w:t>
      </w:r>
      <w:bookmarkEnd w:id="0"/>
      <w:r>
        <w:rPr>
          <w:rFonts w:hint="eastAsia" w:ascii="宋体" w:hAnsi="宋体"/>
          <w:b/>
          <w:bCs/>
          <w:sz w:val="32"/>
          <w:szCs w:val="32"/>
        </w:rPr>
        <w:t>）</w:t>
      </w:r>
    </w:p>
    <w:p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监督审核报告</w:t>
      </w: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widowControl/>
        <w:rPr>
          <w:rFonts w:ascii="宋体" w:hAnsi="宋体"/>
          <w:b/>
          <w:sz w:val="52"/>
          <w:szCs w:val="52"/>
        </w:rPr>
      </w:pPr>
    </w:p>
    <w:p>
      <w:pPr>
        <w:spacing w:line="365" w:lineRule="exact"/>
        <w:rPr>
          <w:rFonts w:ascii="宋体" w:hAnsi="宋体"/>
          <w:sz w:val="32"/>
          <w:szCs w:val="24"/>
        </w:rPr>
      </w:pPr>
    </w:p>
    <w:p>
      <w:pPr>
        <w:spacing w:line="365" w:lineRule="exact"/>
        <w:rPr>
          <w:rFonts w:ascii="宋体" w:hAnsi="宋体"/>
          <w:sz w:val="32"/>
        </w:rPr>
      </w:pPr>
    </w:p>
    <w:p>
      <w:pPr>
        <w:spacing w:line="360" w:lineRule="auto"/>
        <w:jc w:val="lef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2"/>
        </w:rPr>
        <w:t>认 证 企 业</w:t>
      </w:r>
      <w:r>
        <w:rPr>
          <w:rFonts w:hint="eastAsia" w:ascii="MS PGothic" w:hAnsi="MS PGothic"/>
          <w:sz w:val="30"/>
          <w:szCs w:val="30"/>
        </w:rPr>
        <w:t>：</w:t>
      </w:r>
      <w:bookmarkStart w:id="1" w:name="组织名称"/>
      <w:r>
        <w:rPr>
          <w:rFonts w:ascii="宋体" w:hAnsi="宋体"/>
          <w:sz w:val="30"/>
          <w:szCs w:val="30"/>
          <w:u w:val="single"/>
        </w:rPr>
        <w:t>山东独厚管业有限公司</w:t>
      </w:r>
      <w:bookmarkEnd w:id="1"/>
    </w:p>
    <w:p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>
        <w:rPr>
          <w:rFonts w:hint="eastAsia" w:ascii="宋体" w:hAnsi="宋体"/>
          <w:spacing w:val="80"/>
          <w:sz w:val="32"/>
        </w:rPr>
        <w:t>编   号</w:t>
      </w:r>
      <w:r>
        <w:rPr>
          <w:rFonts w:hint="eastAsia" w:ascii="宋体" w:hAnsi="宋体"/>
          <w:sz w:val="32"/>
        </w:rPr>
        <w:t>：</w:t>
      </w:r>
      <w:bookmarkStart w:id="2" w:name="合同编号"/>
      <w:r>
        <w:rPr>
          <w:rFonts w:hint="eastAsia" w:ascii="宋体" w:hAnsi="宋体"/>
          <w:sz w:val="32"/>
        </w:rPr>
        <w:t>0118-2018-2021</w:t>
      </w:r>
      <w:bookmarkEnd w:id="2"/>
    </w:p>
    <w:p>
      <w:pPr>
        <w:spacing w:line="360" w:lineRule="auto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pacing w:val="80"/>
          <w:sz w:val="32"/>
        </w:rPr>
        <w:t>审核类型</w:t>
      </w:r>
      <w:r>
        <w:rPr>
          <w:rFonts w:hint="eastAsia" w:ascii="MS PGothic" w:hAnsi="MS PGothic"/>
          <w:sz w:val="32"/>
        </w:rPr>
        <w:t>：</w:t>
      </w:r>
      <w:r>
        <w:rPr>
          <w:rFonts w:hint="eastAsia" w:ascii="宋体" w:hAnsi="宋体"/>
          <w:sz w:val="32"/>
          <w:u w:val="single"/>
        </w:rPr>
        <w:t>年度监督审核</w:t>
      </w:r>
    </w:p>
    <w:p>
      <w:pPr>
        <w:spacing w:line="360" w:lineRule="auto"/>
        <w:jc w:val="left"/>
        <w:rPr>
          <w:rFonts w:ascii="宋体" w:hAnsi="宋体"/>
          <w:sz w:val="32"/>
        </w:rPr>
      </w:pPr>
    </w:p>
    <w:p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>
      <w:pPr>
        <w:widowControl/>
        <w:spacing w:line="360" w:lineRule="auto"/>
        <w:ind w:right="360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</w:p>
    <w:p>
      <w:pPr>
        <w:widowControl/>
        <w:spacing w:line="360" w:lineRule="auto"/>
        <w:jc w:val="right"/>
        <w:rPr>
          <w:rFonts w:ascii="Times New Roman" w:hAnsi="Times New Roman" w:eastAsia="宋体" w:cs="Times New Roman"/>
          <w:bCs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bCs/>
          <w:kern w:val="0"/>
          <w:sz w:val="18"/>
          <w:szCs w:val="18"/>
        </w:rPr>
        <w:t>编号：</w:t>
      </w:r>
      <w:bookmarkStart w:id="3" w:name="合同编号Add"/>
      <w:r>
        <w:rPr>
          <w:rFonts w:ascii="Times New Roman" w:hAnsi="Times New Roman" w:eastAsia="宋体" w:cs="Times New Roman"/>
          <w:bCs/>
          <w:kern w:val="0"/>
          <w:sz w:val="18"/>
          <w:szCs w:val="18"/>
          <w:u w:val="single"/>
        </w:rPr>
        <w:t>0118-2018-2021</w:t>
      </w:r>
      <w:bookmarkEnd w:id="3"/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</w:rPr>
        <w:t>监督审核报告</w:t>
      </w:r>
    </w:p>
    <w:p>
      <w:pPr>
        <w:widowControl/>
        <w:spacing w:line="360" w:lineRule="auto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一、基本情况</w:t>
      </w:r>
    </w:p>
    <w:tbl>
      <w:tblPr>
        <w:tblStyle w:val="4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44"/>
        <w:gridCol w:w="1500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0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企业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名称</w:t>
            </w:r>
          </w:p>
        </w:tc>
        <w:tc>
          <w:tcPr>
            <w:tcW w:w="2744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山东独厚管业有限公司</w:t>
            </w:r>
          </w:p>
        </w:tc>
        <w:tc>
          <w:tcPr>
            <w:tcW w:w="150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企业联系人</w:t>
            </w:r>
          </w:p>
        </w:tc>
        <w:tc>
          <w:tcPr>
            <w:tcW w:w="327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张智理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0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认证证书编号</w:t>
            </w:r>
          </w:p>
        </w:tc>
        <w:tc>
          <w:tcPr>
            <w:tcW w:w="2744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ISC-2018-0341</w:t>
            </w:r>
          </w:p>
        </w:tc>
        <w:tc>
          <w:tcPr>
            <w:tcW w:w="150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证书有效期</w:t>
            </w:r>
          </w:p>
        </w:tc>
        <w:tc>
          <w:tcPr>
            <w:tcW w:w="327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2023-11-28 0:00:00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监督审核次数</w:t>
            </w:r>
          </w:p>
        </w:tc>
        <w:tc>
          <w:tcPr>
            <w:tcW w:w="2744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bookmarkStart w:id="4" w:name="监督次数"/>
            <w:bookmarkEnd w:id="4"/>
            <w:r>
              <w:rPr>
                <w:rFonts w:cs="宋体" w:asciiTheme="minorEastAsia" w:hAnsiTheme="minorEastAsia"/>
                <w:kern w:val="0"/>
                <w:szCs w:val="21"/>
              </w:rPr>
              <w:t>三</w:t>
            </w:r>
          </w:p>
        </w:tc>
        <w:tc>
          <w:tcPr>
            <w:tcW w:w="150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rightChars="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本次监督</w:t>
            </w:r>
            <w:r>
              <w:rPr>
                <w:rFonts w:cs="宋体" w:asciiTheme="minorEastAsia" w:hAnsiTheme="minor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270" w:type="dxa"/>
            <w:vAlign w:val="top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rightChars="0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2021年09月28日 上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～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2021年09月28日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下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6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</w:rPr>
              <w:t>监督审核员姓名及确认号</w:t>
            </w:r>
          </w:p>
        </w:tc>
        <w:tc>
          <w:tcPr>
            <w:tcW w:w="2744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刘复荣ISC[S]0376</w:t>
            </w:r>
          </w:p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韩永师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ISC[S]0074</w:t>
            </w:r>
          </w:p>
        </w:tc>
        <w:tc>
          <w:tcPr>
            <w:tcW w:w="1500" w:type="dxa"/>
          </w:tcPr>
          <w:p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70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管理层、质检部、办公室、技术部、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生产部、供应部、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</w:t>
      </w:r>
      <w:r>
        <w:rPr>
          <w:rFonts w:cs="宋体" w:asciiTheme="minorEastAsia" w:hAnsiTheme="minorEastAsia"/>
          <w:b/>
          <w:bCs/>
          <w:kern w:val="0"/>
          <w:szCs w:val="21"/>
        </w:rPr>
        <w:t>监督审核</w:t>
      </w:r>
      <w:r>
        <w:rPr>
          <w:rFonts w:hint="eastAsia" w:cs="宋体" w:asciiTheme="minorEastAsia" w:hAnsiTheme="minorEastAsia"/>
          <w:b/>
          <w:bCs/>
          <w:kern w:val="0"/>
          <w:szCs w:val="21"/>
        </w:rPr>
        <w:t>内容</w:t>
      </w:r>
      <w:r>
        <w:rPr>
          <w:rFonts w:hint="eastAsia" w:cs="宋体" w:asciiTheme="minorEastAsia" w:hAnsiTheme="minorEastAsia"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Cs w:val="21"/>
        </w:rPr>
        <w:t>1.一年内违反法律法规或重大事故的情况：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一年来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，公司日常运行中生产经营平稳，企业未有违反法律、法规问题和产品质量问题的投诉或重大质量事故发生。</w:t>
      </w:r>
      <w:r>
        <w:rPr>
          <w:rFonts w:hint="eastAsia" w:ascii="Times New Roman" w:hAnsi="Times New Roman" w:eastAsia="宋体" w:cs="Times New Roman"/>
          <w:bCs/>
          <w:sz w:val="21"/>
          <w:szCs w:val="21"/>
          <w:highlight w:val="none"/>
          <w:lang w:val="en-US" w:eastAsia="zh-CN"/>
        </w:rPr>
        <w:t>2020年12月29日，</w:t>
      </w:r>
      <w:r>
        <w:rPr>
          <w:rFonts w:hint="default" w:ascii="Times New Roman" w:hAnsi="Times New Roman" w:eastAsia="宋体" w:cs="Times New Roman"/>
          <w:bCs/>
          <w:sz w:val="21"/>
          <w:szCs w:val="21"/>
          <w:highlight w:val="none"/>
        </w:rPr>
        <w:t>企业</w:t>
      </w:r>
      <w:r>
        <w:rPr>
          <w:rFonts w:hint="default" w:ascii="Times New Roman" w:hAnsi="Times New Roman" w:eastAsia="宋体" w:cs="Times New Roman"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Cs/>
          <w:sz w:val="21"/>
          <w:szCs w:val="21"/>
          <w:highlight w:val="none"/>
          <w:lang w:val="en-US" w:eastAsia="zh-CN"/>
        </w:rPr>
        <w:t>法人代表人由王森火变更为王晓飞</w:t>
      </w:r>
      <w:bookmarkStart w:id="7" w:name="_GoBack"/>
      <w:bookmarkEnd w:id="7"/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对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公司一年来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</w:rPr>
        <w:t>重点工作</w:t>
      </w:r>
      <w:r>
        <w:rPr>
          <w:rFonts w:hint="default" w:ascii="Times New Roman" w:hAnsi="Times New Roman" w:eastAsia="宋体" w:cs="Times New Roman"/>
          <w:color w:val="auto"/>
          <w:kern w:val="24"/>
          <w:szCs w:val="21"/>
          <w:lang w:val="en-US" w:eastAsia="zh-CN"/>
        </w:rPr>
        <w:t>进行审核。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为有效评价</w:t>
      </w:r>
      <w:r>
        <w:rPr>
          <w:rFonts w:cs="宋体" w:asciiTheme="minorEastAsia" w:hAnsiTheme="minorEastAsia"/>
          <w:kern w:val="0"/>
          <w:szCs w:val="21"/>
        </w:rPr>
        <w:t>山东独厚管业有限公司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自上次监督审核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后一年以来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运行情况，审核组先后抽查了涉及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测量管理体系内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Cs/>
          <w:kern w:val="0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个职能部门，覆盖了企业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管理、生产、经营、质量和环境等方面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企业的能源计量器具的配备率及准确度等级均满足GB17167-2006标准要求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该企业不是重点耗能单位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；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重点抽查</w:t>
      </w:r>
      <w:r>
        <w:rPr>
          <w:rFonts w:hint="default" w:ascii="Times New Roman" w:hAnsi="Times New Roman" w:eastAsia="宋体" w:cs="Times New Roman"/>
          <w:szCs w:val="21"/>
        </w:rPr>
        <w:t>了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szCs w:val="21"/>
        </w:rPr>
        <w:t>计量特征突出的重要环节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覆盖了主要原材料检验、生产工艺质量控制、产品出厂性能检测以及量值溯源系统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，同时，跟踪验证了该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在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一年来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对体系的运行监视、分析完善和持续改进等工作情况。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24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测量管理体系的符合性、有效性及持续改进，符合GB/T 19022-2003标准要求，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测量管理体系正常有序运行，较好地满足了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生产、销售和持续发展的需要。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2.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内部审核和管理评审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Style w:val="9"/>
          <w:rFonts w:hint="default" w:ascii="Times New Roman" w:hAnsi="Times New Roman" w:eastAsia="宋体" w:cs="Times New Roman"/>
          <w:color w:val="0070C0"/>
          <w:sz w:val="21"/>
          <w:szCs w:val="21"/>
        </w:rPr>
      </w:pPr>
      <w:r>
        <w:rPr>
          <w:rStyle w:val="9"/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2.1内审情况：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公司于202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～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30日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组织了测量管理体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系内审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，内审分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个组，对公司</w:t>
      </w:r>
      <w:r>
        <w:rPr>
          <w:rFonts w:hint="eastAsia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个部门进行了全要素的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审核，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发现了1个不符合项，</w:t>
      </w:r>
      <w:r>
        <w:rPr>
          <w:rFonts w:hint="eastAsia" w:ascii="宋体" w:hAnsi="宋体" w:eastAsia="宋体" w:cs="宋体"/>
          <w:color w:val="000000" w:themeColor="text1"/>
          <w:szCs w:val="21"/>
        </w:rPr>
        <w:t>涉及的条款为“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6.2.1程序</w:t>
      </w:r>
      <w:r>
        <w:rPr>
          <w:rFonts w:hint="eastAsia" w:ascii="宋体" w:hAnsi="宋体" w:eastAsia="宋体" w:cs="宋体"/>
          <w:color w:val="000000" w:themeColor="text1"/>
          <w:szCs w:val="21"/>
        </w:rPr>
        <w:t>”，已分析原因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制定了纠正预防措施</w:t>
      </w:r>
      <w:r>
        <w:rPr>
          <w:rFonts w:hint="eastAsia" w:ascii="宋体" w:hAnsi="宋体" w:eastAsia="宋体" w:cs="宋体"/>
          <w:color w:val="000000" w:themeColor="text1"/>
          <w:szCs w:val="21"/>
        </w:rPr>
        <w:t>并及时整改，不符合项已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</w:rPr>
        <w:t>关闭</w:t>
      </w:r>
      <w:r>
        <w:rPr>
          <w:rFonts w:hint="eastAsia" w:ascii="宋体" w:hAnsi="宋体" w:eastAsia="宋体" w:cs="宋体"/>
          <w:color w:val="000000" w:themeColor="text1"/>
          <w:szCs w:val="21"/>
        </w:rPr>
        <w:t>。</w:t>
      </w:r>
      <w:r>
        <w:rPr>
          <w:rFonts w:hint="default" w:ascii="Times New Roman" w:hAnsi="Times New Roman" w:eastAsia="宋体" w:cs="Times New Roman"/>
          <w:color w:val="000000" w:themeColor="text1"/>
          <w:szCs w:val="21"/>
        </w:rPr>
        <w:t>企业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</w:rPr>
        <w:t>通过</w:t>
      </w:r>
      <w:r>
        <w:rPr>
          <w:rFonts w:hint="default" w:ascii="Times New Roman" w:hAnsi="Times New Roman" w:eastAsia="宋体" w:cs="Times New Roman"/>
          <w:color w:val="000000" w:themeColor="text1"/>
          <w:szCs w:val="21"/>
        </w:rPr>
        <w:t>对测量管理体</w:t>
      </w:r>
      <w:r>
        <w:rPr>
          <w:rFonts w:hint="default" w:ascii="Times New Roman" w:hAnsi="Times New Roman" w:eastAsia="宋体" w:cs="Times New Roman"/>
          <w:szCs w:val="21"/>
        </w:rPr>
        <w:t>系运行情况进行检查和审核，达到了发现问题及时解决问题的目的，效果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良</w:t>
      </w:r>
      <w:r>
        <w:rPr>
          <w:rFonts w:hint="default" w:ascii="Times New Roman" w:hAnsi="Times New Roman" w:eastAsia="宋体" w:cs="Times New Roman"/>
          <w:szCs w:val="21"/>
        </w:rPr>
        <w:t>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Style w:val="9"/>
          <w:rFonts w:hint="default" w:ascii="Times New Roman" w:hAnsi="Times New Roman" w:eastAsia="宋体" w:cs="Times New Roman"/>
          <w:color w:val="0070C0"/>
          <w:sz w:val="21"/>
          <w:szCs w:val="21"/>
        </w:rPr>
      </w:pPr>
      <w:r>
        <w:rPr>
          <w:rStyle w:val="9"/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2.2管理评审情况：</w:t>
      </w:r>
      <w:r>
        <w:rPr>
          <w:rStyle w:val="9"/>
          <w:rFonts w:hint="default" w:ascii="Times New Roman" w:hAnsi="Times New Roman" w:eastAsia="宋体" w:cs="Times New Roman"/>
          <w:color w:val="auto"/>
          <w:sz w:val="21"/>
          <w:szCs w:val="21"/>
        </w:rPr>
        <w:t>企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业</w:t>
      </w:r>
      <w:r>
        <w:rPr>
          <w:rFonts w:hint="default" w:ascii="Times New Roman" w:hAnsi="Times New Roman" w:eastAsia="宋体" w:cs="Times New Roman"/>
          <w:color w:val="auto"/>
          <w:szCs w:val="21"/>
        </w:rPr>
        <w:t>于20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color w:val="auto"/>
          <w:szCs w:val="21"/>
        </w:rPr>
        <w:t>年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日</w:t>
      </w:r>
      <w:r>
        <w:rPr>
          <w:rFonts w:hint="default" w:ascii="Times New Roman" w:hAnsi="Times New Roman" w:eastAsia="宋体" w:cs="Times New Roman"/>
          <w:color w:val="auto"/>
          <w:szCs w:val="21"/>
        </w:rPr>
        <w:t>开展了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Cs w:val="21"/>
        </w:rPr>
        <w:t>单</w:t>
      </w:r>
      <w:r>
        <w:rPr>
          <w:rFonts w:hint="default" w:ascii="Times New Roman" w:hAnsi="Times New Roman" w:eastAsia="宋体" w:cs="Times New Roman"/>
          <w:color w:val="auto"/>
          <w:szCs w:val="21"/>
        </w:rPr>
        <w:t>体系管理评审，会议由公司总经理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王晓飞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主持</w:t>
      </w:r>
      <w:r>
        <w:rPr>
          <w:rFonts w:hint="default" w:ascii="Times New Roman" w:hAnsi="Times New Roman" w:eastAsia="宋体" w:cs="Times New Roman"/>
          <w:color w:val="auto"/>
          <w:szCs w:val="21"/>
        </w:rPr>
        <w:t>，由管理者代表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张智理</w:t>
      </w:r>
      <w:r>
        <w:rPr>
          <w:rFonts w:hint="default" w:ascii="Times New Roman" w:hAnsi="Times New Roman" w:eastAsia="宋体" w:cs="Times New Roman"/>
          <w:color w:val="auto"/>
          <w:szCs w:val="21"/>
        </w:rPr>
        <w:t>及</w:t>
      </w:r>
      <w:r>
        <w:rPr>
          <w:rFonts w:hint="default" w:ascii="Times New Roman" w:hAnsi="Times New Roman" w:eastAsia="宋体" w:cs="Times New Roman"/>
          <w:szCs w:val="21"/>
        </w:rPr>
        <w:t>各部门汇报了体系运行情况</w:t>
      </w:r>
      <w:r>
        <w:rPr>
          <w:rFonts w:hint="default" w:ascii="Times New Roman" w:hAnsi="Times New Roman" w:eastAsia="宋体" w:cs="Times New Roman"/>
          <w:color w:val="auto"/>
          <w:szCs w:val="21"/>
        </w:rPr>
        <w:t>。会议肯定了公司测量管理体系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运行的</w:t>
      </w:r>
      <w:r>
        <w:rPr>
          <w:rFonts w:hint="default" w:ascii="Times New Roman" w:hAnsi="Times New Roman" w:eastAsia="宋体" w:cs="Times New Roman"/>
          <w:color w:val="auto"/>
          <w:szCs w:val="21"/>
        </w:rPr>
        <w:t>充分性、有效性和适宜性</w:t>
      </w:r>
      <w:r>
        <w:rPr>
          <w:rFonts w:hint="default" w:ascii="Times New Roman" w:hAnsi="Times New Roman" w:eastAsia="宋体" w:cs="Times New Roman"/>
          <w:color w:val="auto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形成了管理评审报告，</w:t>
      </w:r>
      <w:bookmarkStart w:id="5" w:name="_Hlk38483287"/>
      <w:r>
        <w:rPr>
          <w:rFonts w:hint="default" w:ascii="Times New Roman" w:hAnsi="Times New Roman" w:eastAsia="宋体" w:cs="Times New Roman"/>
          <w:szCs w:val="21"/>
        </w:rPr>
        <w:t>对公司测量管理体系目前存在的</w:t>
      </w:r>
      <w:r>
        <w:rPr>
          <w:rFonts w:hint="default" w:ascii="Times New Roman" w:hAnsi="Times New Roman" w:eastAsia="宋体" w:cs="Times New Roman"/>
          <w:color w:val="auto"/>
          <w:szCs w:val="21"/>
        </w:rPr>
        <w:t>计量管理薄弱、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color w:val="333333"/>
          <w:lang w:val="en-US" w:eastAsia="zh-CN"/>
        </w:rPr>
        <w:t>人员培训力度不够</w:t>
      </w:r>
      <w:r>
        <w:rPr>
          <w:rFonts w:hint="default" w:ascii="Times New Roman" w:hAnsi="Times New Roman" w:eastAsia="宋体" w:cs="Times New Roman"/>
          <w:szCs w:val="21"/>
        </w:rPr>
        <w:t>等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管理</w:t>
      </w:r>
      <w:r>
        <w:rPr>
          <w:rFonts w:hint="default" w:ascii="Times New Roman" w:hAnsi="Times New Roman" w:eastAsia="宋体" w:cs="Times New Roman"/>
          <w:szCs w:val="21"/>
        </w:rPr>
        <w:t>方面的问题，</w:t>
      </w:r>
      <w:bookmarkEnd w:id="5"/>
      <w:r>
        <w:rPr>
          <w:rFonts w:hint="default" w:ascii="Times New Roman" w:hAnsi="Times New Roman" w:eastAsia="宋体" w:cs="Times New Roman"/>
          <w:szCs w:val="21"/>
        </w:rPr>
        <w:t>提出了改进建议</w:t>
      </w:r>
      <w:r>
        <w:rPr>
          <w:rFonts w:hint="default" w:ascii="Times New Roman" w:hAnsi="Times New Roman" w:eastAsia="宋体" w:cs="Times New Roman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color w:val="auto"/>
          <w:szCs w:val="21"/>
        </w:rPr>
        <w:t>落实了整改部门。</w:t>
      </w:r>
      <w:r>
        <w:rPr>
          <w:rFonts w:hint="default" w:ascii="Times New Roman" w:hAnsi="Times New Roman" w:eastAsia="宋体" w:cs="Times New Roman"/>
          <w:szCs w:val="21"/>
        </w:rPr>
        <w:t>管理评审结论为：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公司测量管理体系</w:t>
      </w:r>
      <w:r>
        <w:rPr>
          <w:rFonts w:hint="default" w:ascii="Times New Roman" w:hAnsi="Times New Roman" w:eastAsia="宋体" w:cs="Times New Roman"/>
          <w:color w:val="auto"/>
        </w:rPr>
        <w:t>运行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情况正常</w:t>
      </w:r>
      <w:r>
        <w:rPr>
          <w:rFonts w:hint="default" w:ascii="Times New Roman" w:hAnsi="Times New Roman" w:eastAsia="宋体" w:cs="Times New Roman"/>
          <w:color w:val="auto"/>
        </w:rPr>
        <w:t>有效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Cs w:val="21"/>
        </w:rPr>
        <w:t>符合GB/T 19022-2003标准</w:t>
      </w:r>
      <w:r>
        <w:rPr>
          <w:rFonts w:hint="default" w:ascii="Times New Roman" w:hAnsi="Times New Roman" w:eastAsia="宋体" w:cs="Times New Roman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szCs w:val="21"/>
        </w:rPr>
        <w:t>要求。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为持续改进而策划的活动的进展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企业对识别的关键测量过程进行了持续的控制：</w:t>
      </w:r>
    </w:p>
    <w:p>
      <w:pPr>
        <w:spacing w:line="300" w:lineRule="auto"/>
        <w:ind w:firstLine="420" w:firstLineChars="200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企业共识别了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个测量过程，其中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个关键测量过程，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个重要测量过程。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企业已对关键</w:t>
      </w: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和重要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测量设备进行了计量确认和验证，验证结果均为符合。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3.1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计量要求的导出和验证：查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PE管材壁厚测量过程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，计量要求导出方法正确，验证满足测量过程要求。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color w:val="auto"/>
        </w:rPr>
        <w:t>《计量要求导出及验证记录表》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3.2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测量不确定评定：查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PE管材壁厚测量过程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”，不确定度评定方法正确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。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见附件《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PE管材壁厚测量过程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不确定度评定报告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》</w:t>
      </w:r>
      <w:r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3.3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有效性确认：查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PE管材壁厚测量过程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”，</w:t>
      </w:r>
      <w:r>
        <w:rPr>
          <w:rFonts w:hint="default" w:ascii="Times New Roman" w:hAnsi="Times New Roman" w:eastAsia="宋体" w:cs="Times New Roman"/>
          <w:color w:val="auto"/>
        </w:rPr>
        <w:t>采用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比对法</w:t>
      </w:r>
      <w:r>
        <w:rPr>
          <w:rFonts w:hint="default" w:ascii="Times New Roman" w:hAnsi="Times New Roman" w:eastAsia="宋体" w:cs="Times New Roman"/>
          <w:color w:val="auto"/>
        </w:rPr>
        <w:t>进行有效性确认，满足要求。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</w:rPr>
        <w:t>见附件《测量过程有效性确认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color w:val="auto"/>
        </w:rPr>
        <w:t>》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3.4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测量过程的控制：查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PE管材壁厚测量过程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，编制了控制规范，对测量人员、测量设备、测量环境进行控制，</w:t>
      </w:r>
      <w:r>
        <w:rPr>
          <w:rFonts w:hint="default" w:ascii="Times New Roman" w:hAnsi="Times New Roman" w:eastAsia="宋体" w:cs="Times New Roman"/>
          <w:color w:val="auto"/>
          <w:szCs w:val="21"/>
        </w:rPr>
        <w:t>测量过程符合要求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。详见《测量过程控制检查表》</w:t>
      </w:r>
      <w:r>
        <w:rPr>
          <w:rFonts w:hint="default" w:ascii="Times New Roman" w:hAnsi="Times New Roman" w:eastAsia="宋体" w:cs="Times New Roman"/>
          <w:color w:val="auto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3.5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测量过程的监视：查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PE管材壁厚测量过程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</w:rPr>
        <w:t>，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采用统计技术进行控制和监视测量过程。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见《测量过程监视记录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及控制图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》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3.6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测量设备的溯源：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企业共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19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台测量设备纳入测量管理体系，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建立最高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color w:val="auto"/>
          <w:szCs w:val="21"/>
          <w:highlight w:val="none"/>
        </w:rPr>
        <w:t>标准，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测量设备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委外到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家机构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进行校准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：“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1"/>
          <w:szCs w:val="21"/>
          <w:highlight w:val="none"/>
          <w:lang w:val="en-US" w:eastAsia="zh-CN"/>
        </w:rPr>
        <w:t>安正计量检测有限公司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”，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其机构注册号CNAS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L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90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02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抽查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台测量设备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校准证书，溯源满足要求。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详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见《测量设备溯源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抽</w:t>
      </w:r>
      <w:r>
        <w:rPr>
          <w:rFonts w:hint="default" w:ascii="Times New Roman" w:hAnsi="Times New Roman" w:eastAsia="宋体" w:cs="Times New Roman"/>
          <w:color w:val="auto"/>
          <w:szCs w:val="21"/>
          <w:highlight w:val="none"/>
        </w:rPr>
        <w:t>查表》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Cs w:val="21"/>
          <w:highlight w:val="none"/>
        </w:rPr>
        <w:t>4.能源管理情况：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FF0000"/>
          <w:kern w:val="0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公司主要耗能品种为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电，2020年用电625万千瓦时，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年总能耗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折标煤768.1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吨标煤。公司不是重点用能单位。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highlight w:val="none"/>
        </w:rPr>
        <w:t>能源设备配备率和检测率满足标准要求。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对认证审核时提出的不符合项的纠正措施情况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查20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监督审核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出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具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不符合项报告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对</w:t>
      </w:r>
      <w:r>
        <w:rPr>
          <w:rFonts w:hint="default" w:ascii="Times New Roman" w:hAnsi="Times New Roman" w:eastAsia="宋体" w:cs="Times New Roman"/>
          <w:b/>
          <w:bCs/>
          <w:color w:val="auto"/>
          <w:szCs w:val="21"/>
        </w:rPr>
        <w:t>投诉的处理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</w:rPr>
        <w:t>202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szCs w:val="21"/>
        </w:rPr>
        <w:t>年度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内外部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顾客满意度综合调查</w:t>
      </w:r>
      <w:r>
        <w:rPr>
          <w:rFonts w:hint="eastAsia" w:ascii="宋体" w:hAnsi="宋体"/>
          <w:color w:val="auto"/>
          <w:sz w:val="21"/>
          <w:szCs w:val="21"/>
        </w:rPr>
        <w:t>结果为9</w:t>
      </w:r>
      <w:r>
        <w:rPr>
          <w:rFonts w:ascii="宋体" w:hAnsi="宋体"/>
          <w:color w:val="auto"/>
          <w:sz w:val="21"/>
          <w:szCs w:val="21"/>
        </w:rPr>
        <w:t>8.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77</w:t>
      </w:r>
      <w:r>
        <w:rPr>
          <w:rFonts w:hint="eastAsia" w:ascii="宋体" w:hAnsi="宋体"/>
          <w:color w:val="auto"/>
          <w:sz w:val="21"/>
          <w:szCs w:val="21"/>
        </w:rPr>
        <w:t>%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其中内部顾客满意度98.67%，外部顾客满意度99%。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企业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未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有顾客的投诉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szCs w:val="21"/>
        </w:rPr>
        <w:t>未有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违反法律、法规问题和产品质量问题的投诉或重大质量事故发生。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Cs w:val="21"/>
          <w:lang w:val="en-US" w:eastAsia="zh-CN"/>
        </w:rPr>
        <w:t>符合要求。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测量管理体系在实现获证客户目标方面的有效性及持续的运作控制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7.1.企业</w:t>
      </w:r>
      <w:r>
        <w:rPr>
          <w:rFonts w:hint="default" w:ascii="Times New Roman" w:hAnsi="Times New Roman" w:eastAsia="宋体" w:cs="Times New Roman"/>
          <w:bCs/>
          <w:szCs w:val="21"/>
        </w:rPr>
        <w:t>领导层重视测量管理体系各项工作，职能部门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Cs/>
          <w:szCs w:val="21"/>
        </w:rPr>
        <w:t>职能作用发挥较好，测量管理体系运行正常，并持续符合相关法律、法规的要求。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</w:rPr>
      </w:pPr>
      <w:r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  <w:t>7.2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highlight w:val="none"/>
        </w:rPr>
        <w:t>公司制定了</w:t>
      </w:r>
      <w:r>
        <w:rPr>
          <w:rFonts w:hint="eastAsia" w:ascii="Times New Roman" w:hAnsi="Times New Roman" w:eastAsia="宋体" w:cs="Times New Roman"/>
          <w:bCs/>
          <w:color w:val="000000" w:themeColor="text1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highlight w:val="none"/>
        </w:rPr>
        <w:t>项质量目标，对目标进行了分解，内容基本覆盖标准要素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highlight w:val="none"/>
          <w:lang w:eastAsia="zh-CN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查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val="en-US" w:eastAsia="zh-CN"/>
        </w:rPr>
        <w:t>2021年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《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质量目标分解考核汇总表</w:t>
      </w:r>
      <w:r>
        <w:rPr>
          <w:rFonts w:hint="default" w:ascii="Times New Roman" w:hAnsi="Times New Roman" w:eastAsia="宋体" w:cs="Times New Roman"/>
          <w:bCs/>
          <w:color w:val="auto"/>
          <w:sz w:val="21"/>
          <w:szCs w:val="21"/>
          <w:highlight w:val="none"/>
        </w:rPr>
        <w:t>》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highlight w:val="none"/>
          <w:lang w:val="en-US" w:eastAsia="zh-CN"/>
        </w:rPr>
        <w:t>各项目标均已完成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  <w:highlight w:val="none"/>
        </w:rPr>
        <w:t>，质量目标管理满足要求。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Cs/>
          <w:szCs w:val="21"/>
        </w:rPr>
        <w:t>7.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szCs w:val="21"/>
        </w:rPr>
        <w:t>企业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本监督</w:t>
      </w:r>
      <w:r>
        <w:rPr>
          <w:rFonts w:hint="default" w:ascii="Times New Roman" w:hAnsi="Times New Roman" w:eastAsia="宋体" w:cs="Times New Roman"/>
          <w:bCs/>
          <w:szCs w:val="21"/>
        </w:rPr>
        <w:t>年度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内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无新增测量设备</w:t>
      </w:r>
      <w:r>
        <w:rPr>
          <w:rFonts w:hint="eastAsia" w:ascii="Times New Roman" w:hAnsi="Times New Roman" w:eastAsia="宋体" w:cs="Times New Roman"/>
          <w:bCs/>
          <w:szCs w:val="21"/>
          <w:highlight w:val="none"/>
          <w:lang w:val="en-US" w:eastAsia="zh-CN"/>
        </w:rPr>
        <w:t>及生产物资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供方，</w:t>
      </w:r>
      <w:r>
        <w:rPr>
          <w:rFonts w:hint="default" w:ascii="Times New Roman" w:hAnsi="Times New Roman" w:eastAsia="宋体" w:cs="Times New Roman"/>
          <w:bCs/>
          <w:szCs w:val="21"/>
          <w:highlight w:val="none"/>
          <w:lang w:val="en-US" w:eastAsia="zh-CN"/>
        </w:rPr>
        <w:t>无</w:t>
      </w:r>
      <w:r>
        <w:rPr>
          <w:rFonts w:hint="default" w:ascii="Times New Roman" w:hAnsi="Times New Roman" w:eastAsia="宋体" w:cs="Times New Roman"/>
          <w:bCs/>
          <w:szCs w:val="21"/>
          <w:highlight w:val="none"/>
        </w:rPr>
        <w:t>新增检定校准服务供方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</w:rPr>
        <w:t>查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检定校准《合格供方名录》共1家供方为“安正计量检测有限公司”。查《校准服务供方调查评定及评价表》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已对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该供方提供的服务进行持续评价和监视，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</w:rPr>
        <w:t>符合要求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查测量设备的《合格供方名录》，包括：泰安天成检设备有限公司、上海曼东工贸有限公司等共19家合格供应商，查《测量设备供方资质调查评定及评价表》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已对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该10家供方提供的产品及服务进行持续评价和监视，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</w:rPr>
        <w:t>符合要求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查生产物资的《合格供方名录》，包括山东新启程塑业有限公司等共3家合格供应商。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Cs/>
          <w:color w:val="FF0000"/>
          <w:kern w:val="0"/>
          <w:sz w:val="21"/>
          <w:szCs w:val="21"/>
          <w:highlight w:val="yellow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kern w:val="0"/>
          <w:sz w:val="21"/>
          <w:szCs w:val="21"/>
          <w:highlight w:val="none"/>
          <w:lang w:val="en-US" w:eastAsia="zh-CN"/>
        </w:rPr>
        <w:t>有合格供方持续评价监视记录。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8、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对企业组织任何变更的审核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  <w:highlight w:val="none"/>
          <w:lang w:val="en-US" w:eastAsia="zh-CN"/>
        </w:rPr>
        <w:t>2020年12月29日，</w:t>
      </w:r>
      <w:r>
        <w:rPr>
          <w:rFonts w:hint="default" w:ascii="Times New Roman" w:hAnsi="Times New Roman" w:eastAsia="宋体" w:cs="Times New Roman"/>
          <w:bCs/>
          <w:sz w:val="21"/>
          <w:szCs w:val="21"/>
          <w:highlight w:val="none"/>
        </w:rPr>
        <w:t>企业</w:t>
      </w:r>
      <w:r>
        <w:rPr>
          <w:rFonts w:hint="default" w:ascii="Times New Roman" w:hAnsi="Times New Roman" w:eastAsia="宋体" w:cs="Times New Roman"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bCs/>
          <w:sz w:val="21"/>
          <w:szCs w:val="21"/>
          <w:highlight w:val="none"/>
          <w:lang w:val="en-US" w:eastAsia="zh-CN"/>
        </w:rPr>
        <w:t>法人代表人由王森火变更为王晓飞</w:t>
      </w:r>
      <w:r>
        <w:rPr>
          <w:rFonts w:hint="default" w:ascii="Times New Roman" w:hAnsi="Times New Roman" w:eastAsia="宋体" w:cs="Times New Roman"/>
          <w:bCs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  <w:lang w:val="en-US" w:eastAsia="zh-CN"/>
        </w:rPr>
        <w:t>9、</w:t>
      </w:r>
      <w:r>
        <w:rPr>
          <w:rFonts w:hint="default" w:ascii="Times New Roman" w:hAnsi="Times New Roman" w:eastAsia="宋体" w:cs="Times New Roman"/>
          <w:b/>
          <w:bCs w:val="0"/>
          <w:color w:val="auto"/>
          <w:szCs w:val="21"/>
        </w:rPr>
        <w:t>标志的使用和（或）任何其他对认证资</w:t>
      </w:r>
      <w:r>
        <w:rPr>
          <w:rFonts w:hint="default" w:ascii="Times New Roman" w:hAnsi="Times New Roman" w:eastAsia="宋体" w:cs="Times New Roman"/>
          <w:b/>
          <w:bCs w:val="0"/>
          <w:color w:val="auto"/>
        </w:rPr>
        <w:t>格引用</w:t>
      </w: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Cs w:val="21"/>
        </w:rPr>
        <w:t>的情况：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Cs w:val="21"/>
        </w:rPr>
        <w:t>9.1.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Cs w:val="21"/>
        </w:rPr>
        <w:t>对标志的使用，符合相关标准和规定</w:t>
      </w:r>
      <w:r>
        <w:rPr>
          <w:rFonts w:hint="default" w:ascii="Times New Roman" w:hAnsi="Times New Roman" w:eastAsia="宋体" w:cs="Times New Roman"/>
          <w:kern w:val="0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9.2.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eastAsia="zh-CN"/>
        </w:rPr>
        <w:t>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测量管理体系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认证证书用于</w:t>
      </w:r>
      <w:r>
        <w:rPr>
          <w:rFonts w:hint="default" w:ascii="Times New Roman" w:hAnsi="Times New Roman" w:eastAsia="宋体" w:cs="Times New Roman"/>
          <w:bCs/>
          <w:sz w:val="21"/>
          <w:szCs w:val="21"/>
        </w:rPr>
        <w:t>开发国内市场及企业形象广告宣传。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9.3企业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  <w:lang w:val="en-US" w:eastAsia="zh-CN"/>
        </w:rPr>
        <w:t>用于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highlight w:val="none"/>
        </w:rPr>
        <w:t>进行招投标。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highlight w:val="none"/>
          <w:lang w:val="en-US" w:eastAsia="zh-CN"/>
        </w:rPr>
        <w:t>10、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highlight w:val="none"/>
        </w:rPr>
        <w:t>本次监督审核发现</w:t>
      </w:r>
      <w:r>
        <w:rPr>
          <w:rFonts w:hint="eastAsia" w:ascii="Times New Roman" w:hAnsi="Times New Roman" w:eastAsia="宋体" w:cs="Times New Roman"/>
          <w:b/>
          <w:bCs/>
          <w:kern w:val="0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highlight w:val="none"/>
        </w:rPr>
        <w:t>个不符合情况，属于次要不符合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FF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  <w:highlight w:val="none"/>
        </w:rPr>
        <w:t>不符合01：</w:t>
      </w:r>
      <w:r>
        <w:rPr>
          <w:rFonts w:hint="eastAsia" w:ascii="宋体" w:hAnsi="宋体" w:cs="宋体"/>
          <w:b w:val="0"/>
          <w:bCs/>
          <w:kern w:val="0"/>
          <w:szCs w:val="21"/>
          <w:highlight w:val="none"/>
          <w:lang w:val="en-US" w:eastAsia="zh-CN"/>
        </w:rPr>
        <w:t>查质检部检测室现场，配备了温湿度计，未提供出2021年8月份的温湿度记录。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不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符合认证审核准则</w:t>
      </w:r>
      <w:r>
        <w:rPr>
          <w:rFonts w:hint="eastAsia" w:ascii="宋体" w:hAnsi="宋体" w:cs="宋体"/>
          <w:b w:val="0"/>
          <w:bCs/>
          <w:kern w:val="0"/>
          <w:szCs w:val="21"/>
          <w:highlight w:val="none"/>
          <w:lang w:val="en-US" w:eastAsia="zh-CN"/>
        </w:rPr>
        <w:t>“6.3.2环境”条款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1"/>
          <w:szCs w:val="21"/>
          <w:highlight w:val="none"/>
          <w:shd w:val="clear" w:color="auto" w:fill="FFFFFF"/>
          <w:lang w:val="en-US" w:eastAsia="zh-CN"/>
        </w:rPr>
        <w:t>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-512" w:rightChars="-244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Cs w:val="21"/>
        </w:rPr>
        <w:t>三、监督审核结论意见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Cs w:val="21"/>
        </w:rPr>
        <w:t>(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含需要说</w:t>
      </w:r>
      <w:r>
        <w:rPr>
          <w:rFonts w:hint="default" w:ascii="Times New Roman" w:hAnsi="Times New Roman" w:eastAsia="宋体" w:cs="Times New Roman"/>
          <w:color w:val="auto"/>
          <w:kern w:val="0"/>
          <w:szCs w:val="28"/>
        </w:rPr>
        <w:t>明的事项):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月2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8日上午</w:t>
      </w:r>
      <w:r>
        <w:rPr>
          <w:rFonts w:hint="eastAsia" w:ascii="宋体" w:hAnsi="宋体" w:eastAsia="宋体" w:cs="宋体"/>
          <w:bCs/>
          <w:kern w:val="0"/>
          <w:szCs w:val="21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28日下午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对</w:t>
      </w:r>
      <w:r>
        <w:rPr>
          <w:rFonts w:hint="eastAsia" w:eastAsia="宋体" w:cs="宋体" w:asciiTheme="minorEastAsia" w:hAnsiTheme="minorEastAsia"/>
          <w:kern w:val="0"/>
          <w:szCs w:val="21"/>
          <w:lang w:val="en-US" w:eastAsia="zh-CN"/>
        </w:rPr>
        <w:t>山东独厚管业有限公司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测量管理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体系</w:t>
      </w: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现场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监督审核，验证了公司测量管理体系在上一年度监督审核后一年内，公司领导重视体系运行和管理，体系文件得到有效实施；关键测量过程持续监控、监视方法正确有效，重要测量人员能力受控，测量设备、测量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过程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、测量记录管理等各项工作，比上一年度更加完善和规范，公司测量体系持续满足顾客的测量要求。综上所述，审核组认为，</w:t>
      </w:r>
      <w:r>
        <w:rPr>
          <w:rFonts w:hint="eastAsia" w:eastAsia="宋体" w:cs="宋体" w:asciiTheme="minorEastAsia" w:hAnsiTheme="minorEastAsia"/>
          <w:kern w:val="0"/>
          <w:szCs w:val="21"/>
          <w:lang w:val="en-US" w:eastAsia="zh-CN"/>
        </w:rPr>
        <w:t>山东独厚管业有限公司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测量管理体系的运行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符合GB/T 19022-2003标准要求，对体系运行具有持续的有效性、符合性予以肯定。建议报请国标联合认证有限公司批准通过202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年度监督审核。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Cs w:val="21"/>
        </w:rPr>
        <w:t>为促进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支持企业测量管理体系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进一步有效运行和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持续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完善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，提出以下几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点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建议：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 xml:space="preserve">1、 </w:t>
      </w:r>
      <w:r>
        <w:rPr>
          <w:rFonts w:hint="eastAsia" w:asciiTheme="minorEastAsia" w:hAnsiTheme="minorEastAsia"/>
          <w:bCs/>
          <w:szCs w:val="21"/>
          <w:lang w:eastAsia="zh-CN"/>
        </w:rPr>
        <w:t>加强标准的学习和宣贯，将测量管理体系和其他体系相融合，提升企业的管理水平。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2、加强</w:t>
      </w:r>
      <w:r>
        <w:rPr>
          <w:rFonts w:hint="eastAsia" w:asciiTheme="minorEastAsia" w:hAnsiTheme="minorEastAsia"/>
          <w:bCs/>
          <w:szCs w:val="21"/>
          <w:lang w:eastAsia="zh-CN"/>
        </w:rPr>
        <w:t>外部服务方工作质量的管理，对校准机构出具的“校准证书”要认真确认评价。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bCs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kern w:val="0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加强测量设备的管控和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计量</w:t>
      </w:r>
      <w:r>
        <w:rPr>
          <w:rFonts w:hint="default" w:ascii="Times New Roman" w:hAnsi="Times New Roman" w:eastAsia="宋体" w:cs="Times New Roman"/>
          <w:bCs/>
          <w:kern w:val="0"/>
          <w:szCs w:val="21"/>
        </w:rPr>
        <w:t>确认</w:t>
      </w:r>
      <w:r>
        <w:rPr>
          <w:rFonts w:hint="default" w:ascii="Times New Roman" w:hAnsi="Times New Roman" w:eastAsia="宋体" w:cs="Times New Roman"/>
          <w:bCs/>
          <w:kern w:val="0"/>
          <w:szCs w:val="21"/>
          <w:lang w:val="en-US" w:eastAsia="zh-CN"/>
        </w:rPr>
        <w:t>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kern w:val="0"/>
          <w:szCs w:val="21"/>
        </w:rPr>
      </w:pPr>
      <w:r>
        <w:rPr>
          <w:rFonts w:hint="eastAsia" w:asciiTheme="minorEastAsia" w:hAnsiTheme="minorEastAsia"/>
          <w:bCs/>
          <w:szCs w:val="21"/>
          <w:lang w:val="en-US" w:eastAsia="zh-CN"/>
        </w:rPr>
        <w:t>4、</w:t>
      </w:r>
      <w:r>
        <w:rPr>
          <w:rFonts w:hint="eastAsia" w:asciiTheme="minorEastAsia" w:hAnsiTheme="minorEastAsia"/>
          <w:bCs/>
          <w:szCs w:val="21"/>
          <w:lang w:eastAsia="zh-CN"/>
        </w:rPr>
        <w:t>进一步提高内审工作质量，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避免</w:t>
      </w:r>
      <w:r>
        <w:rPr>
          <w:rFonts w:hint="eastAsia" w:asciiTheme="minorEastAsia" w:hAnsiTheme="minorEastAsia"/>
          <w:bCs/>
          <w:szCs w:val="21"/>
          <w:lang w:eastAsia="zh-CN"/>
        </w:rPr>
        <w:t>内审工作</w:t>
      </w:r>
      <w:r>
        <w:rPr>
          <w:rFonts w:hint="eastAsia" w:asciiTheme="minorEastAsia" w:hAnsiTheme="minorEastAsia"/>
          <w:bCs/>
          <w:szCs w:val="21"/>
          <w:lang w:val="en-US" w:eastAsia="zh-CN"/>
        </w:rPr>
        <w:t>的过场化</w:t>
      </w:r>
      <w:r>
        <w:rPr>
          <w:rFonts w:hint="eastAsia" w:asciiTheme="minorEastAsia" w:hAnsiTheme="minorEastAsia"/>
          <w:bCs/>
          <w:szCs w:val="21"/>
          <w:lang w:eastAsia="zh-CN"/>
        </w:rPr>
        <w:t>，每年审核要有新的发现，真正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发现</w:t>
      </w:r>
      <w:r>
        <w:rPr>
          <w:rFonts w:hint="eastAsia" w:asciiTheme="minorEastAsia" w:hAnsiTheme="minorEastAsia"/>
          <w:bCs/>
          <w:szCs w:val="21"/>
          <w:lang w:eastAsia="zh-CN"/>
        </w:rPr>
        <w:t>企业在测量过程控制和测量设备使用、管理中存在的问题，</w:t>
      </w:r>
      <w:r>
        <w:rPr>
          <w:rFonts w:hint="eastAsia" w:asciiTheme="minorEastAsia" w:hAnsiTheme="minorEastAsia"/>
          <w:bCs/>
          <w:szCs w:val="21"/>
          <w:lang w:val="en-US" w:eastAsia="zh-CN"/>
        </w:rPr>
        <w:t>并举一反三解决问题。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164465</wp:posOffset>
            </wp:positionV>
            <wp:extent cx="735330" cy="438785"/>
            <wp:effectExtent l="0" t="0" r="1270" b="5715"/>
            <wp:wrapNone/>
            <wp:docPr id="1" name="图片 2" descr="16194824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194824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审核组组长（签字）：                                日 期：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月2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日</w:t>
      </w: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审核组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成员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（签字）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drawing>
          <wp:inline distT="0" distB="0" distL="114300" distR="114300">
            <wp:extent cx="793115" cy="497205"/>
            <wp:effectExtent l="0" t="0" r="6985" b="10795"/>
            <wp:docPr id="4" name="图片 4" descr="ff5e3398820f7fee5072a83eb81b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5e3398820f7fee5072a83eb81b0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</w:rPr>
        <w:t>日 期：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2021年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月2</w:t>
      </w:r>
      <w:r>
        <w:rPr>
          <w:rFonts w:hint="eastAsia" w:ascii="Times New Roman" w:hAnsi="Times New Roman" w:eastAsia="宋体" w:cs="Times New Roman"/>
          <w:color w:val="auto"/>
          <w:kern w:val="0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kern w:val="0"/>
          <w:szCs w:val="21"/>
          <w:lang w:val="en-US"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6" w:name="OLE_LINK1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8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8.95pt;margin-top:15.6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8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246" w:firstLineChars="147"/>
      <w:jc w:val="left"/>
    </w:pPr>
    <w:r>
      <w:rPr>
        <w:rStyle w:val="8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直线 3" o:spid="_x0000_s2050" o:spt="20" style="position:absolute;left:0pt;margin-left:-23.7pt;margin-top:2.35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E7808"/>
    <w:multiLevelType w:val="singleLevel"/>
    <w:tmpl w:val="09AE780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D360AD"/>
    <w:multiLevelType w:val="singleLevel"/>
    <w:tmpl w:val="30D360A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75904"/>
    <w:rsid w:val="00091B5C"/>
    <w:rsid w:val="001B1819"/>
    <w:rsid w:val="0031103B"/>
    <w:rsid w:val="0072710A"/>
    <w:rsid w:val="00A46BC8"/>
    <w:rsid w:val="00CA7B12"/>
    <w:rsid w:val="00DA0D3C"/>
    <w:rsid w:val="00E76189"/>
    <w:rsid w:val="00EF21DC"/>
    <w:rsid w:val="00F005CA"/>
    <w:rsid w:val="013247BA"/>
    <w:rsid w:val="0157530C"/>
    <w:rsid w:val="015E2A6E"/>
    <w:rsid w:val="01DB0A4A"/>
    <w:rsid w:val="020E1682"/>
    <w:rsid w:val="02296F60"/>
    <w:rsid w:val="026D5976"/>
    <w:rsid w:val="028914FB"/>
    <w:rsid w:val="02992B23"/>
    <w:rsid w:val="02AB068F"/>
    <w:rsid w:val="02BC6DC9"/>
    <w:rsid w:val="02D92633"/>
    <w:rsid w:val="036D6FE6"/>
    <w:rsid w:val="037415C5"/>
    <w:rsid w:val="03B34063"/>
    <w:rsid w:val="03E16A2F"/>
    <w:rsid w:val="03E31373"/>
    <w:rsid w:val="03ED150A"/>
    <w:rsid w:val="04931E8E"/>
    <w:rsid w:val="04DD0F5C"/>
    <w:rsid w:val="04E153B9"/>
    <w:rsid w:val="0503269F"/>
    <w:rsid w:val="051D57E2"/>
    <w:rsid w:val="05226A99"/>
    <w:rsid w:val="052C435B"/>
    <w:rsid w:val="05404DA3"/>
    <w:rsid w:val="054B0797"/>
    <w:rsid w:val="05865D0D"/>
    <w:rsid w:val="059A0E3F"/>
    <w:rsid w:val="05C33538"/>
    <w:rsid w:val="05D41905"/>
    <w:rsid w:val="05E74D8F"/>
    <w:rsid w:val="05F431B6"/>
    <w:rsid w:val="060E782D"/>
    <w:rsid w:val="061F0E37"/>
    <w:rsid w:val="0670650F"/>
    <w:rsid w:val="06D6102A"/>
    <w:rsid w:val="07061DF4"/>
    <w:rsid w:val="072672C1"/>
    <w:rsid w:val="076B5FA5"/>
    <w:rsid w:val="079D256C"/>
    <w:rsid w:val="082642D6"/>
    <w:rsid w:val="0854080B"/>
    <w:rsid w:val="08E30F75"/>
    <w:rsid w:val="092847DD"/>
    <w:rsid w:val="09750739"/>
    <w:rsid w:val="09B304DB"/>
    <w:rsid w:val="0A333D93"/>
    <w:rsid w:val="0A386446"/>
    <w:rsid w:val="0A534AA1"/>
    <w:rsid w:val="0A5C54A2"/>
    <w:rsid w:val="0A8B0498"/>
    <w:rsid w:val="0A953AFF"/>
    <w:rsid w:val="0AA42F80"/>
    <w:rsid w:val="0B9C7F5C"/>
    <w:rsid w:val="0BA846B3"/>
    <w:rsid w:val="0BF2189A"/>
    <w:rsid w:val="0CB542E9"/>
    <w:rsid w:val="0D960CED"/>
    <w:rsid w:val="0E02589B"/>
    <w:rsid w:val="0E0B6ED8"/>
    <w:rsid w:val="0EE16B36"/>
    <w:rsid w:val="0EEC0C4E"/>
    <w:rsid w:val="0EF55546"/>
    <w:rsid w:val="0EFD2530"/>
    <w:rsid w:val="0F6364E3"/>
    <w:rsid w:val="0F6426CB"/>
    <w:rsid w:val="0FA20C78"/>
    <w:rsid w:val="0FAF01B6"/>
    <w:rsid w:val="0FD168B8"/>
    <w:rsid w:val="0FE97001"/>
    <w:rsid w:val="0FF7317A"/>
    <w:rsid w:val="101D3FC0"/>
    <w:rsid w:val="10AD1B3C"/>
    <w:rsid w:val="10B3436A"/>
    <w:rsid w:val="111B5D3C"/>
    <w:rsid w:val="111B68FE"/>
    <w:rsid w:val="118D0CCF"/>
    <w:rsid w:val="1192229C"/>
    <w:rsid w:val="120614CE"/>
    <w:rsid w:val="125E330B"/>
    <w:rsid w:val="127F6CB8"/>
    <w:rsid w:val="12EF7041"/>
    <w:rsid w:val="12F72E78"/>
    <w:rsid w:val="132B12A5"/>
    <w:rsid w:val="134C27B0"/>
    <w:rsid w:val="134D7256"/>
    <w:rsid w:val="13943FCF"/>
    <w:rsid w:val="13CF17A2"/>
    <w:rsid w:val="13E976E7"/>
    <w:rsid w:val="14253C01"/>
    <w:rsid w:val="14584B03"/>
    <w:rsid w:val="14D249E1"/>
    <w:rsid w:val="14F74F7F"/>
    <w:rsid w:val="15272FE9"/>
    <w:rsid w:val="15316576"/>
    <w:rsid w:val="15603933"/>
    <w:rsid w:val="15BC1DE9"/>
    <w:rsid w:val="16177139"/>
    <w:rsid w:val="16585BBD"/>
    <w:rsid w:val="166717FA"/>
    <w:rsid w:val="16946853"/>
    <w:rsid w:val="16A544A5"/>
    <w:rsid w:val="16C55EF2"/>
    <w:rsid w:val="16EE3364"/>
    <w:rsid w:val="17174656"/>
    <w:rsid w:val="17297B2F"/>
    <w:rsid w:val="17BD14F1"/>
    <w:rsid w:val="18035CFB"/>
    <w:rsid w:val="18200CF5"/>
    <w:rsid w:val="18230F2C"/>
    <w:rsid w:val="186F71BB"/>
    <w:rsid w:val="18CC594A"/>
    <w:rsid w:val="19155A59"/>
    <w:rsid w:val="19513B1C"/>
    <w:rsid w:val="19CB1F74"/>
    <w:rsid w:val="1A1B4EFA"/>
    <w:rsid w:val="1A343650"/>
    <w:rsid w:val="1A3C459D"/>
    <w:rsid w:val="1A8A286B"/>
    <w:rsid w:val="1AC42522"/>
    <w:rsid w:val="1ACD69DB"/>
    <w:rsid w:val="1B0C1904"/>
    <w:rsid w:val="1B713146"/>
    <w:rsid w:val="1B945C2E"/>
    <w:rsid w:val="1BBA2B82"/>
    <w:rsid w:val="1C103F46"/>
    <w:rsid w:val="1C6F48C3"/>
    <w:rsid w:val="1C801319"/>
    <w:rsid w:val="1C983655"/>
    <w:rsid w:val="1CF75E0C"/>
    <w:rsid w:val="1D185C3B"/>
    <w:rsid w:val="1DC558B8"/>
    <w:rsid w:val="1E294E4B"/>
    <w:rsid w:val="1E7458D9"/>
    <w:rsid w:val="1E90254B"/>
    <w:rsid w:val="1EAA0D23"/>
    <w:rsid w:val="1ECD7DB4"/>
    <w:rsid w:val="1F045224"/>
    <w:rsid w:val="1F366B6D"/>
    <w:rsid w:val="1F375A9A"/>
    <w:rsid w:val="1F4A77C9"/>
    <w:rsid w:val="1F7D0CEC"/>
    <w:rsid w:val="1F804265"/>
    <w:rsid w:val="1FA502D1"/>
    <w:rsid w:val="1FC214EE"/>
    <w:rsid w:val="1FC3243B"/>
    <w:rsid w:val="20006D3E"/>
    <w:rsid w:val="201732B2"/>
    <w:rsid w:val="20333DAB"/>
    <w:rsid w:val="207F705B"/>
    <w:rsid w:val="209E4D5A"/>
    <w:rsid w:val="2121468D"/>
    <w:rsid w:val="212876D3"/>
    <w:rsid w:val="215A3275"/>
    <w:rsid w:val="2182613C"/>
    <w:rsid w:val="21CD12AB"/>
    <w:rsid w:val="21F64CD9"/>
    <w:rsid w:val="220C10EF"/>
    <w:rsid w:val="230B3804"/>
    <w:rsid w:val="23804493"/>
    <w:rsid w:val="239A53A4"/>
    <w:rsid w:val="23AC6D56"/>
    <w:rsid w:val="23BA05A0"/>
    <w:rsid w:val="23C20FA4"/>
    <w:rsid w:val="23FD0541"/>
    <w:rsid w:val="240371DE"/>
    <w:rsid w:val="24150EC9"/>
    <w:rsid w:val="242063CB"/>
    <w:rsid w:val="24873C1A"/>
    <w:rsid w:val="24C43362"/>
    <w:rsid w:val="24FF092B"/>
    <w:rsid w:val="259D6DDF"/>
    <w:rsid w:val="25C302BA"/>
    <w:rsid w:val="25EB5F9A"/>
    <w:rsid w:val="25FC604D"/>
    <w:rsid w:val="267F0477"/>
    <w:rsid w:val="2686510F"/>
    <w:rsid w:val="268B08B0"/>
    <w:rsid w:val="269B5E97"/>
    <w:rsid w:val="26AA26DC"/>
    <w:rsid w:val="26C57541"/>
    <w:rsid w:val="272F245C"/>
    <w:rsid w:val="2736708B"/>
    <w:rsid w:val="275B0ED8"/>
    <w:rsid w:val="27A06702"/>
    <w:rsid w:val="27F2158A"/>
    <w:rsid w:val="284C1365"/>
    <w:rsid w:val="28973FBD"/>
    <w:rsid w:val="29413708"/>
    <w:rsid w:val="295878AE"/>
    <w:rsid w:val="295B3152"/>
    <w:rsid w:val="296D6D37"/>
    <w:rsid w:val="29BB10C0"/>
    <w:rsid w:val="29BE0542"/>
    <w:rsid w:val="29C8275C"/>
    <w:rsid w:val="29D17FE4"/>
    <w:rsid w:val="29EC7263"/>
    <w:rsid w:val="2A005A97"/>
    <w:rsid w:val="2A0B6F98"/>
    <w:rsid w:val="2A5D4F4D"/>
    <w:rsid w:val="2A670419"/>
    <w:rsid w:val="2A8E0852"/>
    <w:rsid w:val="2B4308C9"/>
    <w:rsid w:val="2B4773F6"/>
    <w:rsid w:val="2B534F8B"/>
    <w:rsid w:val="2B6D0BBB"/>
    <w:rsid w:val="2B7429B1"/>
    <w:rsid w:val="2B81132F"/>
    <w:rsid w:val="2C310317"/>
    <w:rsid w:val="2CB2439D"/>
    <w:rsid w:val="2D180438"/>
    <w:rsid w:val="2D537957"/>
    <w:rsid w:val="2D6F1526"/>
    <w:rsid w:val="2D6F78FE"/>
    <w:rsid w:val="2DBA7263"/>
    <w:rsid w:val="2DC31624"/>
    <w:rsid w:val="2DF22825"/>
    <w:rsid w:val="2E3435F7"/>
    <w:rsid w:val="2E486802"/>
    <w:rsid w:val="2EB03C5C"/>
    <w:rsid w:val="2EDB7AA4"/>
    <w:rsid w:val="2F28760F"/>
    <w:rsid w:val="2F705B93"/>
    <w:rsid w:val="2FE076BF"/>
    <w:rsid w:val="2FFB6D58"/>
    <w:rsid w:val="30032AB7"/>
    <w:rsid w:val="30293199"/>
    <w:rsid w:val="30DB7B71"/>
    <w:rsid w:val="30DF796B"/>
    <w:rsid w:val="30EC4884"/>
    <w:rsid w:val="30EE3227"/>
    <w:rsid w:val="311870DE"/>
    <w:rsid w:val="313E7AE4"/>
    <w:rsid w:val="31504D7B"/>
    <w:rsid w:val="318B6A23"/>
    <w:rsid w:val="31D76267"/>
    <w:rsid w:val="32281895"/>
    <w:rsid w:val="32D539D6"/>
    <w:rsid w:val="32E70991"/>
    <w:rsid w:val="3303286A"/>
    <w:rsid w:val="33087358"/>
    <w:rsid w:val="331F1657"/>
    <w:rsid w:val="333A28F2"/>
    <w:rsid w:val="342229E3"/>
    <w:rsid w:val="34410E68"/>
    <w:rsid w:val="346C7D3B"/>
    <w:rsid w:val="348E5DC3"/>
    <w:rsid w:val="34D22145"/>
    <w:rsid w:val="34D83567"/>
    <w:rsid w:val="34F13FB1"/>
    <w:rsid w:val="359B029C"/>
    <w:rsid w:val="363D19A9"/>
    <w:rsid w:val="363E7D57"/>
    <w:rsid w:val="36641B2E"/>
    <w:rsid w:val="36907E69"/>
    <w:rsid w:val="36BC473F"/>
    <w:rsid w:val="36EA56EE"/>
    <w:rsid w:val="37986447"/>
    <w:rsid w:val="37B31890"/>
    <w:rsid w:val="37BC6B81"/>
    <w:rsid w:val="37CA6579"/>
    <w:rsid w:val="37DE53B7"/>
    <w:rsid w:val="385E0962"/>
    <w:rsid w:val="38795731"/>
    <w:rsid w:val="38EC1F41"/>
    <w:rsid w:val="39571ABA"/>
    <w:rsid w:val="39A70B41"/>
    <w:rsid w:val="39DA66BF"/>
    <w:rsid w:val="39E75793"/>
    <w:rsid w:val="3A3E1947"/>
    <w:rsid w:val="3A68221B"/>
    <w:rsid w:val="3A8A14B9"/>
    <w:rsid w:val="3A9233B6"/>
    <w:rsid w:val="3AA24569"/>
    <w:rsid w:val="3AE075A8"/>
    <w:rsid w:val="3B265548"/>
    <w:rsid w:val="3B6E1C5C"/>
    <w:rsid w:val="3B7066BD"/>
    <w:rsid w:val="3B9A3462"/>
    <w:rsid w:val="3C5C39BA"/>
    <w:rsid w:val="3C7C6829"/>
    <w:rsid w:val="3CA446A4"/>
    <w:rsid w:val="3CB83A94"/>
    <w:rsid w:val="3CDB7931"/>
    <w:rsid w:val="3CEA621F"/>
    <w:rsid w:val="3CF728C1"/>
    <w:rsid w:val="3D222A37"/>
    <w:rsid w:val="3D5B1EDA"/>
    <w:rsid w:val="3D7D1FF8"/>
    <w:rsid w:val="3DE848AC"/>
    <w:rsid w:val="3DEA3577"/>
    <w:rsid w:val="3DF85497"/>
    <w:rsid w:val="3E197225"/>
    <w:rsid w:val="3E257A5C"/>
    <w:rsid w:val="3E422BEB"/>
    <w:rsid w:val="3E4608AC"/>
    <w:rsid w:val="3E61583A"/>
    <w:rsid w:val="3E7B61EE"/>
    <w:rsid w:val="3E9B6386"/>
    <w:rsid w:val="3EE26492"/>
    <w:rsid w:val="3EF87BB5"/>
    <w:rsid w:val="3F5B5793"/>
    <w:rsid w:val="3FBE68D2"/>
    <w:rsid w:val="3FF15979"/>
    <w:rsid w:val="3FF24351"/>
    <w:rsid w:val="3FF63D4B"/>
    <w:rsid w:val="406A0ECD"/>
    <w:rsid w:val="407651AF"/>
    <w:rsid w:val="408D41DB"/>
    <w:rsid w:val="40BA6ECB"/>
    <w:rsid w:val="40E20B1A"/>
    <w:rsid w:val="412131AE"/>
    <w:rsid w:val="412454A1"/>
    <w:rsid w:val="41332977"/>
    <w:rsid w:val="41770379"/>
    <w:rsid w:val="41A70907"/>
    <w:rsid w:val="4213236B"/>
    <w:rsid w:val="42361854"/>
    <w:rsid w:val="42AB428E"/>
    <w:rsid w:val="430D0440"/>
    <w:rsid w:val="43837E2D"/>
    <w:rsid w:val="44100E39"/>
    <w:rsid w:val="44833A6B"/>
    <w:rsid w:val="44920564"/>
    <w:rsid w:val="449F75EC"/>
    <w:rsid w:val="44D97542"/>
    <w:rsid w:val="44F028D0"/>
    <w:rsid w:val="450A7DDF"/>
    <w:rsid w:val="450B61BD"/>
    <w:rsid w:val="451F5AC9"/>
    <w:rsid w:val="45A35F37"/>
    <w:rsid w:val="45B40CD9"/>
    <w:rsid w:val="45C32612"/>
    <w:rsid w:val="45C67324"/>
    <w:rsid w:val="45EF6C8B"/>
    <w:rsid w:val="45F00858"/>
    <w:rsid w:val="46460BE2"/>
    <w:rsid w:val="46F437A7"/>
    <w:rsid w:val="476C3F78"/>
    <w:rsid w:val="47B06621"/>
    <w:rsid w:val="480342A8"/>
    <w:rsid w:val="481F7B1E"/>
    <w:rsid w:val="4856489C"/>
    <w:rsid w:val="4862531A"/>
    <w:rsid w:val="49907CC3"/>
    <w:rsid w:val="49EC4426"/>
    <w:rsid w:val="4A152217"/>
    <w:rsid w:val="4A9B6C4E"/>
    <w:rsid w:val="4AEC59BC"/>
    <w:rsid w:val="4AF96C5C"/>
    <w:rsid w:val="4B0F4E1F"/>
    <w:rsid w:val="4B1B6EF3"/>
    <w:rsid w:val="4B29090C"/>
    <w:rsid w:val="4B4E390A"/>
    <w:rsid w:val="4BBA29CE"/>
    <w:rsid w:val="4BFB349F"/>
    <w:rsid w:val="4C6938C4"/>
    <w:rsid w:val="4C7A1277"/>
    <w:rsid w:val="4C7F4E4D"/>
    <w:rsid w:val="4CF13692"/>
    <w:rsid w:val="4D1C18DA"/>
    <w:rsid w:val="4D4E0B53"/>
    <w:rsid w:val="4D7C24D1"/>
    <w:rsid w:val="4D8623D6"/>
    <w:rsid w:val="4DA645A4"/>
    <w:rsid w:val="4DC371E7"/>
    <w:rsid w:val="4DE16AE4"/>
    <w:rsid w:val="4DE6376F"/>
    <w:rsid w:val="4DFD6901"/>
    <w:rsid w:val="4E703FD6"/>
    <w:rsid w:val="4EE50CF2"/>
    <w:rsid w:val="4EEC38DE"/>
    <w:rsid w:val="4F221BEA"/>
    <w:rsid w:val="4F2562B7"/>
    <w:rsid w:val="50171262"/>
    <w:rsid w:val="501C05D8"/>
    <w:rsid w:val="50957A66"/>
    <w:rsid w:val="50D47012"/>
    <w:rsid w:val="50DB56DC"/>
    <w:rsid w:val="50EF0EF2"/>
    <w:rsid w:val="512B6D2E"/>
    <w:rsid w:val="5215694A"/>
    <w:rsid w:val="5223584A"/>
    <w:rsid w:val="525B4CD0"/>
    <w:rsid w:val="529628C9"/>
    <w:rsid w:val="529937EC"/>
    <w:rsid w:val="52AF2D9E"/>
    <w:rsid w:val="52E455DB"/>
    <w:rsid w:val="52E87E25"/>
    <w:rsid w:val="531E73CA"/>
    <w:rsid w:val="5394404D"/>
    <w:rsid w:val="53C32EC6"/>
    <w:rsid w:val="53CF156B"/>
    <w:rsid w:val="53DE4B1A"/>
    <w:rsid w:val="53F22302"/>
    <w:rsid w:val="542A7BB2"/>
    <w:rsid w:val="54687193"/>
    <w:rsid w:val="54A92416"/>
    <w:rsid w:val="54AA10E5"/>
    <w:rsid w:val="54D2515D"/>
    <w:rsid w:val="55106D11"/>
    <w:rsid w:val="553161D4"/>
    <w:rsid w:val="55517A42"/>
    <w:rsid w:val="55595386"/>
    <w:rsid w:val="55755FA7"/>
    <w:rsid w:val="558D6EA0"/>
    <w:rsid w:val="561E6AF5"/>
    <w:rsid w:val="565C7AD0"/>
    <w:rsid w:val="5666343B"/>
    <w:rsid w:val="56D45B47"/>
    <w:rsid w:val="571B4C5F"/>
    <w:rsid w:val="575759FD"/>
    <w:rsid w:val="576F3376"/>
    <w:rsid w:val="57A16183"/>
    <w:rsid w:val="57CF47B7"/>
    <w:rsid w:val="57F224D0"/>
    <w:rsid w:val="57F4138C"/>
    <w:rsid w:val="57F6292E"/>
    <w:rsid w:val="580D6EB7"/>
    <w:rsid w:val="58232D3E"/>
    <w:rsid w:val="584A73B0"/>
    <w:rsid w:val="58621AEA"/>
    <w:rsid w:val="587576CB"/>
    <w:rsid w:val="596E0CE2"/>
    <w:rsid w:val="598E04C7"/>
    <w:rsid w:val="59CB7536"/>
    <w:rsid w:val="5A015438"/>
    <w:rsid w:val="5A0A4473"/>
    <w:rsid w:val="5A216A3C"/>
    <w:rsid w:val="5A363AD3"/>
    <w:rsid w:val="5A5F7040"/>
    <w:rsid w:val="5B011B44"/>
    <w:rsid w:val="5B1F0F33"/>
    <w:rsid w:val="5BE11084"/>
    <w:rsid w:val="5BED2DE3"/>
    <w:rsid w:val="5C44794E"/>
    <w:rsid w:val="5C514050"/>
    <w:rsid w:val="5CEF042D"/>
    <w:rsid w:val="5D2C1285"/>
    <w:rsid w:val="5D330CE3"/>
    <w:rsid w:val="5D3F7BD2"/>
    <w:rsid w:val="5D604FD0"/>
    <w:rsid w:val="5DA350E7"/>
    <w:rsid w:val="5DBF1669"/>
    <w:rsid w:val="5E242CE4"/>
    <w:rsid w:val="5E526608"/>
    <w:rsid w:val="5EDF4E8B"/>
    <w:rsid w:val="5EEB3C80"/>
    <w:rsid w:val="5EF421CE"/>
    <w:rsid w:val="5EF52E59"/>
    <w:rsid w:val="5F116434"/>
    <w:rsid w:val="5F1621CA"/>
    <w:rsid w:val="5F190737"/>
    <w:rsid w:val="5F2F7528"/>
    <w:rsid w:val="5F303320"/>
    <w:rsid w:val="5F3118D5"/>
    <w:rsid w:val="5F6575BD"/>
    <w:rsid w:val="5F732068"/>
    <w:rsid w:val="602E536E"/>
    <w:rsid w:val="60352D8A"/>
    <w:rsid w:val="60730C6F"/>
    <w:rsid w:val="609F5B6F"/>
    <w:rsid w:val="60A008D2"/>
    <w:rsid w:val="60C87879"/>
    <w:rsid w:val="611722FF"/>
    <w:rsid w:val="61273F5C"/>
    <w:rsid w:val="61337094"/>
    <w:rsid w:val="6143524C"/>
    <w:rsid w:val="61B22A62"/>
    <w:rsid w:val="61E1114A"/>
    <w:rsid w:val="62E4357A"/>
    <w:rsid w:val="62EE4635"/>
    <w:rsid w:val="631C2ECC"/>
    <w:rsid w:val="638E2056"/>
    <w:rsid w:val="63A679A7"/>
    <w:rsid w:val="63D66203"/>
    <w:rsid w:val="63E41DEC"/>
    <w:rsid w:val="640D4754"/>
    <w:rsid w:val="640D666E"/>
    <w:rsid w:val="6430471A"/>
    <w:rsid w:val="645C3CC7"/>
    <w:rsid w:val="64D60837"/>
    <w:rsid w:val="650D5E38"/>
    <w:rsid w:val="652125F4"/>
    <w:rsid w:val="657442CB"/>
    <w:rsid w:val="65E264DD"/>
    <w:rsid w:val="667C0CD6"/>
    <w:rsid w:val="66DA3DC2"/>
    <w:rsid w:val="676E5748"/>
    <w:rsid w:val="67764BDB"/>
    <w:rsid w:val="67974BCE"/>
    <w:rsid w:val="6816690A"/>
    <w:rsid w:val="68335CA6"/>
    <w:rsid w:val="684B48DF"/>
    <w:rsid w:val="688627E6"/>
    <w:rsid w:val="69355151"/>
    <w:rsid w:val="694F5E3B"/>
    <w:rsid w:val="69937F90"/>
    <w:rsid w:val="6A3852B0"/>
    <w:rsid w:val="6A425C2F"/>
    <w:rsid w:val="6A583AB0"/>
    <w:rsid w:val="6A6E19FF"/>
    <w:rsid w:val="6A780BA1"/>
    <w:rsid w:val="6B544E36"/>
    <w:rsid w:val="6B5B7872"/>
    <w:rsid w:val="6BF35BA7"/>
    <w:rsid w:val="6C3259A2"/>
    <w:rsid w:val="6C786A4F"/>
    <w:rsid w:val="6C9A36A7"/>
    <w:rsid w:val="6CC006B2"/>
    <w:rsid w:val="6CCB60CF"/>
    <w:rsid w:val="6CD66EAA"/>
    <w:rsid w:val="6CDA51EB"/>
    <w:rsid w:val="6CF05018"/>
    <w:rsid w:val="6D0E1BBB"/>
    <w:rsid w:val="6D556C8B"/>
    <w:rsid w:val="6D577C94"/>
    <w:rsid w:val="6D742962"/>
    <w:rsid w:val="6D8124F1"/>
    <w:rsid w:val="6D9201DC"/>
    <w:rsid w:val="6DB229AC"/>
    <w:rsid w:val="6DE94FBD"/>
    <w:rsid w:val="6DFF44F4"/>
    <w:rsid w:val="6E294534"/>
    <w:rsid w:val="6E4E174A"/>
    <w:rsid w:val="6EB85B60"/>
    <w:rsid w:val="6F3B7911"/>
    <w:rsid w:val="6F457FF4"/>
    <w:rsid w:val="6F6E6A31"/>
    <w:rsid w:val="6F7A7870"/>
    <w:rsid w:val="6FD11BB0"/>
    <w:rsid w:val="6FD26E3B"/>
    <w:rsid w:val="70820162"/>
    <w:rsid w:val="708F3E73"/>
    <w:rsid w:val="70B36CCA"/>
    <w:rsid w:val="70E613AA"/>
    <w:rsid w:val="713D38E0"/>
    <w:rsid w:val="71445EA7"/>
    <w:rsid w:val="71677C47"/>
    <w:rsid w:val="717A06D3"/>
    <w:rsid w:val="71AD64B1"/>
    <w:rsid w:val="72302EF5"/>
    <w:rsid w:val="72EE3CEF"/>
    <w:rsid w:val="73146A93"/>
    <w:rsid w:val="7341029C"/>
    <w:rsid w:val="74381BEA"/>
    <w:rsid w:val="744761BF"/>
    <w:rsid w:val="74695854"/>
    <w:rsid w:val="74C41B99"/>
    <w:rsid w:val="751C31B3"/>
    <w:rsid w:val="75B65DA4"/>
    <w:rsid w:val="75FA6C96"/>
    <w:rsid w:val="761D3EA2"/>
    <w:rsid w:val="765569F8"/>
    <w:rsid w:val="76580BAF"/>
    <w:rsid w:val="767D630F"/>
    <w:rsid w:val="76A21BCA"/>
    <w:rsid w:val="77061D5B"/>
    <w:rsid w:val="77531A5C"/>
    <w:rsid w:val="7776715E"/>
    <w:rsid w:val="77792585"/>
    <w:rsid w:val="77AA025D"/>
    <w:rsid w:val="77D84089"/>
    <w:rsid w:val="77DB34D6"/>
    <w:rsid w:val="78712932"/>
    <w:rsid w:val="78997470"/>
    <w:rsid w:val="7906009D"/>
    <w:rsid w:val="7911546C"/>
    <w:rsid w:val="791D205A"/>
    <w:rsid w:val="79276076"/>
    <w:rsid w:val="79432AD8"/>
    <w:rsid w:val="797767D0"/>
    <w:rsid w:val="798D6D8C"/>
    <w:rsid w:val="79C50DBE"/>
    <w:rsid w:val="79DA5ECB"/>
    <w:rsid w:val="7A390147"/>
    <w:rsid w:val="7A7C62AF"/>
    <w:rsid w:val="7A935522"/>
    <w:rsid w:val="7AC50611"/>
    <w:rsid w:val="7AC51B92"/>
    <w:rsid w:val="7AC668A2"/>
    <w:rsid w:val="7AEA1178"/>
    <w:rsid w:val="7B3C2303"/>
    <w:rsid w:val="7B3C28EE"/>
    <w:rsid w:val="7BB50B8F"/>
    <w:rsid w:val="7BBA6990"/>
    <w:rsid w:val="7BC83AEE"/>
    <w:rsid w:val="7C2C5935"/>
    <w:rsid w:val="7C5C66F7"/>
    <w:rsid w:val="7CFB0D9E"/>
    <w:rsid w:val="7D167087"/>
    <w:rsid w:val="7D1B1F1E"/>
    <w:rsid w:val="7D1F1C2A"/>
    <w:rsid w:val="7D3F29E1"/>
    <w:rsid w:val="7D7C754E"/>
    <w:rsid w:val="7DDD1E9C"/>
    <w:rsid w:val="7DEE063E"/>
    <w:rsid w:val="7DFC4408"/>
    <w:rsid w:val="7E294E9D"/>
    <w:rsid w:val="7E3A33F3"/>
    <w:rsid w:val="7E585A88"/>
    <w:rsid w:val="7EAD5930"/>
    <w:rsid w:val="7ED32DE6"/>
    <w:rsid w:val="7EDC4C6A"/>
    <w:rsid w:val="7FDD7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Font Style137"/>
    <w:qFormat/>
    <w:uiPriority w:val="0"/>
    <w:rPr>
      <w:rFonts w:ascii="黑体" w:eastAsia="黑体" w:cs="黑体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1844</Characters>
  <Lines>15</Lines>
  <Paragraphs>4</Paragraphs>
  <TotalTime>0</TotalTime>
  <ScaleCrop>false</ScaleCrop>
  <LinksUpToDate>false</LinksUpToDate>
  <CharactersWithSpaces>2163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2015-10-10T03:59:00Z</dcterms:created>
  <dc:creator>alexander chang</dc:creator>
  <cp:lastModifiedBy>86137</cp:lastModifiedBy>
  <cp:lastPrinted>2017-09-01T06:24:00Z</cp:lastPrinted>
  <dcterms:modified xsi:type="dcterms:W3CDTF">2021-09-29T23:53:12Z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41BF53562A164EA999CA58664813D2C8</vt:lpwstr>
  </property>
</Properties>
</file>