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5E49" w14:textId="77777777" w:rsidR="003D7C3A" w:rsidRPr="00692366" w:rsidRDefault="00497752">
      <w:pPr>
        <w:spacing w:line="480" w:lineRule="exact"/>
        <w:jc w:val="center"/>
        <w:rPr>
          <w:rFonts w:asciiTheme="minorEastAsia" w:eastAsiaTheme="minorEastAsia" w:hAnsiTheme="minorEastAsia"/>
          <w:bCs/>
          <w:szCs w:val="21"/>
        </w:rPr>
      </w:pPr>
      <w:r w:rsidRPr="00692366">
        <w:rPr>
          <w:rFonts w:asciiTheme="minorEastAsia" w:eastAsiaTheme="minorEastAsia" w:hAnsiTheme="minorEastAsia" w:hint="eastAsia"/>
          <w:bCs/>
          <w:szCs w:val="21"/>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272"/>
        <w:gridCol w:w="10455"/>
        <w:gridCol w:w="1134"/>
      </w:tblGrid>
      <w:tr w:rsidR="00692366" w:rsidRPr="00692366" w14:paraId="65CD4BCD" w14:textId="77777777" w:rsidTr="00BC39EC">
        <w:trPr>
          <w:trHeight w:val="625"/>
        </w:trPr>
        <w:tc>
          <w:tcPr>
            <w:tcW w:w="1848" w:type="dxa"/>
            <w:vMerge w:val="restart"/>
            <w:vAlign w:val="center"/>
          </w:tcPr>
          <w:p w14:paraId="6BE01D17" w14:textId="77777777" w:rsidR="003D7C3A" w:rsidRPr="00692366" w:rsidRDefault="00497752">
            <w:pPr>
              <w:spacing w:before="120"/>
              <w:jc w:val="center"/>
              <w:rPr>
                <w:rFonts w:asciiTheme="minorEastAsia" w:eastAsiaTheme="minorEastAsia" w:hAnsiTheme="minorEastAsia"/>
                <w:szCs w:val="21"/>
              </w:rPr>
            </w:pPr>
            <w:r w:rsidRPr="00692366">
              <w:rPr>
                <w:rFonts w:asciiTheme="minorEastAsia" w:eastAsiaTheme="minorEastAsia" w:hAnsiTheme="minorEastAsia" w:hint="eastAsia"/>
                <w:szCs w:val="21"/>
              </w:rPr>
              <w:t>过程与活动、</w:t>
            </w:r>
          </w:p>
          <w:p w14:paraId="0FC8DDE4" w14:textId="77777777" w:rsidR="003D7C3A" w:rsidRPr="00692366" w:rsidRDefault="00497752">
            <w:pPr>
              <w:jc w:val="center"/>
              <w:rPr>
                <w:rFonts w:asciiTheme="minorEastAsia" w:eastAsiaTheme="minorEastAsia" w:hAnsiTheme="minorEastAsia"/>
                <w:szCs w:val="21"/>
              </w:rPr>
            </w:pPr>
            <w:r w:rsidRPr="00692366">
              <w:rPr>
                <w:rFonts w:asciiTheme="minorEastAsia" w:eastAsiaTheme="minorEastAsia" w:hAnsiTheme="minorEastAsia" w:hint="eastAsia"/>
                <w:szCs w:val="21"/>
              </w:rPr>
              <w:t>抽样计划</w:t>
            </w:r>
          </w:p>
        </w:tc>
        <w:tc>
          <w:tcPr>
            <w:tcW w:w="1272" w:type="dxa"/>
            <w:vMerge w:val="restart"/>
            <w:vAlign w:val="center"/>
          </w:tcPr>
          <w:p w14:paraId="27F521E9" w14:textId="77777777" w:rsidR="003D7C3A" w:rsidRPr="00692366" w:rsidRDefault="00497752">
            <w:pPr>
              <w:rPr>
                <w:rFonts w:asciiTheme="minorEastAsia" w:eastAsiaTheme="minorEastAsia" w:hAnsiTheme="minorEastAsia"/>
                <w:szCs w:val="21"/>
              </w:rPr>
            </w:pPr>
            <w:r w:rsidRPr="00692366">
              <w:rPr>
                <w:rFonts w:asciiTheme="minorEastAsia" w:eastAsiaTheme="minorEastAsia" w:hAnsiTheme="minorEastAsia" w:hint="eastAsia"/>
                <w:szCs w:val="21"/>
              </w:rPr>
              <w:t>涉及</w:t>
            </w:r>
          </w:p>
          <w:p w14:paraId="0222B653" w14:textId="77777777" w:rsidR="003D7C3A" w:rsidRPr="00692366" w:rsidRDefault="00497752">
            <w:pPr>
              <w:rPr>
                <w:rFonts w:asciiTheme="minorEastAsia" w:eastAsiaTheme="minorEastAsia" w:hAnsiTheme="minorEastAsia"/>
                <w:szCs w:val="21"/>
              </w:rPr>
            </w:pPr>
            <w:r w:rsidRPr="00692366">
              <w:rPr>
                <w:rFonts w:asciiTheme="minorEastAsia" w:eastAsiaTheme="minorEastAsia" w:hAnsiTheme="minorEastAsia" w:hint="eastAsia"/>
                <w:szCs w:val="21"/>
              </w:rPr>
              <w:t>条款</w:t>
            </w:r>
          </w:p>
        </w:tc>
        <w:tc>
          <w:tcPr>
            <w:tcW w:w="10455" w:type="dxa"/>
            <w:vAlign w:val="center"/>
          </w:tcPr>
          <w:p w14:paraId="08B936FE" w14:textId="205CCDB3" w:rsidR="003D7C3A" w:rsidRPr="00692366" w:rsidRDefault="00497752">
            <w:pPr>
              <w:pStyle w:val="af1"/>
              <w:rPr>
                <w:rFonts w:asciiTheme="minorEastAsia" w:eastAsiaTheme="minorEastAsia" w:hAnsiTheme="minorEastAsia"/>
                <w:bCs w:val="0"/>
                <w:spacing w:val="0"/>
                <w:szCs w:val="21"/>
              </w:rPr>
            </w:pPr>
            <w:r w:rsidRPr="00692366">
              <w:rPr>
                <w:rFonts w:asciiTheme="minorEastAsia" w:eastAsiaTheme="minorEastAsia" w:hAnsiTheme="minorEastAsia" w:hint="eastAsia"/>
                <w:bCs w:val="0"/>
                <w:spacing w:val="0"/>
                <w:szCs w:val="21"/>
              </w:rPr>
              <w:t>受审核部门：人事部；主管领导</w:t>
            </w:r>
            <w:r w:rsidR="009165F7" w:rsidRPr="00692366">
              <w:rPr>
                <w:rFonts w:asciiTheme="minorEastAsia" w:eastAsiaTheme="minorEastAsia" w:hAnsiTheme="minorEastAsia" w:hint="eastAsia"/>
                <w:bCs w:val="0"/>
                <w:spacing w:val="0"/>
                <w:szCs w:val="21"/>
              </w:rPr>
              <w:t>:</w:t>
            </w:r>
            <w:r w:rsidR="009165F7" w:rsidRPr="00692366">
              <w:rPr>
                <w:rFonts w:asciiTheme="minorEastAsia" w:eastAsiaTheme="minorEastAsia" w:hAnsiTheme="minorEastAsia" w:hint="eastAsia"/>
                <w:bCs w:val="0"/>
                <w:spacing w:val="0"/>
                <w:szCs w:val="21"/>
              </w:rPr>
              <w:t>刘红</w:t>
            </w:r>
            <w:r w:rsidR="009165F7" w:rsidRPr="00692366">
              <w:rPr>
                <w:rFonts w:asciiTheme="minorEastAsia" w:eastAsiaTheme="minorEastAsia" w:hAnsiTheme="minorEastAsia"/>
                <w:bCs w:val="0"/>
                <w:spacing w:val="0"/>
                <w:szCs w:val="21"/>
              </w:rPr>
              <w:t xml:space="preserve">    </w:t>
            </w:r>
            <w:r w:rsidRPr="00692366">
              <w:rPr>
                <w:rFonts w:asciiTheme="minorEastAsia" w:eastAsiaTheme="minorEastAsia" w:hAnsiTheme="minorEastAsia" w:hint="eastAsia"/>
                <w:bCs w:val="0"/>
                <w:spacing w:val="0"/>
                <w:szCs w:val="21"/>
              </w:rPr>
              <w:t>陪同人员：</w:t>
            </w:r>
            <w:r w:rsidR="009165F7" w:rsidRPr="00692366">
              <w:rPr>
                <w:rFonts w:asciiTheme="minorEastAsia" w:eastAsiaTheme="minorEastAsia" w:hAnsiTheme="minorEastAsia" w:hint="eastAsia"/>
                <w:szCs w:val="21"/>
              </w:rPr>
              <w:t>曾大恩</w:t>
            </w:r>
          </w:p>
        </w:tc>
        <w:tc>
          <w:tcPr>
            <w:tcW w:w="1134" w:type="dxa"/>
            <w:vMerge w:val="restart"/>
            <w:vAlign w:val="center"/>
          </w:tcPr>
          <w:p w14:paraId="447F6187" w14:textId="77777777" w:rsidR="003D7C3A" w:rsidRPr="00692366" w:rsidRDefault="00497752">
            <w:pPr>
              <w:rPr>
                <w:rFonts w:asciiTheme="minorEastAsia" w:eastAsiaTheme="minorEastAsia" w:hAnsiTheme="minorEastAsia"/>
                <w:szCs w:val="21"/>
              </w:rPr>
            </w:pPr>
            <w:r w:rsidRPr="00692366">
              <w:rPr>
                <w:rFonts w:asciiTheme="minorEastAsia" w:eastAsiaTheme="minorEastAsia" w:hAnsiTheme="minorEastAsia" w:hint="eastAsia"/>
                <w:szCs w:val="21"/>
              </w:rPr>
              <w:t>判定</w:t>
            </w:r>
          </w:p>
        </w:tc>
      </w:tr>
      <w:tr w:rsidR="00692366" w:rsidRPr="00692366" w14:paraId="3A4A76AF" w14:textId="77777777">
        <w:trPr>
          <w:trHeight w:val="403"/>
        </w:trPr>
        <w:tc>
          <w:tcPr>
            <w:tcW w:w="1848" w:type="dxa"/>
            <w:vMerge/>
            <w:vAlign w:val="center"/>
          </w:tcPr>
          <w:p w14:paraId="0FE1EB3D" w14:textId="77777777" w:rsidR="003D7C3A" w:rsidRPr="00692366" w:rsidRDefault="003D7C3A">
            <w:pPr>
              <w:rPr>
                <w:rFonts w:asciiTheme="minorEastAsia" w:eastAsiaTheme="minorEastAsia" w:hAnsiTheme="minorEastAsia"/>
                <w:szCs w:val="21"/>
              </w:rPr>
            </w:pPr>
          </w:p>
        </w:tc>
        <w:tc>
          <w:tcPr>
            <w:tcW w:w="1272" w:type="dxa"/>
            <w:vMerge/>
            <w:vAlign w:val="center"/>
          </w:tcPr>
          <w:p w14:paraId="690A4EFC" w14:textId="77777777" w:rsidR="003D7C3A" w:rsidRPr="00692366" w:rsidRDefault="003D7C3A">
            <w:pPr>
              <w:rPr>
                <w:rFonts w:asciiTheme="minorEastAsia" w:eastAsiaTheme="minorEastAsia" w:hAnsiTheme="minorEastAsia"/>
                <w:szCs w:val="21"/>
              </w:rPr>
            </w:pPr>
          </w:p>
        </w:tc>
        <w:tc>
          <w:tcPr>
            <w:tcW w:w="10455" w:type="dxa"/>
            <w:vAlign w:val="center"/>
          </w:tcPr>
          <w:p w14:paraId="4B8512DB" w14:textId="0B5375C9" w:rsidR="003D7C3A" w:rsidRPr="00692366" w:rsidRDefault="00497752">
            <w:pPr>
              <w:pStyle w:val="af1"/>
              <w:rPr>
                <w:rFonts w:asciiTheme="minorEastAsia" w:eastAsiaTheme="minorEastAsia" w:hAnsiTheme="minorEastAsia"/>
                <w:bCs w:val="0"/>
                <w:spacing w:val="0"/>
                <w:szCs w:val="21"/>
              </w:rPr>
            </w:pPr>
            <w:r w:rsidRPr="00692366">
              <w:rPr>
                <w:rFonts w:asciiTheme="minorEastAsia" w:eastAsiaTheme="minorEastAsia" w:hAnsiTheme="minorEastAsia" w:hint="eastAsia"/>
                <w:bCs w:val="0"/>
                <w:spacing w:val="0"/>
                <w:szCs w:val="21"/>
              </w:rPr>
              <w:t>审核员：</w:t>
            </w:r>
            <w:r w:rsidRPr="00692366">
              <w:rPr>
                <w:rFonts w:asciiTheme="minorEastAsia" w:eastAsiaTheme="minorEastAsia" w:hAnsiTheme="minorEastAsia" w:hint="eastAsia"/>
                <w:szCs w:val="21"/>
              </w:rPr>
              <w:t xml:space="preserve"> </w:t>
            </w:r>
            <w:r w:rsidRPr="00692366">
              <w:rPr>
                <w:rFonts w:asciiTheme="minorEastAsia" w:eastAsiaTheme="minorEastAsia" w:hAnsiTheme="minorEastAsia" w:hint="eastAsia"/>
                <w:szCs w:val="21"/>
              </w:rPr>
              <w:t>周文</w:t>
            </w:r>
            <w:r w:rsidRPr="00692366">
              <w:rPr>
                <w:rFonts w:asciiTheme="minorEastAsia" w:eastAsiaTheme="minorEastAsia" w:hAnsiTheme="minorEastAsia" w:hint="eastAsia"/>
                <w:szCs w:val="21"/>
              </w:rPr>
              <w:t xml:space="preserve"> </w:t>
            </w:r>
            <w:r w:rsidRPr="00692366">
              <w:rPr>
                <w:rFonts w:asciiTheme="minorEastAsia" w:eastAsiaTheme="minorEastAsia" w:hAnsiTheme="minorEastAsia" w:hint="eastAsia"/>
                <w:szCs w:val="21"/>
              </w:rPr>
              <w:t>王献华（</w:t>
            </w:r>
            <w:r w:rsidRPr="00692366">
              <w:rPr>
                <w:rFonts w:asciiTheme="minorEastAsia" w:eastAsiaTheme="minorEastAsia" w:hAnsiTheme="minorEastAsia" w:hint="eastAsia"/>
                <w:szCs w:val="21"/>
              </w:rPr>
              <w:t>EO</w:t>
            </w:r>
            <w:r w:rsidRPr="00692366">
              <w:rPr>
                <w:rFonts w:asciiTheme="minorEastAsia" w:eastAsiaTheme="minorEastAsia" w:hAnsiTheme="minorEastAsia" w:hint="eastAsia"/>
                <w:szCs w:val="21"/>
              </w:rPr>
              <w:t>实习）</w:t>
            </w:r>
            <w:r w:rsidRPr="00692366">
              <w:rPr>
                <w:rFonts w:asciiTheme="minorEastAsia" w:eastAsiaTheme="minorEastAsia" w:hAnsiTheme="minorEastAsia" w:hint="eastAsia"/>
                <w:bCs w:val="0"/>
                <w:spacing w:val="0"/>
                <w:szCs w:val="21"/>
              </w:rPr>
              <w:t xml:space="preserve">  </w:t>
            </w:r>
            <w:r w:rsidRPr="00692366">
              <w:rPr>
                <w:rFonts w:asciiTheme="minorEastAsia" w:eastAsiaTheme="minorEastAsia" w:hAnsiTheme="minorEastAsia" w:hint="eastAsia"/>
                <w:bCs w:val="0"/>
                <w:spacing w:val="0"/>
                <w:szCs w:val="21"/>
              </w:rPr>
              <w:t>审核时间：</w:t>
            </w:r>
            <w:r w:rsidRPr="00692366">
              <w:rPr>
                <w:rFonts w:asciiTheme="minorEastAsia" w:eastAsiaTheme="minorEastAsia" w:hAnsiTheme="minorEastAsia" w:hint="eastAsia"/>
                <w:bCs w:val="0"/>
                <w:spacing w:val="0"/>
                <w:szCs w:val="21"/>
              </w:rPr>
              <w:t xml:space="preserve">2021.10.12 </w:t>
            </w:r>
          </w:p>
        </w:tc>
        <w:tc>
          <w:tcPr>
            <w:tcW w:w="1134" w:type="dxa"/>
            <w:vMerge/>
          </w:tcPr>
          <w:p w14:paraId="4B313852" w14:textId="77777777" w:rsidR="003D7C3A" w:rsidRPr="00692366" w:rsidRDefault="003D7C3A">
            <w:pPr>
              <w:rPr>
                <w:rFonts w:asciiTheme="minorEastAsia" w:eastAsiaTheme="minorEastAsia" w:hAnsiTheme="minorEastAsia"/>
                <w:szCs w:val="21"/>
              </w:rPr>
            </w:pPr>
          </w:p>
        </w:tc>
      </w:tr>
      <w:tr w:rsidR="00692366" w:rsidRPr="00692366" w14:paraId="2CD760C7" w14:textId="77777777">
        <w:trPr>
          <w:trHeight w:val="2277"/>
        </w:trPr>
        <w:tc>
          <w:tcPr>
            <w:tcW w:w="1848" w:type="dxa"/>
            <w:vMerge/>
            <w:vAlign w:val="center"/>
          </w:tcPr>
          <w:p w14:paraId="55B7E9B2" w14:textId="77777777" w:rsidR="003D7C3A" w:rsidRPr="00692366" w:rsidRDefault="003D7C3A">
            <w:pPr>
              <w:rPr>
                <w:rFonts w:asciiTheme="minorEastAsia" w:eastAsiaTheme="minorEastAsia" w:hAnsiTheme="minorEastAsia"/>
                <w:szCs w:val="21"/>
              </w:rPr>
            </w:pPr>
          </w:p>
        </w:tc>
        <w:tc>
          <w:tcPr>
            <w:tcW w:w="1272" w:type="dxa"/>
            <w:vMerge/>
            <w:vAlign w:val="center"/>
          </w:tcPr>
          <w:p w14:paraId="0B8D2E81" w14:textId="77777777" w:rsidR="003D7C3A" w:rsidRPr="00692366" w:rsidRDefault="003D7C3A">
            <w:pPr>
              <w:rPr>
                <w:rFonts w:asciiTheme="minorEastAsia" w:eastAsiaTheme="minorEastAsia" w:hAnsiTheme="minorEastAsia"/>
                <w:szCs w:val="21"/>
              </w:rPr>
            </w:pPr>
          </w:p>
        </w:tc>
        <w:tc>
          <w:tcPr>
            <w:tcW w:w="10455" w:type="dxa"/>
            <w:vAlign w:val="center"/>
          </w:tcPr>
          <w:p w14:paraId="65ECDEC2" w14:textId="77777777" w:rsidR="00664C62" w:rsidRPr="00692366" w:rsidRDefault="00664C62" w:rsidP="00664C62">
            <w:pPr>
              <w:pStyle w:val="af1"/>
              <w:rPr>
                <w:rFonts w:asciiTheme="minorEastAsia" w:eastAsiaTheme="minorEastAsia" w:hAnsiTheme="minorEastAsia" w:hint="eastAsia"/>
                <w:bCs w:val="0"/>
                <w:spacing w:val="0"/>
                <w:szCs w:val="21"/>
                <w:lang w:val="de-DE"/>
              </w:rPr>
            </w:pPr>
            <w:r w:rsidRPr="00692366">
              <w:rPr>
                <w:rFonts w:asciiTheme="minorEastAsia" w:eastAsiaTheme="minorEastAsia" w:hAnsiTheme="minorEastAsia" w:hint="eastAsia"/>
                <w:bCs w:val="0"/>
                <w:spacing w:val="0"/>
                <w:szCs w:val="21"/>
                <w:lang w:val="de-DE"/>
              </w:rPr>
              <w:t>Q：5.3/6.2/7.1.2/7.2/7.3/9.1.1/9.2/10.2/10.3</w:t>
            </w:r>
          </w:p>
          <w:p w14:paraId="4B2AA1C0" w14:textId="77777777" w:rsidR="00664C62" w:rsidRPr="00692366" w:rsidRDefault="00664C62" w:rsidP="00664C62">
            <w:pPr>
              <w:pStyle w:val="af1"/>
              <w:rPr>
                <w:rFonts w:asciiTheme="minorEastAsia" w:eastAsiaTheme="minorEastAsia" w:hAnsiTheme="minorEastAsia"/>
                <w:bCs w:val="0"/>
                <w:spacing w:val="0"/>
                <w:szCs w:val="21"/>
                <w:lang w:val="de-DE"/>
              </w:rPr>
            </w:pPr>
            <w:r w:rsidRPr="00692366">
              <w:rPr>
                <w:rFonts w:asciiTheme="minorEastAsia" w:eastAsiaTheme="minorEastAsia" w:hAnsiTheme="minorEastAsia"/>
                <w:bCs w:val="0"/>
                <w:spacing w:val="0"/>
                <w:szCs w:val="21"/>
                <w:lang w:val="de-DE"/>
              </w:rPr>
              <w:t>E:5.3/6.1.2/6.1.3/6.1.4/6.2/7.2/7.3/8.1/8.2/9.1.1/9.1.2/10.2/10.3</w:t>
            </w:r>
          </w:p>
          <w:p w14:paraId="56097DC9" w14:textId="3D8C2475" w:rsidR="003D7C3A" w:rsidRPr="00692366" w:rsidRDefault="00664C62" w:rsidP="00664C62">
            <w:pPr>
              <w:pStyle w:val="af1"/>
              <w:rPr>
                <w:rFonts w:asciiTheme="minorEastAsia" w:eastAsiaTheme="minorEastAsia" w:hAnsiTheme="minorEastAsia"/>
                <w:bCs w:val="0"/>
                <w:spacing w:val="0"/>
                <w:szCs w:val="21"/>
              </w:rPr>
            </w:pPr>
            <w:r w:rsidRPr="00692366">
              <w:rPr>
                <w:rFonts w:asciiTheme="minorEastAsia" w:eastAsiaTheme="minorEastAsia" w:hAnsiTheme="minorEastAsia" w:hint="eastAsia"/>
                <w:bCs w:val="0"/>
                <w:spacing w:val="0"/>
                <w:szCs w:val="21"/>
                <w:lang w:val="de-DE"/>
              </w:rPr>
              <w:t>O：5.3/6.1.2/6.1.3/6.1.4/6.2/7.2/7.3/8.1.1/8.2/9.1.1/9.1.2/10.2/10.3</w:t>
            </w:r>
          </w:p>
        </w:tc>
        <w:tc>
          <w:tcPr>
            <w:tcW w:w="1134" w:type="dxa"/>
            <w:vMerge/>
          </w:tcPr>
          <w:p w14:paraId="452B653B" w14:textId="77777777" w:rsidR="003D7C3A" w:rsidRPr="00692366" w:rsidRDefault="003D7C3A">
            <w:pPr>
              <w:rPr>
                <w:rFonts w:asciiTheme="minorEastAsia" w:eastAsiaTheme="minorEastAsia" w:hAnsiTheme="minorEastAsia"/>
                <w:szCs w:val="21"/>
              </w:rPr>
            </w:pPr>
          </w:p>
        </w:tc>
      </w:tr>
      <w:tr w:rsidR="00692366" w:rsidRPr="00692366" w14:paraId="0121AA4E" w14:textId="77777777">
        <w:trPr>
          <w:trHeight w:val="2242"/>
        </w:trPr>
        <w:tc>
          <w:tcPr>
            <w:tcW w:w="1848" w:type="dxa"/>
          </w:tcPr>
          <w:p w14:paraId="4D56F5F2" w14:textId="77777777" w:rsidR="00055732" w:rsidRPr="00692366" w:rsidRDefault="00055732" w:rsidP="00055732">
            <w:pPr>
              <w:rPr>
                <w:rFonts w:asciiTheme="minorEastAsia" w:eastAsiaTheme="minorEastAsia" w:hAnsiTheme="minorEastAsia"/>
                <w:szCs w:val="21"/>
              </w:rPr>
            </w:pPr>
            <w:r w:rsidRPr="00692366">
              <w:rPr>
                <w:rFonts w:asciiTheme="minorEastAsia" w:eastAsiaTheme="minorEastAsia" w:hAnsiTheme="minorEastAsia" w:hint="eastAsia"/>
                <w:szCs w:val="21"/>
              </w:rPr>
              <w:t>组织的岗位、职责和权限；目标的策划及实现</w:t>
            </w:r>
          </w:p>
          <w:p w14:paraId="21381E06" w14:textId="77777777" w:rsidR="003D7C3A" w:rsidRPr="00692366" w:rsidRDefault="003D7C3A">
            <w:pPr>
              <w:spacing w:line="280" w:lineRule="exact"/>
              <w:rPr>
                <w:rFonts w:asciiTheme="minorEastAsia" w:eastAsiaTheme="minorEastAsia" w:hAnsiTheme="minorEastAsia"/>
                <w:b/>
                <w:szCs w:val="21"/>
              </w:rPr>
            </w:pPr>
          </w:p>
        </w:tc>
        <w:tc>
          <w:tcPr>
            <w:tcW w:w="1272" w:type="dxa"/>
          </w:tcPr>
          <w:p w14:paraId="00E492EB" w14:textId="5B233170" w:rsidR="003D7C3A" w:rsidRPr="00692366" w:rsidRDefault="00664C6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kern w:val="0"/>
                <w:szCs w:val="21"/>
              </w:rPr>
              <w:t>Q</w:t>
            </w:r>
            <w:r w:rsidR="00497752" w:rsidRPr="00692366">
              <w:rPr>
                <w:rFonts w:asciiTheme="minorEastAsia" w:eastAsiaTheme="minorEastAsia" w:hAnsiTheme="minorEastAsia" w:cs="宋体" w:hint="eastAsia"/>
                <w:kern w:val="0"/>
                <w:szCs w:val="21"/>
              </w:rPr>
              <w:t>EO</w:t>
            </w:r>
            <w:r w:rsidR="00497752" w:rsidRPr="00692366">
              <w:rPr>
                <w:rFonts w:asciiTheme="minorEastAsia" w:eastAsiaTheme="minorEastAsia" w:hAnsiTheme="minorEastAsia" w:cs="宋体" w:hint="eastAsia"/>
                <w:kern w:val="0"/>
                <w:szCs w:val="21"/>
              </w:rPr>
              <w:t>5.3</w:t>
            </w:r>
            <w:r w:rsidR="005369BD" w:rsidRPr="00692366">
              <w:rPr>
                <w:rFonts w:asciiTheme="minorEastAsia" w:eastAsiaTheme="minorEastAsia" w:hAnsiTheme="minorEastAsia" w:cs="宋体" w:hint="eastAsia"/>
                <w:kern w:val="0"/>
                <w:szCs w:val="21"/>
              </w:rPr>
              <w:t>、6</w:t>
            </w:r>
            <w:r w:rsidR="005369BD" w:rsidRPr="00692366">
              <w:rPr>
                <w:rFonts w:asciiTheme="minorEastAsia" w:eastAsiaTheme="minorEastAsia" w:hAnsiTheme="minorEastAsia" w:cs="宋体"/>
                <w:kern w:val="0"/>
                <w:szCs w:val="21"/>
              </w:rPr>
              <w:t>.2</w:t>
            </w:r>
          </w:p>
          <w:p w14:paraId="5BE4E077" w14:textId="77777777" w:rsidR="003D7C3A" w:rsidRPr="00692366" w:rsidRDefault="003D7C3A">
            <w:pPr>
              <w:spacing w:line="280" w:lineRule="exact"/>
              <w:rPr>
                <w:rFonts w:asciiTheme="minorEastAsia" w:eastAsiaTheme="minorEastAsia" w:hAnsiTheme="minorEastAsia" w:cs="宋体"/>
                <w:kern w:val="0"/>
                <w:szCs w:val="21"/>
              </w:rPr>
            </w:pPr>
          </w:p>
        </w:tc>
        <w:tc>
          <w:tcPr>
            <w:tcW w:w="10455" w:type="dxa"/>
            <w:vAlign w:val="center"/>
          </w:tcPr>
          <w:p w14:paraId="7B61BF80" w14:textId="77777777" w:rsidR="000622D0" w:rsidRPr="00692366" w:rsidRDefault="009165F7" w:rsidP="000622D0">
            <w:pPr>
              <w:spacing w:line="280" w:lineRule="exact"/>
              <w:ind w:firstLineChars="200" w:firstLine="420"/>
              <w:jc w:val="left"/>
              <w:rPr>
                <w:rFonts w:asciiTheme="minorEastAsia" w:eastAsiaTheme="minorEastAsia" w:hAnsiTheme="minorEastAsia"/>
                <w:szCs w:val="21"/>
              </w:rPr>
            </w:pPr>
            <w:r w:rsidRPr="00692366">
              <w:rPr>
                <w:rFonts w:asciiTheme="minorEastAsia" w:eastAsiaTheme="minorEastAsia" w:hAnsiTheme="minorEastAsia" w:hint="eastAsia"/>
                <w:szCs w:val="21"/>
              </w:rPr>
              <w:t>部门负责人</w:t>
            </w:r>
            <w:r w:rsidR="000622D0" w:rsidRPr="00692366">
              <w:rPr>
                <w:rFonts w:asciiTheme="minorEastAsia" w:eastAsiaTheme="minorEastAsia" w:hAnsiTheme="minorEastAsia" w:hint="eastAsia"/>
                <w:szCs w:val="21"/>
              </w:rPr>
              <w:t>刘红介绍</w:t>
            </w:r>
            <w:r w:rsidR="000622D0" w:rsidRPr="00692366">
              <w:rPr>
                <w:rFonts w:asciiTheme="minorEastAsia" w:eastAsiaTheme="minorEastAsia" w:hAnsiTheme="minorEastAsia" w:hint="eastAsia"/>
                <w:szCs w:val="21"/>
              </w:rPr>
              <w:t>,本部门</w:t>
            </w:r>
            <w:r w:rsidR="00497752" w:rsidRPr="00692366">
              <w:rPr>
                <w:rFonts w:asciiTheme="minorEastAsia" w:eastAsiaTheme="minorEastAsia" w:hAnsiTheme="minorEastAsia" w:hint="eastAsia"/>
                <w:szCs w:val="21"/>
              </w:rPr>
              <w:t>主要负责以下工作内容：</w:t>
            </w:r>
          </w:p>
          <w:p w14:paraId="47B37509" w14:textId="77777777" w:rsidR="000622D0" w:rsidRPr="00692366" w:rsidRDefault="00497752" w:rsidP="000622D0">
            <w:pPr>
              <w:spacing w:line="280" w:lineRule="exact"/>
              <w:ind w:firstLineChars="200" w:firstLine="420"/>
              <w:jc w:val="left"/>
              <w:rPr>
                <w:rFonts w:asciiTheme="minorEastAsia" w:eastAsiaTheme="minorEastAsia" w:hAnsiTheme="minorEastAsia"/>
                <w:szCs w:val="21"/>
              </w:rPr>
            </w:pPr>
            <w:r w:rsidRPr="00692366">
              <w:rPr>
                <w:rFonts w:asciiTheme="minorEastAsia" w:eastAsiaTheme="minorEastAsia" w:hAnsiTheme="minorEastAsia" w:hint="eastAsia"/>
                <w:szCs w:val="21"/>
              </w:rPr>
              <w:t>1.</w:t>
            </w:r>
            <w:r w:rsidRPr="00692366">
              <w:rPr>
                <w:rFonts w:asciiTheme="minorEastAsia" w:eastAsiaTheme="minorEastAsia" w:hAnsiTheme="minorEastAsia" w:hint="eastAsia"/>
                <w:szCs w:val="21"/>
              </w:rPr>
              <w:t>负责公司人员培训意识和能力的归口管理与控制；</w:t>
            </w:r>
          </w:p>
          <w:p w14:paraId="1CBD82BF" w14:textId="77777777" w:rsidR="000622D0" w:rsidRPr="00692366" w:rsidRDefault="00497752" w:rsidP="000622D0">
            <w:pPr>
              <w:spacing w:line="280" w:lineRule="exact"/>
              <w:ind w:firstLineChars="200" w:firstLine="420"/>
              <w:jc w:val="left"/>
              <w:rPr>
                <w:rFonts w:asciiTheme="minorEastAsia" w:eastAsiaTheme="minorEastAsia" w:hAnsiTheme="minorEastAsia"/>
                <w:szCs w:val="21"/>
              </w:rPr>
            </w:pPr>
            <w:r w:rsidRPr="00692366">
              <w:rPr>
                <w:rFonts w:asciiTheme="minorEastAsia" w:eastAsiaTheme="minorEastAsia" w:hAnsiTheme="minorEastAsia" w:hint="eastAsia"/>
                <w:szCs w:val="21"/>
              </w:rPr>
              <w:t>2.</w:t>
            </w:r>
            <w:r w:rsidRPr="00692366">
              <w:rPr>
                <w:rFonts w:asciiTheme="minorEastAsia" w:eastAsiaTheme="minorEastAsia" w:hAnsiTheme="minorEastAsia" w:hint="eastAsia"/>
                <w:szCs w:val="21"/>
              </w:rPr>
              <w:t>负责职工人事</w:t>
            </w:r>
            <w:r w:rsidRPr="00692366">
              <w:rPr>
                <w:rFonts w:asciiTheme="minorEastAsia" w:eastAsiaTheme="minorEastAsia" w:hAnsiTheme="minorEastAsia" w:hint="eastAsia"/>
                <w:szCs w:val="21"/>
              </w:rPr>
              <w:t>档案与印章管理；协助领导做好各类会议的会务工作和落实会议</w:t>
            </w:r>
            <w:proofErr w:type="gramStart"/>
            <w:r w:rsidRPr="00692366">
              <w:rPr>
                <w:rFonts w:asciiTheme="minorEastAsia" w:eastAsiaTheme="minorEastAsia" w:hAnsiTheme="minorEastAsia" w:hint="eastAsia"/>
                <w:szCs w:val="21"/>
              </w:rPr>
              <w:t>作出</w:t>
            </w:r>
            <w:proofErr w:type="gramEnd"/>
            <w:r w:rsidRPr="00692366">
              <w:rPr>
                <w:rFonts w:asciiTheme="minorEastAsia" w:eastAsiaTheme="minorEastAsia" w:hAnsiTheme="minorEastAsia" w:hint="eastAsia"/>
                <w:szCs w:val="21"/>
              </w:rPr>
              <w:t>的各项决定，负责会议记录；</w:t>
            </w:r>
          </w:p>
          <w:p w14:paraId="150A75F9" w14:textId="77777777" w:rsidR="000622D0" w:rsidRPr="00692366" w:rsidRDefault="00497752" w:rsidP="000622D0">
            <w:pPr>
              <w:spacing w:line="280" w:lineRule="exact"/>
              <w:ind w:firstLineChars="200" w:firstLine="420"/>
              <w:jc w:val="left"/>
              <w:rPr>
                <w:rFonts w:asciiTheme="minorEastAsia" w:eastAsiaTheme="minorEastAsia" w:hAnsiTheme="minorEastAsia"/>
                <w:szCs w:val="21"/>
              </w:rPr>
            </w:pPr>
            <w:r w:rsidRPr="00692366">
              <w:rPr>
                <w:rFonts w:asciiTheme="minorEastAsia" w:eastAsiaTheme="minorEastAsia" w:hAnsiTheme="minorEastAsia" w:hint="eastAsia"/>
                <w:szCs w:val="21"/>
              </w:rPr>
              <w:t>3.</w:t>
            </w:r>
            <w:r w:rsidRPr="00692366">
              <w:rPr>
                <w:rFonts w:asciiTheme="minorEastAsia" w:eastAsiaTheme="minorEastAsia" w:hAnsiTheme="minorEastAsia" w:hint="eastAsia"/>
                <w:szCs w:val="21"/>
              </w:rPr>
              <w:t>协助和处理公司日常行政事务工作；</w:t>
            </w:r>
          </w:p>
          <w:p w14:paraId="45738975" w14:textId="2D4D999A" w:rsidR="003D7C3A" w:rsidRPr="00692366" w:rsidRDefault="000622D0" w:rsidP="000622D0">
            <w:pPr>
              <w:spacing w:line="280" w:lineRule="exact"/>
              <w:ind w:firstLineChars="200" w:firstLine="420"/>
              <w:jc w:val="left"/>
              <w:rPr>
                <w:rFonts w:asciiTheme="minorEastAsia" w:eastAsiaTheme="minorEastAsia" w:hAnsiTheme="minorEastAsia"/>
                <w:szCs w:val="21"/>
              </w:rPr>
            </w:pPr>
            <w:r w:rsidRPr="00692366">
              <w:rPr>
                <w:rFonts w:asciiTheme="minorEastAsia" w:eastAsiaTheme="minorEastAsia" w:hAnsiTheme="minorEastAsia" w:hint="eastAsia"/>
                <w:szCs w:val="21"/>
              </w:rPr>
              <w:t>等</w:t>
            </w:r>
            <w:r w:rsidRPr="00692366">
              <w:rPr>
                <w:rFonts w:asciiTheme="minorEastAsia" w:eastAsiaTheme="minorEastAsia" w:hAnsiTheme="minorEastAsia"/>
                <w:szCs w:val="21"/>
              </w:rPr>
              <w:t>……</w:t>
            </w:r>
          </w:p>
          <w:p w14:paraId="04233EB5" w14:textId="226B0998" w:rsidR="000622D0" w:rsidRPr="00692366" w:rsidRDefault="000622D0" w:rsidP="000622D0">
            <w:pPr>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部门</w:t>
            </w:r>
            <w:r w:rsidR="004D6C1F">
              <w:rPr>
                <w:rFonts w:asciiTheme="minorEastAsia" w:eastAsiaTheme="minorEastAsia" w:hAnsiTheme="minorEastAsia" w:hint="eastAsia"/>
                <w:szCs w:val="21"/>
              </w:rPr>
              <w:t>负责人</w:t>
            </w:r>
            <w:r w:rsidRPr="00692366">
              <w:rPr>
                <w:rFonts w:asciiTheme="minorEastAsia" w:eastAsiaTheme="minorEastAsia" w:hAnsiTheme="minorEastAsia" w:hint="eastAsia"/>
                <w:szCs w:val="21"/>
              </w:rPr>
              <w:t>口述职责，内容与文件基本一致。</w:t>
            </w:r>
          </w:p>
          <w:p w14:paraId="459A844E" w14:textId="77777777" w:rsidR="003D7C3A" w:rsidRPr="00692366" w:rsidRDefault="003D7C3A">
            <w:pPr>
              <w:pStyle w:val="af1"/>
              <w:ind w:firstLineChars="200" w:firstLine="420"/>
              <w:rPr>
                <w:rFonts w:asciiTheme="minorEastAsia" w:eastAsiaTheme="minorEastAsia" w:hAnsiTheme="minorEastAsia"/>
                <w:bCs w:val="0"/>
                <w:spacing w:val="0"/>
                <w:szCs w:val="21"/>
              </w:rPr>
            </w:pPr>
          </w:p>
          <w:p w14:paraId="4EFBB478" w14:textId="100F4CB3" w:rsidR="00055732" w:rsidRPr="00692366" w:rsidRDefault="000622D0" w:rsidP="000622D0">
            <w:pPr>
              <w:pStyle w:val="af3"/>
              <w:rPr>
                <w:rFonts w:asciiTheme="minorEastAsia" w:eastAsiaTheme="minorEastAsia" w:hAnsiTheme="minorEastAsia" w:hint="eastAsia"/>
                <w:szCs w:val="21"/>
              </w:rPr>
            </w:pPr>
            <w:r w:rsidRPr="00692366">
              <w:rPr>
                <w:rFonts w:asciiTheme="minorEastAsia" w:eastAsiaTheme="minorEastAsia" w:hAnsiTheme="minorEastAsia" w:hint="eastAsia"/>
                <w:szCs w:val="21"/>
              </w:rPr>
              <w:t>——岗位、职责和权限明确。</w:t>
            </w:r>
          </w:p>
          <w:p w14:paraId="294739E2" w14:textId="77777777" w:rsidR="00055732" w:rsidRPr="00692366" w:rsidRDefault="00055732" w:rsidP="00055732">
            <w:pPr>
              <w:pStyle w:val="af3"/>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策划有《管理方案控制程序》，提供有“环境目标、指标与管理方案”，“安全目标、指标及管理方案”，“QEO目标/指标/管理方案完成情况检查表”及“</w:t>
            </w:r>
            <w:r w:rsidRPr="00692366">
              <w:rPr>
                <w:rFonts w:asciiTheme="minorEastAsia" w:eastAsiaTheme="minorEastAsia" w:hAnsiTheme="minorEastAsia"/>
                <w:szCs w:val="21"/>
              </w:rPr>
              <w:t>QEO</w:t>
            </w:r>
            <w:r w:rsidRPr="00692366">
              <w:rPr>
                <w:rFonts w:asciiTheme="minorEastAsia" w:eastAsiaTheme="minorEastAsia" w:hAnsiTheme="minorEastAsia" w:hint="eastAsia"/>
                <w:szCs w:val="21"/>
              </w:rPr>
              <w:t>目标分解考核表”。</w:t>
            </w:r>
          </w:p>
          <w:p w14:paraId="2C846839" w14:textId="77777777" w:rsidR="00055732" w:rsidRPr="00692366" w:rsidRDefault="00055732" w:rsidP="00055732">
            <w:pPr>
              <w:pStyle w:val="af3"/>
              <w:rPr>
                <w:rFonts w:asciiTheme="minorEastAsia" w:eastAsiaTheme="minorEastAsia" w:hAnsiTheme="minorEastAsia"/>
                <w:szCs w:val="21"/>
              </w:rPr>
            </w:pPr>
            <w:r w:rsidRPr="00692366">
              <w:rPr>
                <w:rFonts w:asciiTheme="minorEastAsia" w:eastAsiaTheme="minorEastAsia" w:hAnsiTheme="minorEastAsia" w:hint="eastAsia"/>
                <w:szCs w:val="21"/>
              </w:rPr>
              <w:t>——查“QEO目标分解考核表”，规定了公司总目标，部门环境目标，职业健康安全目标；记录了目标分解、考核频次及统计周期。其中本部门5-</w:t>
            </w:r>
            <w:r w:rsidRPr="00692366">
              <w:rPr>
                <w:rFonts w:asciiTheme="minorEastAsia" w:eastAsiaTheme="minorEastAsia" w:hAnsiTheme="minorEastAsia"/>
                <w:szCs w:val="21"/>
              </w:rPr>
              <w:t>9</w:t>
            </w:r>
            <w:r w:rsidRPr="00692366">
              <w:rPr>
                <w:rFonts w:asciiTheme="minorEastAsia" w:eastAsiaTheme="minorEastAsia" w:hAnsiTheme="minorEastAsia" w:hint="eastAsia"/>
                <w:szCs w:val="21"/>
              </w:rPr>
              <w:t>月质量、环境、职业健康安全目标考核结果，各项目标均已完成。</w:t>
            </w:r>
          </w:p>
          <w:p w14:paraId="281D374A" w14:textId="77777777" w:rsidR="00055732" w:rsidRPr="00692366" w:rsidRDefault="00055732" w:rsidP="000622D0">
            <w:pPr>
              <w:pStyle w:val="af3"/>
              <w:rPr>
                <w:rFonts w:asciiTheme="minorEastAsia" w:eastAsiaTheme="minorEastAsia" w:hAnsiTheme="minorEastAsia"/>
                <w:szCs w:val="21"/>
              </w:rPr>
            </w:pPr>
          </w:p>
          <w:p w14:paraId="0D7AF95F" w14:textId="1E892A0B" w:rsidR="001C1127" w:rsidRPr="00692366" w:rsidRDefault="001C1127" w:rsidP="000622D0">
            <w:pPr>
              <w:pStyle w:val="af3"/>
              <w:rPr>
                <w:rFonts w:asciiTheme="minorEastAsia" w:eastAsiaTheme="minorEastAsia" w:hAnsiTheme="minorEastAsia"/>
                <w:szCs w:val="21"/>
              </w:rPr>
            </w:pPr>
            <w:r w:rsidRPr="00692366">
              <w:rPr>
                <w:rFonts w:asciiTheme="minorEastAsia" w:eastAsiaTheme="minorEastAsia" w:hAnsiTheme="minorEastAsia"/>
                <w:noProof/>
                <w:szCs w:val="21"/>
              </w:rPr>
              <w:lastRenderedPageBreak/>
              <w:drawing>
                <wp:inline distT="0" distB="0" distL="0" distR="0" wp14:anchorId="0C28B869" wp14:editId="11375110">
                  <wp:extent cx="6029325" cy="9334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29325" cy="933450"/>
                          </a:xfrm>
                          <a:prstGeom prst="rect">
                            <a:avLst/>
                          </a:prstGeom>
                        </pic:spPr>
                      </pic:pic>
                    </a:graphicData>
                  </a:graphic>
                </wp:inline>
              </w:drawing>
            </w:r>
          </w:p>
          <w:p w14:paraId="0F1EAA50" w14:textId="77777777" w:rsidR="001C1127" w:rsidRPr="00692366" w:rsidRDefault="001C1127" w:rsidP="000622D0">
            <w:pPr>
              <w:pStyle w:val="af3"/>
              <w:rPr>
                <w:rFonts w:asciiTheme="minorEastAsia" w:eastAsiaTheme="minorEastAsia" w:hAnsiTheme="minorEastAsia" w:hint="eastAsia"/>
                <w:szCs w:val="21"/>
              </w:rPr>
            </w:pPr>
          </w:p>
          <w:p w14:paraId="7C6D210C" w14:textId="7FA9450D" w:rsidR="001C1127" w:rsidRPr="00692366" w:rsidRDefault="001C1127" w:rsidP="000622D0">
            <w:pPr>
              <w:pStyle w:val="af3"/>
              <w:rPr>
                <w:rFonts w:asciiTheme="minorEastAsia" w:eastAsiaTheme="minorEastAsia" w:hAnsiTheme="minorEastAsia" w:hint="eastAsia"/>
                <w:szCs w:val="21"/>
              </w:rPr>
            </w:pPr>
            <w:r w:rsidRPr="00692366">
              <w:rPr>
                <w:rFonts w:asciiTheme="minorEastAsia" w:eastAsiaTheme="minorEastAsia" w:hAnsiTheme="minorEastAsia" w:hint="eastAsia"/>
                <w:szCs w:val="21"/>
              </w:rPr>
              <w:t>——控制措施基本适宜。</w:t>
            </w:r>
          </w:p>
        </w:tc>
        <w:tc>
          <w:tcPr>
            <w:tcW w:w="1134" w:type="dxa"/>
          </w:tcPr>
          <w:p w14:paraId="0199B782" w14:textId="77777777" w:rsidR="003D7C3A" w:rsidRPr="00692366" w:rsidRDefault="00497752">
            <w:pPr>
              <w:rPr>
                <w:rFonts w:asciiTheme="minorEastAsia" w:eastAsiaTheme="minorEastAsia" w:hAnsiTheme="minorEastAsia"/>
                <w:szCs w:val="21"/>
              </w:rPr>
            </w:pPr>
            <w:r w:rsidRPr="00692366">
              <w:rPr>
                <w:rFonts w:asciiTheme="minorEastAsia" w:eastAsiaTheme="minorEastAsia" w:hAnsiTheme="minorEastAsia" w:hint="eastAsia"/>
                <w:szCs w:val="21"/>
              </w:rPr>
              <w:lastRenderedPageBreak/>
              <w:t>符合</w:t>
            </w:r>
          </w:p>
        </w:tc>
      </w:tr>
      <w:tr w:rsidR="00692366" w:rsidRPr="00692366" w14:paraId="11AA6985" w14:textId="77777777">
        <w:trPr>
          <w:trHeight w:val="3526"/>
        </w:trPr>
        <w:tc>
          <w:tcPr>
            <w:tcW w:w="1848" w:type="dxa"/>
          </w:tcPr>
          <w:p w14:paraId="038F2F08" w14:textId="77777777" w:rsidR="003D7C3A" w:rsidRPr="00692366" w:rsidRDefault="00497752">
            <w:pPr>
              <w:spacing w:line="280" w:lineRule="exact"/>
              <w:rPr>
                <w:rFonts w:asciiTheme="minorEastAsia" w:eastAsiaTheme="minorEastAsia" w:hAnsiTheme="minorEastAsia"/>
                <w:b/>
                <w:szCs w:val="21"/>
              </w:rPr>
            </w:pPr>
            <w:r w:rsidRPr="00692366">
              <w:rPr>
                <w:rFonts w:asciiTheme="minorEastAsia" w:eastAsiaTheme="minorEastAsia" w:hAnsiTheme="minorEastAsia" w:hint="eastAsia"/>
                <w:bCs/>
                <w:szCs w:val="21"/>
              </w:rPr>
              <w:t>组织的环境因素、危险源辨识和</w:t>
            </w:r>
            <w:r w:rsidRPr="00692366">
              <w:rPr>
                <w:rFonts w:asciiTheme="minorEastAsia" w:eastAsiaTheme="minorEastAsia" w:hAnsiTheme="minorEastAsia" w:hint="eastAsia"/>
                <w:szCs w:val="21"/>
              </w:rPr>
              <w:t>职业安全风险评价</w:t>
            </w:r>
            <w:r w:rsidRPr="00692366">
              <w:rPr>
                <w:rFonts w:asciiTheme="minorEastAsia" w:eastAsiaTheme="minorEastAsia" w:hAnsiTheme="minorEastAsia" w:hint="eastAsia"/>
                <w:szCs w:val="21"/>
              </w:rPr>
              <w:t>及其措施的策划</w:t>
            </w:r>
          </w:p>
        </w:tc>
        <w:tc>
          <w:tcPr>
            <w:tcW w:w="1272" w:type="dxa"/>
          </w:tcPr>
          <w:p w14:paraId="270C09D4"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EO</w:t>
            </w:r>
            <w:r w:rsidRPr="00692366">
              <w:rPr>
                <w:rFonts w:asciiTheme="minorEastAsia" w:eastAsiaTheme="minorEastAsia" w:hAnsiTheme="minorEastAsia" w:cs="宋体" w:hint="eastAsia"/>
                <w:kern w:val="0"/>
                <w:szCs w:val="21"/>
              </w:rPr>
              <w:t>：</w:t>
            </w:r>
            <w:r w:rsidRPr="00692366">
              <w:rPr>
                <w:rFonts w:asciiTheme="minorEastAsia" w:eastAsiaTheme="minorEastAsia" w:hAnsiTheme="minorEastAsia" w:cs="宋体" w:hint="eastAsia"/>
                <w:kern w:val="0"/>
                <w:szCs w:val="21"/>
              </w:rPr>
              <w:t>6.1.2/6.1.4</w:t>
            </w:r>
          </w:p>
        </w:tc>
        <w:tc>
          <w:tcPr>
            <w:tcW w:w="10455" w:type="dxa"/>
            <w:vAlign w:val="center"/>
          </w:tcPr>
          <w:p w14:paraId="105F0F12" w14:textId="29C9B10D" w:rsidR="00417922" w:rsidRPr="00692366" w:rsidRDefault="00417922" w:rsidP="00417922">
            <w:pPr>
              <w:rPr>
                <w:rFonts w:asciiTheme="minorEastAsia" w:eastAsiaTheme="minorEastAsia" w:hAnsiTheme="minorEastAsia" w:hint="eastAsia"/>
                <w:szCs w:val="21"/>
              </w:rPr>
            </w:pPr>
            <w:r w:rsidRPr="00692366">
              <w:rPr>
                <w:rFonts w:asciiTheme="minorEastAsia" w:eastAsiaTheme="minorEastAsia" w:hAnsiTheme="minorEastAsia" w:hint="eastAsia"/>
                <w:szCs w:val="21"/>
              </w:rPr>
              <w:t>——环境因素的识别和控制</w:t>
            </w:r>
          </w:p>
          <w:p w14:paraId="13E1D2E5" w14:textId="37A6819A" w:rsidR="003D7C3A" w:rsidRPr="00692366" w:rsidRDefault="00497752">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根据手册第</w:t>
            </w:r>
            <w:r w:rsidRPr="00692366">
              <w:rPr>
                <w:rFonts w:asciiTheme="minorEastAsia" w:eastAsiaTheme="minorEastAsia" w:hAnsiTheme="minorEastAsia" w:hint="eastAsia"/>
                <w:szCs w:val="21"/>
              </w:rPr>
              <w:t>6.1.2</w:t>
            </w:r>
            <w:r w:rsidRPr="00692366">
              <w:rPr>
                <w:rFonts w:asciiTheme="minorEastAsia" w:eastAsiaTheme="minorEastAsia" w:hAnsiTheme="minorEastAsia" w:hint="eastAsia"/>
                <w:szCs w:val="21"/>
              </w:rPr>
              <w:t>条款、《环境因素识别与评价管理程序》要求，由质检部负责指导各部门环境因素的调查、评价、汇总、登记、审定及更新，各部门配合负责识别、评价所属范围的环境因素。</w:t>
            </w:r>
          </w:p>
          <w:p w14:paraId="5964637F" w14:textId="2B8F04FC" w:rsidR="003D7C3A" w:rsidRPr="00692366" w:rsidRDefault="00497752">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查看</w:t>
            </w:r>
            <w:r w:rsidRPr="00692366">
              <w:rPr>
                <w:rFonts w:asciiTheme="minorEastAsia" w:eastAsiaTheme="minorEastAsia" w:hAnsiTheme="minorEastAsia" w:hint="eastAsia"/>
                <w:szCs w:val="21"/>
              </w:rPr>
              <w:t>《环境因素登记与评价表》，</w:t>
            </w:r>
            <w:r w:rsidRPr="00692366">
              <w:rPr>
                <w:rFonts w:asciiTheme="minorEastAsia" w:eastAsiaTheme="minorEastAsia" w:hAnsiTheme="minorEastAsia" w:hint="eastAsia"/>
                <w:szCs w:val="21"/>
              </w:rPr>
              <w:t>在办公区、厂区公共区域、仓库区域、车间区域手动液压叉车、机加工车间、组装车间、检验测试、包装车间、配电房等场所，按照活动过程调查、识别和确定了环境因素及其环境影响，对环境因素的正常、异常、紧急状态进行评价，对应责任部门明确，有相应的保存期限、责任人和制定日期，基本满足环境因素识别、确定和保持要</w:t>
            </w:r>
            <w:r w:rsidRPr="00692366">
              <w:rPr>
                <w:rFonts w:asciiTheme="minorEastAsia" w:eastAsiaTheme="minorEastAsia" w:hAnsiTheme="minorEastAsia" w:hint="eastAsia"/>
                <w:szCs w:val="21"/>
              </w:rPr>
              <w:t>求。</w:t>
            </w:r>
          </w:p>
          <w:p w14:paraId="7B49E3D6" w14:textId="42C06F05" w:rsidR="003D7C3A" w:rsidRPr="00692366" w:rsidRDefault="00497752">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按照《环境因素识别与评价管理程序》</w:t>
            </w:r>
            <w:r w:rsidRPr="00692366">
              <w:rPr>
                <w:rFonts w:asciiTheme="minorEastAsia" w:eastAsiaTheme="minorEastAsia" w:hAnsiTheme="minorEastAsia" w:hint="eastAsia"/>
                <w:szCs w:val="21"/>
              </w:rPr>
              <w:t>5.3</w:t>
            </w:r>
            <w:r w:rsidRPr="00692366">
              <w:rPr>
                <w:rFonts w:asciiTheme="minorEastAsia" w:eastAsiaTheme="minorEastAsia" w:hAnsiTheme="minorEastAsia" w:hint="eastAsia"/>
                <w:szCs w:val="21"/>
              </w:rPr>
              <w:t>准则确定了重要环境因素，抽查</w:t>
            </w:r>
            <w:r w:rsidRPr="00692366">
              <w:rPr>
                <w:rFonts w:asciiTheme="minorEastAsia" w:eastAsiaTheme="minorEastAsia" w:hAnsiTheme="minorEastAsia" w:hint="eastAsia"/>
                <w:szCs w:val="21"/>
              </w:rPr>
              <w:t>《</w:t>
            </w:r>
            <w:r w:rsidRPr="00692366">
              <w:rPr>
                <w:rFonts w:asciiTheme="minorEastAsia" w:eastAsiaTheme="minorEastAsia" w:hAnsiTheme="minorEastAsia" w:hint="eastAsia"/>
                <w:szCs w:val="21"/>
              </w:rPr>
              <w:t>重要环境因素清单</w:t>
            </w:r>
            <w:r w:rsidRPr="00692366">
              <w:rPr>
                <w:rFonts w:asciiTheme="minorEastAsia" w:eastAsiaTheme="minorEastAsia" w:hAnsiTheme="minorEastAsia" w:hint="eastAsia"/>
                <w:szCs w:val="21"/>
              </w:rPr>
              <w:t>》内容如下：</w:t>
            </w:r>
          </w:p>
          <w:tbl>
            <w:tblPr>
              <w:tblW w:w="1027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1454"/>
              <w:gridCol w:w="3589"/>
              <w:gridCol w:w="1578"/>
              <w:gridCol w:w="1278"/>
              <w:gridCol w:w="1944"/>
            </w:tblGrid>
            <w:tr w:rsidR="00692366" w:rsidRPr="00692366" w14:paraId="143B54AC" w14:textId="77777777">
              <w:trPr>
                <w:trHeight w:val="465"/>
              </w:trPr>
              <w:tc>
                <w:tcPr>
                  <w:tcW w:w="434" w:type="dxa"/>
                  <w:vAlign w:val="center"/>
                </w:tcPr>
                <w:p w14:paraId="5CB68DBD" w14:textId="77777777" w:rsidR="003D7C3A" w:rsidRPr="00692366" w:rsidRDefault="00497752">
                  <w:pPr>
                    <w:jc w:val="center"/>
                    <w:rPr>
                      <w:rFonts w:asciiTheme="minorEastAsia" w:eastAsiaTheme="minorEastAsia" w:hAnsiTheme="minorEastAsia" w:cs="黑体"/>
                      <w:b/>
                      <w:szCs w:val="21"/>
                    </w:rPr>
                  </w:pPr>
                  <w:r w:rsidRPr="00692366">
                    <w:rPr>
                      <w:rFonts w:asciiTheme="minorEastAsia" w:eastAsiaTheme="minorEastAsia" w:hAnsiTheme="minorEastAsia" w:cs="黑体" w:hint="eastAsia"/>
                      <w:b/>
                      <w:szCs w:val="21"/>
                    </w:rPr>
                    <w:t>序号</w:t>
                  </w:r>
                </w:p>
              </w:tc>
              <w:tc>
                <w:tcPr>
                  <w:tcW w:w="1454" w:type="dxa"/>
                  <w:vAlign w:val="center"/>
                </w:tcPr>
                <w:p w14:paraId="62687562" w14:textId="77777777" w:rsidR="003D7C3A" w:rsidRPr="00692366" w:rsidRDefault="00497752">
                  <w:pPr>
                    <w:jc w:val="center"/>
                    <w:rPr>
                      <w:rFonts w:asciiTheme="minorEastAsia" w:eastAsiaTheme="minorEastAsia" w:hAnsiTheme="minorEastAsia" w:cs="黑体"/>
                      <w:b/>
                      <w:szCs w:val="21"/>
                    </w:rPr>
                  </w:pPr>
                  <w:r w:rsidRPr="00692366">
                    <w:rPr>
                      <w:rFonts w:asciiTheme="minorEastAsia" w:eastAsiaTheme="minorEastAsia" w:hAnsiTheme="minorEastAsia" w:cs="黑体" w:hint="eastAsia"/>
                      <w:b/>
                      <w:szCs w:val="21"/>
                    </w:rPr>
                    <w:t>环境因素</w:t>
                  </w:r>
                </w:p>
              </w:tc>
              <w:tc>
                <w:tcPr>
                  <w:tcW w:w="3589" w:type="dxa"/>
                  <w:vAlign w:val="center"/>
                </w:tcPr>
                <w:p w14:paraId="5C6C15C1" w14:textId="77777777" w:rsidR="003D7C3A" w:rsidRPr="00692366" w:rsidRDefault="00497752">
                  <w:pPr>
                    <w:jc w:val="center"/>
                    <w:rPr>
                      <w:rFonts w:asciiTheme="minorEastAsia" w:eastAsiaTheme="minorEastAsia" w:hAnsiTheme="minorEastAsia" w:cs="黑体"/>
                      <w:b/>
                      <w:szCs w:val="21"/>
                    </w:rPr>
                  </w:pPr>
                  <w:r w:rsidRPr="00692366">
                    <w:rPr>
                      <w:rFonts w:asciiTheme="minorEastAsia" w:eastAsiaTheme="minorEastAsia" w:hAnsiTheme="minorEastAsia" w:cs="黑体" w:hint="eastAsia"/>
                      <w:b/>
                      <w:szCs w:val="21"/>
                    </w:rPr>
                    <w:t>活动点</w:t>
                  </w:r>
                  <w:r w:rsidRPr="00692366">
                    <w:rPr>
                      <w:rFonts w:asciiTheme="minorEastAsia" w:eastAsiaTheme="minorEastAsia" w:hAnsiTheme="minorEastAsia" w:cs="黑体" w:hint="eastAsia"/>
                      <w:b/>
                      <w:szCs w:val="21"/>
                    </w:rPr>
                    <w:t>/</w:t>
                  </w:r>
                  <w:r w:rsidRPr="00692366">
                    <w:rPr>
                      <w:rFonts w:asciiTheme="minorEastAsia" w:eastAsiaTheme="minorEastAsia" w:hAnsiTheme="minorEastAsia" w:cs="黑体" w:hint="eastAsia"/>
                      <w:b/>
                      <w:szCs w:val="21"/>
                    </w:rPr>
                    <w:t>工序或部位</w:t>
                  </w:r>
                </w:p>
              </w:tc>
              <w:tc>
                <w:tcPr>
                  <w:tcW w:w="1578" w:type="dxa"/>
                  <w:vAlign w:val="center"/>
                </w:tcPr>
                <w:p w14:paraId="398B6F32" w14:textId="77777777" w:rsidR="003D7C3A" w:rsidRPr="00692366" w:rsidRDefault="00497752">
                  <w:pPr>
                    <w:ind w:leftChars="-351" w:left="-737" w:firstLineChars="307" w:firstLine="647"/>
                    <w:jc w:val="center"/>
                    <w:rPr>
                      <w:rFonts w:asciiTheme="minorEastAsia" w:eastAsiaTheme="minorEastAsia" w:hAnsiTheme="minorEastAsia" w:cs="黑体"/>
                      <w:b/>
                      <w:szCs w:val="21"/>
                    </w:rPr>
                  </w:pPr>
                  <w:r w:rsidRPr="00692366">
                    <w:rPr>
                      <w:rFonts w:asciiTheme="minorEastAsia" w:eastAsiaTheme="minorEastAsia" w:hAnsiTheme="minorEastAsia" w:cs="黑体" w:hint="eastAsia"/>
                      <w:b/>
                      <w:szCs w:val="21"/>
                    </w:rPr>
                    <w:t>环境影响</w:t>
                  </w:r>
                </w:p>
              </w:tc>
              <w:tc>
                <w:tcPr>
                  <w:tcW w:w="1278" w:type="dxa"/>
                  <w:vAlign w:val="center"/>
                </w:tcPr>
                <w:p w14:paraId="3535A216" w14:textId="77777777" w:rsidR="003D7C3A" w:rsidRPr="00692366" w:rsidRDefault="00497752">
                  <w:pPr>
                    <w:jc w:val="center"/>
                    <w:rPr>
                      <w:rFonts w:asciiTheme="minorEastAsia" w:eastAsiaTheme="minorEastAsia" w:hAnsiTheme="minorEastAsia" w:cs="黑体"/>
                      <w:b/>
                      <w:szCs w:val="21"/>
                    </w:rPr>
                  </w:pPr>
                  <w:r w:rsidRPr="00692366">
                    <w:rPr>
                      <w:rFonts w:asciiTheme="minorEastAsia" w:eastAsiaTheme="minorEastAsia" w:hAnsiTheme="minorEastAsia" w:cs="黑体" w:hint="eastAsia"/>
                      <w:b/>
                      <w:szCs w:val="21"/>
                    </w:rPr>
                    <w:t>时态</w:t>
                  </w:r>
                  <w:r w:rsidRPr="00692366">
                    <w:rPr>
                      <w:rFonts w:asciiTheme="minorEastAsia" w:eastAsiaTheme="minorEastAsia" w:hAnsiTheme="minorEastAsia" w:cs="黑体" w:hint="eastAsia"/>
                      <w:b/>
                      <w:szCs w:val="21"/>
                    </w:rPr>
                    <w:t>/</w:t>
                  </w:r>
                  <w:r w:rsidRPr="00692366">
                    <w:rPr>
                      <w:rFonts w:asciiTheme="minorEastAsia" w:eastAsiaTheme="minorEastAsia" w:hAnsiTheme="minorEastAsia" w:cs="黑体" w:hint="eastAsia"/>
                      <w:b/>
                      <w:szCs w:val="21"/>
                    </w:rPr>
                    <w:t>状态</w:t>
                  </w:r>
                </w:p>
              </w:tc>
              <w:tc>
                <w:tcPr>
                  <w:tcW w:w="1944" w:type="dxa"/>
                  <w:vAlign w:val="center"/>
                </w:tcPr>
                <w:p w14:paraId="6598066C" w14:textId="77777777" w:rsidR="003D7C3A" w:rsidRPr="00692366" w:rsidRDefault="00497752">
                  <w:pPr>
                    <w:jc w:val="center"/>
                    <w:rPr>
                      <w:rFonts w:asciiTheme="minorEastAsia" w:eastAsiaTheme="minorEastAsia" w:hAnsiTheme="minorEastAsia" w:cs="黑体"/>
                      <w:b/>
                      <w:szCs w:val="21"/>
                    </w:rPr>
                  </w:pPr>
                  <w:r w:rsidRPr="00692366">
                    <w:rPr>
                      <w:rFonts w:asciiTheme="minorEastAsia" w:eastAsiaTheme="minorEastAsia" w:hAnsiTheme="minorEastAsia" w:cs="黑体" w:hint="eastAsia"/>
                      <w:b/>
                      <w:szCs w:val="21"/>
                    </w:rPr>
                    <w:t>管理控制方式</w:t>
                  </w:r>
                </w:p>
              </w:tc>
            </w:tr>
            <w:tr w:rsidR="00692366" w:rsidRPr="00692366" w14:paraId="2E7A5F97" w14:textId="77777777">
              <w:trPr>
                <w:cantSplit/>
                <w:trHeight w:val="332"/>
              </w:trPr>
              <w:tc>
                <w:tcPr>
                  <w:tcW w:w="434" w:type="dxa"/>
                  <w:vMerge w:val="restart"/>
                  <w:tcBorders>
                    <w:bottom w:val="single" w:sz="4" w:space="0" w:color="auto"/>
                  </w:tcBorders>
                  <w:vAlign w:val="center"/>
                </w:tcPr>
                <w:p w14:paraId="432C127E" w14:textId="77777777" w:rsidR="003D7C3A" w:rsidRPr="00692366" w:rsidRDefault="00497752">
                  <w:pPr>
                    <w:jc w:val="cente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1</w:t>
                  </w:r>
                </w:p>
              </w:tc>
              <w:tc>
                <w:tcPr>
                  <w:tcW w:w="1454" w:type="dxa"/>
                  <w:vMerge w:val="restart"/>
                  <w:tcBorders>
                    <w:bottom w:val="single" w:sz="4" w:space="0" w:color="auto"/>
                  </w:tcBorders>
                  <w:vAlign w:val="center"/>
                </w:tcPr>
                <w:p w14:paraId="0CCE349B" w14:textId="77777777" w:rsidR="003D7C3A" w:rsidRPr="00692366" w:rsidRDefault="00497752">
                  <w:pPr>
                    <w:jc w:val="cente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噪声的排放</w:t>
                  </w:r>
                </w:p>
              </w:tc>
              <w:tc>
                <w:tcPr>
                  <w:tcW w:w="3589" w:type="dxa"/>
                  <w:vAlign w:val="center"/>
                </w:tcPr>
                <w:p w14:paraId="5DC4E710"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车间生产设备发出的噪声</w:t>
                  </w:r>
                </w:p>
              </w:tc>
              <w:tc>
                <w:tcPr>
                  <w:tcW w:w="1578" w:type="dxa"/>
                  <w:vMerge w:val="restart"/>
                  <w:tcBorders>
                    <w:bottom w:val="single" w:sz="4" w:space="0" w:color="auto"/>
                  </w:tcBorders>
                  <w:vAlign w:val="center"/>
                </w:tcPr>
                <w:p w14:paraId="65E138F6"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影响人体健康、社区居民休息</w:t>
                  </w:r>
                </w:p>
              </w:tc>
              <w:tc>
                <w:tcPr>
                  <w:tcW w:w="1278" w:type="dxa"/>
                  <w:vMerge w:val="restart"/>
                  <w:tcBorders>
                    <w:bottom w:val="single" w:sz="4" w:space="0" w:color="auto"/>
                  </w:tcBorders>
                  <w:vAlign w:val="center"/>
                </w:tcPr>
                <w:p w14:paraId="0C5321A4"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现在</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正常</w:t>
                  </w:r>
                </w:p>
              </w:tc>
              <w:tc>
                <w:tcPr>
                  <w:tcW w:w="1944" w:type="dxa"/>
                  <w:vMerge w:val="restart"/>
                  <w:tcBorders>
                    <w:bottom w:val="single" w:sz="4" w:space="0" w:color="auto"/>
                  </w:tcBorders>
                  <w:vAlign w:val="center"/>
                </w:tcPr>
                <w:p w14:paraId="6C3E561C"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管理方案</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环境影响运行控制程序</w:t>
                  </w:r>
                </w:p>
              </w:tc>
            </w:tr>
            <w:tr w:rsidR="00692366" w:rsidRPr="00692366" w14:paraId="5352C6DD" w14:textId="77777777">
              <w:trPr>
                <w:cantSplit/>
                <w:trHeight w:val="310"/>
              </w:trPr>
              <w:tc>
                <w:tcPr>
                  <w:tcW w:w="434" w:type="dxa"/>
                  <w:vMerge/>
                  <w:tcBorders>
                    <w:bottom w:val="single" w:sz="4" w:space="0" w:color="auto"/>
                  </w:tcBorders>
                  <w:vAlign w:val="center"/>
                </w:tcPr>
                <w:p w14:paraId="27B20198" w14:textId="77777777" w:rsidR="003D7C3A" w:rsidRPr="00692366" w:rsidRDefault="003D7C3A">
                  <w:pPr>
                    <w:jc w:val="center"/>
                    <w:rPr>
                      <w:rFonts w:asciiTheme="minorEastAsia" w:eastAsiaTheme="minorEastAsia" w:hAnsiTheme="minorEastAsia" w:cs="黑体"/>
                      <w:szCs w:val="21"/>
                    </w:rPr>
                  </w:pPr>
                </w:p>
              </w:tc>
              <w:tc>
                <w:tcPr>
                  <w:tcW w:w="1454" w:type="dxa"/>
                  <w:vMerge/>
                  <w:tcBorders>
                    <w:bottom w:val="single" w:sz="4" w:space="0" w:color="auto"/>
                  </w:tcBorders>
                  <w:vAlign w:val="center"/>
                </w:tcPr>
                <w:p w14:paraId="72F3E09C" w14:textId="77777777" w:rsidR="003D7C3A" w:rsidRPr="00692366" w:rsidRDefault="003D7C3A">
                  <w:pPr>
                    <w:jc w:val="center"/>
                    <w:rPr>
                      <w:rFonts w:asciiTheme="minorEastAsia" w:eastAsiaTheme="minorEastAsia" w:hAnsiTheme="minorEastAsia" w:cs="黑体"/>
                      <w:szCs w:val="21"/>
                    </w:rPr>
                  </w:pPr>
                </w:p>
              </w:tc>
              <w:tc>
                <w:tcPr>
                  <w:tcW w:w="3589" w:type="dxa"/>
                  <w:vAlign w:val="center"/>
                </w:tcPr>
                <w:p w14:paraId="10FCA9F3"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场内的运输车、工具车等车辆运输作业时的噪声</w:t>
                  </w:r>
                </w:p>
              </w:tc>
              <w:tc>
                <w:tcPr>
                  <w:tcW w:w="1578" w:type="dxa"/>
                  <w:vMerge/>
                  <w:tcBorders>
                    <w:bottom w:val="single" w:sz="4" w:space="0" w:color="auto"/>
                  </w:tcBorders>
                  <w:vAlign w:val="center"/>
                </w:tcPr>
                <w:p w14:paraId="48108AB2" w14:textId="77777777" w:rsidR="003D7C3A" w:rsidRPr="00692366" w:rsidRDefault="003D7C3A">
                  <w:pPr>
                    <w:rPr>
                      <w:rFonts w:asciiTheme="minorEastAsia" w:eastAsiaTheme="minorEastAsia" w:hAnsiTheme="minorEastAsia" w:cs="黑体"/>
                      <w:szCs w:val="21"/>
                    </w:rPr>
                  </w:pPr>
                </w:p>
              </w:tc>
              <w:tc>
                <w:tcPr>
                  <w:tcW w:w="1278" w:type="dxa"/>
                  <w:vMerge/>
                  <w:tcBorders>
                    <w:bottom w:val="single" w:sz="4" w:space="0" w:color="auto"/>
                  </w:tcBorders>
                  <w:vAlign w:val="center"/>
                </w:tcPr>
                <w:p w14:paraId="3DA5AA14" w14:textId="77777777" w:rsidR="003D7C3A" w:rsidRPr="00692366" w:rsidRDefault="003D7C3A">
                  <w:pPr>
                    <w:rPr>
                      <w:rFonts w:asciiTheme="minorEastAsia" w:eastAsiaTheme="minorEastAsia" w:hAnsiTheme="minorEastAsia" w:cs="黑体"/>
                      <w:szCs w:val="21"/>
                    </w:rPr>
                  </w:pPr>
                </w:p>
              </w:tc>
              <w:tc>
                <w:tcPr>
                  <w:tcW w:w="1944" w:type="dxa"/>
                  <w:vMerge/>
                  <w:tcBorders>
                    <w:bottom w:val="single" w:sz="4" w:space="0" w:color="auto"/>
                  </w:tcBorders>
                  <w:vAlign w:val="center"/>
                </w:tcPr>
                <w:p w14:paraId="177A8BD2" w14:textId="77777777" w:rsidR="003D7C3A" w:rsidRPr="00692366" w:rsidRDefault="003D7C3A">
                  <w:pPr>
                    <w:rPr>
                      <w:rFonts w:asciiTheme="minorEastAsia" w:eastAsiaTheme="minorEastAsia" w:hAnsiTheme="minorEastAsia" w:cs="黑体"/>
                      <w:szCs w:val="21"/>
                    </w:rPr>
                  </w:pPr>
                </w:p>
              </w:tc>
            </w:tr>
            <w:tr w:rsidR="00692366" w:rsidRPr="00692366" w14:paraId="6C60F9A5" w14:textId="77777777">
              <w:trPr>
                <w:cantSplit/>
                <w:trHeight w:val="94"/>
              </w:trPr>
              <w:tc>
                <w:tcPr>
                  <w:tcW w:w="434" w:type="dxa"/>
                  <w:vAlign w:val="center"/>
                </w:tcPr>
                <w:p w14:paraId="29A3E261" w14:textId="77777777" w:rsidR="003D7C3A" w:rsidRPr="00692366" w:rsidRDefault="00497752">
                  <w:pPr>
                    <w:jc w:val="cente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2</w:t>
                  </w:r>
                </w:p>
              </w:tc>
              <w:tc>
                <w:tcPr>
                  <w:tcW w:w="1454" w:type="dxa"/>
                  <w:vAlign w:val="center"/>
                </w:tcPr>
                <w:p w14:paraId="0F3071C4" w14:textId="77777777" w:rsidR="003D7C3A" w:rsidRPr="00692366" w:rsidRDefault="00497752">
                  <w:pPr>
                    <w:jc w:val="cente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废水的排放</w:t>
                  </w:r>
                </w:p>
              </w:tc>
              <w:tc>
                <w:tcPr>
                  <w:tcW w:w="3589" w:type="dxa"/>
                  <w:vAlign w:val="center"/>
                </w:tcPr>
                <w:p w14:paraId="50892D77"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车间清洗和生活污水的排放、</w:t>
                  </w:r>
                  <w:proofErr w:type="gramStart"/>
                  <w:r w:rsidRPr="00692366">
                    <w:rPr>
                      <w:rFonts w:asciiTheme="minorEastAsia" w:eastAsiaTheme="minorEastAsia" w:hAnsiTheme="minorEastAsia" w:cs="黑体" w:hint="eastAsia"/>
                      <w:szCs w:val="21"/>
                    </w:rPr>
                    <w:t>水抛废水</w:t>
                  </w:r>
                  <w:proofErr w:type="gramEnd"/>
                  <w:r w:rsidRPr="00692366">
                    <w:rPr>
                      <w:rFonts w:asciiTheme="minorEastAsia" w:eastAsiaTheme="minorEastAsia" w:hAnsiTheme="minorEastAsia" w:cs="黑体" w:hint="eastAsia"/>
                      <w:szCs w:val="21"/>
                    </w:rPr>
                    <w:t>的排放</w:t>
                  </w:r>
                </w:p>
              </w:tc>
              <w:tc>
                <w:tcPr>
                  <w:tcW w:w="1578" w:type="dxa"/>
                  <w:vAlign w:val="center"/>
                </w:tcPr>
                <w:p w14:paraId="39A21016"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水体污染</w:t>
                  </w:r>
                </w:p>
              </w:tc>
              <w:tc>
                <w:tcPr>
                  <w:tcW w:w="1278" w:type="dxa"/>
                  <w:vAlign w:val="center"/>
                </w:tcPr>
                <w:p w14:paraId="194FFE60"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现在</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正常</w:t>
                  </w:r>
                </w:p>
              </w:tc>
              <w:tc>
                <w:tcPr>
                  <w:tcW w:w="1944" w:type="dxa"/>
                  <w:vAlign w:val="center"/>
                </w:tcPr>
                <w:p w14:paraId="2CDE6F4F"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管理方案</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环境影响运行控制程序</w:t>
                  </w:r>
                </w:p>
              </w:tc>
            </w:tr>
            <w:tr w:rsidR="00692366" w:rsidRPr="00692366" w14:paraId="57FAD394" w14:textId="77777777">
              <w:trPr>
                <w:cantSplit/>
                <w:trHeight w:val="275"/>
              </w:trPr>
              <w:tc>
                <w:tcPr>
                  <w:tcW w:w="434" w:type="dxa"/>
                  <w:vMerge w:val="restart"/>
                  <w:vAlign w:val="center"/>
                </w:tcPr>
                <w:p w14:paraId="5F5627E0" w14:textId="77777777" w:rsidR="003D7C3A" w:rsidRPr="00692366" w:rsidRDefault="00497752">
                  <w:pPr>
                    <w:jc w:val="center"/>
                    <w:rPr>
                      <w:rFonts w:asciiTheme="minorEastAsia" w:eastAsiaTheme="minorEastAsia" w:hAnsiTheme="minorEastAsia" w:cs="黑体"/>
                      <w:szCs w:val="21"/>
                    </w:rPr>
                  </w:pPr>
                  <w:r w:rsidRPr="00692366">
                    <w:rPr>
                      <w:rFonts w:asciiTheme="minorEastAsia" w:eastAsiaTheme="minorEastAsia" w:hAnsiTheme="minorEastAsia" w:cs="黑体"/>
                      <w:szCs w:val="21"/>
                    </w:rPr>
                    <w:t>3</w:t>
                  </w:r>
                </w:p>
              </w:tc>
              <w:tc>
                <w:tcPr>
                  <w:tcW w:w="1454" w:type="dxa"/>
                  <w:vMerge w:val="restart"/>
                  <w:vAlign w:val="center"/>
                </w:tcPr>
                <w:p w14:paraId="07449CD0" w14:textId="77777777" w:rsidR="003D7C3A" w:rsidRPr="00692366" w:rsidRDefault="00497752">
                  <w:pPr>
                    <w:jc w:val="cente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资源的消耗</w:t>
                  </w:r>
                </w:p>
              </w:tc>
              <w:tc>
                <w:tcPr>
                  <w:tcW w:w="3589" w:type="dxa"/>
                  <w:vAlign w:val="center"/>
                </w:tcPr>
                <w:p w14:paraId="6E408245"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生产用电、水等的消耗，</w:t>
                  </w:r>
                  <w:r w:rsidRPr="00692366">
                    <w:rPr>
                      <w:rFonts w:asciiTheme="minorEastAsia" w:eastAsiaTheme="minorEastAsia" w:hAnsiTheme="minorEastAsia" w:hint="eastAsia"/>
                      <w:szCs w:val="21"/>
                    </w:rPr>
                    <w:t>天然气、压缩空气消耗</w:t>
                  </w:r>
                </w:p>
              </w:tc>
              <w:tc>
                <w:tcPr>
                  <w:tcW w:w="1578" w:type="dxa"/>
                  <w:vMerge w:val="restart"/>
                </w:tcPr>
                <w:p w14:paraId="3BD27F70"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资源消耗</w:t>
                  </w:r>
                </w:p>
              </w:tc>
              <w:tc>
                <w:tcPr>
                  <w:tcW w:w="1278" w:type="dxa"/>
                  <w:vMerge w:val="restart"/>
                </w:tcPr>
                <w:p w14:paraId="156FB498"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现在</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正常</w:t>
                  </w:r>
                </w:p>
              </w:tc>
              <w:tc>
                <w:tcPr>
                  <w:tcW w:w="1944" w:type="dxa"/>
                  <w:vMerge w:val="restart"/>
                </w:tcPr>
                <w:p w14:paraId="796FFAF0"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运行控制</w:t>
                  </w:r>
                </w:p>
              </w:tc>
            </w:tr>
            <w:tr w:rsidR="00692366" w:rsidRPr="00692366" w14:paraId="07112C4F" w14:textId="77777777">
              <w:trPr>
                <w:cantSplit/>
                <w:trHeight w:val="275"/>
              </w:trPr>
              <w:tc>
                <w:tcPr>
                  <w:tcW w:w="434" w:type="dxa"/>
                  <w:vMerge/>
                  <w:vAlign w:val="center"/>
                </w:tcPr>
                <w:p w14:paraId="4C93C17C" w14:textId="77777777" w:rsidR="003D7C3A" w:rsidRPr="00692366" w:rsidRDefault="003D7C3A">
                  <w:pPr>
                    <w:jc w:val="center"/>
                    <w:rPr>
                      <w:rFonts w:asciiTheme="minorEastAsia" w:eastAsiaTheme="minorEastAsia" w:hAnsiTheme="minorEastAsia" w:cs="黑体"/>
                      <w:szCs w:val="21"/>
                    </w:rPr>
                  </w:pPr>
                </w:p>
              </w:tc>
              <w:tc>
                <w:tcPr>
                  <w:tcW w:w="1454" w:type="dxa"/>
                  <w:vMerge/>
                  <w:vAlign w:val="center"/>
                </w:tcPr>
                <w:p w14:paraId="5B72A164" w14:textId="77777777" w:rsidR="003D7C3A" w:rsidRPr="00692366" w:rsidRDefault="003D7C3A">
                  <w:pPr>
                    <w:jc w:val="center"/>
                    <w:rPr>
                      <w:rFonts w:asciiTheme="minorEastAsia" w:eastAsiaTheme="minorEastAsia" w:hAnsiTheme="minorEastAsia" w:cs="黑体"/>
                      <w:szCs w:val="21"/>
                    </w:rPr>
                  </w:pPr>
                </w:p>
              </w:tc>
              <w:tc>
                <w:tcPr>
                  <w:tcW w:w="3589" w:type="dxa"/>
                  <w:vAlign w:val="center"/>
                </w:tcPr>
                <w:p w14:paraId="57A65005"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办公用电的消耗，水等的消耗</w:t>
                  </w:r>
                </w:p>
              </w:tc>
              <w:tc>
                <w:tcPr>
                  <w:tcW w:w="1578" w:type="dxa"/>
                  <w:vMerge/>
                </w:tcPr>
                <w:p w14:paraId="2258AFBA" w14:textId="77777777" w:rsidR="003D7C3A" w:rsidRPr="00692366" w:rsidRDefault="003D7C3A">
                  <w:pPr>
                    <w:rPr>
                      <w:rFonts w:asciiTheme="minorEastAsia" w:eastAsiaTheme="minorEastAsia" w:hAnsiTheme="minorEastAsia" w:cs="黑体"/>
                      <w:szCs w:val="21"/>
                    </w:rPr>
                  </w:pPr>
                </w:p>
              </w:tc>
              <w:tc>
                <w:tcPr>
                  <w:tcW w:w="1278" w:type="dxa"/>
                  <w:vMerge/>
                </w:tcPr>
                <w:p w14:paraId="3F5A393A" w14:textId="77777777" w:rsidR="003D7C3A" w:rsidRPr="00692366" w:rsidRDefault="003D7C3A">
                  <w:pPr>
                    <w:rPr>
                      <w:rFonts w:asciiTheme="minorEastAsia" w:eastAsiaTheme="minorEastAsia" w:hAnsiTheme="minorEastAsia" w:cs="黑体"/>
                      <w:szCs w:val="21"/>
                    </w:rPr>
                  </w:pPr>
                </w:p>
              </w:tc>
              <w:tc>
                <w:tcPr>
                  <w:tcW w:w="1944" w:type="dxa"/>
                  <w:vMerge/>
                </w:tcPr>
                <w:p w14:paraId="03524AEE" w14:textId="77777777" w:rsidR="003D7C3A" w:rsidRPr="00692366" w:rsidRDefault="003D7C3A">
                  <w:pPr>
                    <w:rPr>
                      <w:rFonts w:asciiTheme="minorEastAsia" w:eastAsiaTheme="minorEastAsia" w:hAnsiTheme="minorEastAsia" w:cs="黑体"/>
                      <w:szCs w:val="21"/>
                    </w:rPr>
                  </w:pPr>
                </w:p>
              </w:tc>
            </w:tr>
            <w:tr w:rsidR="00692366" w:rsidRPr="00692366" w14:paraId="5E23A564" w14:textId="77777777">
              <w:trPr>
                <w:cantSplit/>
                <w:trHeight w:val="478"/>
              </w:trPr>
              <w:tc>
                <w:tcPr>
                  <w:tcW w:w="434" w:type="dxa"/>
                  <w:vMerge w:val="restart"/>
                  <w:vAlign w:val="center"/>
                </w:tcPr>
                <w:p w14:paraId="38DD8DBF" w14:textId="77777777" w:rsidR="003D7C3A" w:rsidRPr="00692366" w:rsidRDefault="00497752">
                  <w:pPr>
                    <w:jc w:val="center"/>
                    <w:rPr>
                      <w:rFonts w:asciiTheme="minorEastAsia" w:eastAsiaTheme="minorEastAsia" w:hAnsiTheme="minorEastAsia" w:cs="黑体"/>
                      <w:szCs w:val="21"/>
                    </w:rPr>
                  </w:pPr>
                  <w:r w:rsidRPr="00692366">
                    <w:rPr>
                      <w:rFonts w:asciiTheme="minorEastAsia" w:eastAsiaTheme="minorEastAsia" w:hAnsiTheme="minorEastAsia" w:cs="黑体"/>
                      <w:szCs w:val="21"/>
                    </w:rPr>
                    <w:t>4</w:t>
                  </w:r>
                </w:p>
              </w:tc>
              <w:tc>
                <w:tcPr>
                  <w:tcW w:w="1454" w:type="dxa"/>
                  <w:vMerge w:val="restart"/>
                  <w:vAlign w:val="center"/>
                </w:tcPr>
                <w:p w14:paraId="2693A7F4" w14:textId="77777777" w:rsidR="003D7C3A" w:rsidRPr="00692366" w:rsidRDefault="00497752">
                  <w:pPr>
                    <w:jc w:val="cente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潜在火灾事故的发生</w:t>
                  </w:r>
                </w:p>
              </w:tc>
              <w:tc>
                <w:tcPr>
                  <w:tcW w:w="3589" w:type="dxa"/>
                  <w:vAlign w:val="center"/>
                </w:tcPr>
                <w:p w14:paraId="099F0274"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办公室的易燃物品管理不慎，吸烟等明火引发的火灾</w:t>
                  </w:r>
                </w:p>
              </w:tc>
              <w:tc>
                <w:tcPr>
                  <w:tcW w:w="1578" w:type="dxa"/>
                  <w:vMerge w:val="restart"/>
                  <w:vAlign w:val="center"/>
                </w:tcPr>
                <w:p w14:paraId="342DC235"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大气、水体等综合性污染</w:t>
                  </w:r>
                </w:p>
              </w:tc>
              <w:tc>
                <w:tcPr>
                  <w:tcW w:w="1278" w:type="dxa"/>
                  <w:vMerge w:val="restart"/>
                  <w:vAlign w:val="center"/>
                </w:tcPr>
                <w:p w14:paraId="5A802938"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将来</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紧急</w:t>
                  </w:r>
                </w:p>
              </w:tc>
              <w:tc>
                <w:tcPr>
                  <w:tcW w:w="1944" w:type="dxa"/>
                  <w:vMerge w:val="restart"/>
                  <w:vAlign w:val="center"/>
                </w:tcPr>
                <w:p w14:paraId="01BA2B81"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管理方案</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应急准备和响应控制程序</w:t>
                  </w:r>
                </w:p>
              </w:tc>
            </w:tr>
            <w:tr w:rsidR="00692366" w:rsidRPr="00692366" w14:paraId="6457BD05" w14:textId="77777777">
              <w:trPr>
                <w:cantSplit/>
                <w:trHeight w:val="207"/>
              </w:trPr>
              <w:tc>
                <w:tcPr>
                  <w:tcW w:w="434" w:type="dxa"/>
                  <w:vMerge/>
                  <w:vAlign w:val="center"/>
                </w:tcPr>
                <w:p w14:paraId="188CC9A5" w14:textId="77777777" w:rsidR="003D7C3A" w:rsidRPr="00692366" w:rsidRDefault="003D7C3A">
                  <w:pPr>
                    <w:jc w:val="center"/>
                    <w:rPr>
                      <w:rFonts w:asciiTheme="minorEastAsia" w:eastAsiaTheme="minorEastAsia" w:hAnsiTheme="minorEastAsia" w:cs="黑体"/>
                      <w:szCs w:val="21"/>
                    </w:rPr>
                  </w:pPr>
                </w:p>
              </w:tc>
              <w:tc>
                <w:tcPr>
                  <w:tcW w:w="1454" w:type="dxa"/>
                  <w:vMerge/>
                  <w:vAlign w:val="center"/>
                </w:tcPr>
                <w:p w14:paraId="6C208107" w14:textId="77777777" w:rsidR="003D7C3A" w:rsidRPr="00692366" w:rsidRDefault="003D7C3A">
                  <w:pPr>
                    <w:jc w:val="center"/>
                    <w:rPr>
                      <w:rFonts w:asciiTheme="minorEastAsia" w:eastAsiaTheme="minorEastAsia" w:hAnsiTheme="minorEastAsia" w:cs="黑体"/>
                      <w:szCs w:val="21"/>
                    </w:rPr>
                  </w:pPr>
                </w:p>
              </w:tc>
              <w:tc>
                <w:tcPr>
                  <w:tcW w:w="3589" w:type="dxa"/>
                  <w:tcBorders>
                    <w:bottom w:val="single" w:sz="4" w:space="0" w:color="auto"/>
                  </w:tcBorders>
                  <w:vAlign w:val="center"/>
                </w:tcPr>
                <w:p w14:paraId="3602CB53"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车间和仓库包装材料等易燃品管理不慎引发的火灾</w:t>
                  </w:r>
                </w:p>
              </w:tc>
              <w:tc>
                <w:tcPr>
                  <w:tcW w:w="1578" w:type="dxa"/>
                  <w:vMerge/>
                </w:tcPr>
                <w:p w14:paraId="243F0AA4" w14:textId="77777777" w:rsidR="003D7C3A" w:rsidRPr="00692366" w:rsidRDefault="003D7C3A">
                  <w:pPr>
                    <w:rPr>
                      <w:rFonts w:asciiTheme="minorEastAsia" w:eastAsiaTheme="minorEastAsia" w:hAnsiTheme="minorEastAsia" w:cs="黑体"/>
                      <w:szCs w:val="21"/>
                    </w:rPr>
                  </w:pPr>
                </w:p>
              </w:tc>
              <w:tc>
                <w:tcPr>
                  <w:tcW w:w="1278" w:type="dxa"/>
                  <w:vMerge/>
                </w:tcPr>
                <w:p w14:paraId="2188071A" w14:textId="77777777" w:rsidR="003D7C3A" w:rsidRPr="00692366" w:rsidRDefault="003D7C3A">
                  <w:pPr>
                    <w:rPr>
                      <w:rFonts w:asciiTheme="minorEastAsia" w:eastAsiaTheme="minorEastAsia" w:hAnsiTheme="minorEastAsia" w:cs="黑体"/>
                      <w:szCs w:val="21"/>
                    </w:rPr>
                  </w:pPr>
                </w:p>
              </w:tc>
              <w:tc>
                <w:tcPr>
                  <w:tcW w:w="1944" w:type="dxa"/>
                  <w:vMerge/>
                </w:tcPr>
                <w:p w14:paraId="7A853BE5" w14:textId="77777777" w:rsidR="003D7C3A" w:rsidRPr="00692366" w:rsidRDefault="003D7C3A">
                  <w:pPr>
                    <w:rPr>
                      <w:rFonts w:asciiTheme="minorEastAsia" w:eastAsiaTheme="minorEastAsia" w:hAnsiTheme="minorEastAsia" w:cs="黑体"/>
                      <w:szCs w:val="21"/>
                    </w:rPr>
                  </w:pPr>
                </w:p>
              </w:tc>
            </w:tr>
            <w:tr w:rsidR="00692366" w:rsidRPr="00692366" w14:paraId="4D6D1B68" w14:textId="77777777">
              <w:trPr>
                <w:cantSplit/>
                <w:trHeight w:val="398"/>
              </w:trPr>
              <w:tc>
                <w:tcPr>
                  <w:tcW w:w="434" w:type="dxa"/>
                  <w:vMerge/>
                  <w:vAlign w:val="center"/>
                </w:tcPr>
                <w:p w14:paraId="14FB5A56" w14:textId="77777777" w:rsidR="003D7C3A" w:rsidRPr="00692366" w:rsidRDefault="003D7C3A">
                  <w:pPr>
                    <w:jc w:val="center"/>
                    <w:rPr>
                      <w:rFonts w:asciiTheme="minorEastAsia" w:eastAsiaTheme="minorEastAsia" w:hAnsiTheme="minorEastAsia" w:cs="黑体"/>
                      <w:szCs w:val="21"/>
                    </w:rPr>
                  </w:pPr>
                </w:p>
              </w:tc>
              <w:tc>
                <w:tcPr>
                  <w:tcW w:w="1454" w:type="dxa"/>
                  <w:vMerge/>
                  <w:vAlign w:val="center"/>
                </w:tcPr>
                <w:p w14:paraId="09C54FD7" w14:textId="77777777" w:rsidR="003D7C3A" w:rsidRPr="00692366" w:rsidRDefault="003D7C3A">
                  <w:pPr>
                    <w:jc w:val="center"/>
                    <w:rPr>
                      <w:rFonts w:asciiTheme="minorEastAsia" w:eastAsiaTheme="minorEastAsia" w:hAnsiTheme="minorEastAsia" w:cs="黑体"/>
                      <w:szCs w:val="21"/>
                    </w:rPr>
                  </w:pPr>
                </w:p>
              </w:tc>
              <w:tc>
                <w:tcPr>
                  <w:tcW w:w="3589" w:type="dxa"/>
                  <w:tcBorders>
                    <w:bottom w:val="single" w:sz="4" w:space="0" w:color="auto"/>
                  </w:tcBorders>
                  <w:vAlign w:val="center"/>
                </w:tcPr>
                <w:p w14:paraId="7194A03A"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电器短路火灾的发生</w:t>
                  </w:r>
                </w:p>
              </w:tc>
              <w:tc>
                <w:tcPr>
                  <w:tcW w:w="1578" w:type="dxa"/>
                  <w:vMerge/>
                </w:tcPr>
                <w:p w14:paraId="6DD3C8F4" w14:textId="77777777" w:rsidR="003D7C3A" w:rsidRPr="00692366" w:rsidRDefault="003D7C3A">
                  <w:pPr>
                    <w:rPr>
                      <w:rFonts w:asciiTheme="minorEastAsia" w:eastAsiaTheme="minorEastAsia" w:hAnsiTheme="minorEastAsia" w:cs="黑体"/>
                      <w:szCs w:val="21"/>
                    </w:rPr>
                  </w:pPr>
                </w:p>
              </w:tc>
              <w:tc>
                <w:tcPr>
                  <w:tcW w:w="1278" w:type="dxa"/>
                  <w:vMerge/>
                </w:tcPr>
                <w:p w14:paraId="70D12A74" w14:textId="77777777" w:rsidR="003D7C3A" w:rsidRPr="00692366" w:rsidRDefault="003D7C3A">
                  <w:pPr>
                    <w:rPr>
                      <w:rFonts w:asciiTheme="minorEastAsia" w:eastAsiaTheme="minorEastAsia" w:hAnsiTheme="minorEastAsia" w:cs="黑体"/>
                      <w:szCs w:val="21"/>
                    </w:rPr>
                  </w:pPr>
                </w:p>
              </w:tc>
              <w:tc>
                <w:tcPr>
                  <w:tcW w:w="1944" w:type="dxa"/>
                  <w:vMerge/>
                </w:tcPr>
                <w:p w14:paraId="2356A10C" w14:textId="77777777" w:rsidR="003D7C3A" w:rsidRPr="00692366" w:rsidRDefault="003D7C3A">
                  <w:pPr>
                    <w:rPr>
                      <w:rFonts w:asciiTheme="minorEastAsia" w:eastAsiaTheme="minorEastAsia" w:hAnsiTheme="minorEastAsia" w:cs="黑体"/>
                      <w:szCs w:val="21"/>
                    </w:rPr>
                  </w:pPr>
                </w:p>
              </w:tc>
            </w:tr>
            <w:tr w:rsidR="00692366" w:rsidRPr="00692366" w14:paraId="01C4D76F" w14:textId="77777777">
              <w:trPr>
                <w:cantSplit/>
                <w:trHeight w:val="90"/>
              </w:trPr>
              <w:tc>
                <w:tcPr>
                  <w:tcW w:w="434" w:type="dxa"/>
                  <w:vMerge w:val="restart"/>
                  <w:vAlign w:val="center"/>
                </w:tcPr>
                <w:p w14:paraId="6DC13AA6" w14:textId="77777777" w:rsidR="003D7C3A" w:rsidRPr="00692366" w:rsidRDefault="00497752">
                  <w:pPr>
                    <w:jc w:val="center"/>
                    <w:rPr>
                      <w:rFonts w:asciiTheme="minorEastAsia" w:eastAsiaTheme="minorEastAsia" w:hAnsiTheme="minorEastAsia" w:cs="黑体"/>
                      <w:szCs w:val="21"/>
                    </w:rPr>
                  </w:pPr>
                  <w:r w:rsidRPr="00692366">
                    <w:rPr>
                      <w:rFonts w:asciiTheme="minorEastAsia" w:eastAsiaTheme="minorEastAsia" w:hAnsiTheme="minorEastAsia" w:cs="黑体"/>
                      <w:szCs w:val="21"/>
                    </w:rPr>
                    <w:t>5</w:t>
                  </w:r>
                </w:p>
              </w:tc>
              <w:tc>
                <w:tcPr>
                  <w:tcW w:w="1454" w:type="dxa"/>
                  <w:vMerge w:val="restart"/>
                  <w:vAlign w:val="center"/>
                </w:tcPr>
                <w:p w14:paraId="28F3D24A" w14:textId="77777777" w:rsidR="003D7C3A" w:rsidRPr="00692366" w:rsidRDefault="00497752">
                  <w:pPr>
                    <w:jc w:val="cente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危废弃物的</w:t>
                  </w:r>
                </w:p>
                <w:p w14:paraId="2CD72E96" w14:textId="77777777" w:rsidR="003D7C3A" w:rsidRPr="00692366" w:rsidRDefault="00497752">
                  <w:pPr>
                    <w:jc w:val="cente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排放</w:t>
                  </w:r>
                </w:p>
              </w:tc>
              <w:tc>
                <w:tcPr>
                  <w:tcW w:w="3589" w:type="dxa"/>
                  <w:vAlign w:val="center"/>
                </w:tcPr>
                <w:p w14:paraId="5622F1D4"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设备维修后含油棉纱布、含油配件的处置</w:t>
                  </w:r>
                </w:p>
              </w:tc>
              <w:tc>
                <w:tcPr>
                  <w:tcW w:w="1578" w:type="dxa"/>
                  <w:vMerge w:val="restart"/>
                  <w:vAlign w:val="center"/>
                </w:tcPr>
                <w:p w14:paraId="15A43AD8"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危险废弃物的综合性污染</w:t>
                  </w:r>
                </w:p>
              </w:tc>
              <w:tc>
                <w:tcPr>
                  <w:tcW w:w="1278" w:type="dxa"/>
                  <w:vMerge w:val="restart"/>
                  <w:vAlign w:val="center"/>
                </w:tcPr>
                <w:p w14:paraId="5872285D"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将来</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正常</w:t>
                  </w:r>
                </w:p>
              </w:tc>
              <w:tc>
                <w:tcPr>
                  <w:tcW w:w="1944" w:type="dxa"/>
                  <w:vMerge w:val="restart"/>
                  <w:vAlign w:val="center"/>
                </w:tcPr>
                <w:p w14:paraId="2E8364F5"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管理方案</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环境影响运行控制程序</w:t>
                  </w:r>
                </w:p>
              </w:tc>
            </w:tr>
            <w:tr w:rsidR="00692366" w:rsidRPr="00692366" w14:paraId="468F1FBE" w14:textId="77777777">
              <w:trPr>
                <w:cantSplit/>
                <w:trHeight w:val="543"/>
              </w:trPr>
              <w:tc>
                <w:tcPr>
                  <w:tcW w:w="434" w:type="dxa"/>
                  <w:vMerge/>
                  <w:vAlign w:val="center"/>
                </w:tcPr>
                <w:p w14:paraId="77897B49" w14:textId="77777777" w:rsidR="003D7C3A" w:rsidRPr="00692366" w:rsidRDefault="003D7C3A">
                  <w:pPr>
                    <w:jc w:val="center"/>
                    <w:rPr>
                      <w:rFonts w:asciiTheme="minorEastAsia" w:eastAsiaTheme="minorEastAsia" w:hAnsiTheme="minorEastAsia" w:cs="黑体"/>
                      <w:szCs w:val="21"/>
                    </w:rPr>
                  </w:pPr>
                </w:p>
              </w:tc>
              <w:tc>
                <w:tcPr>
                  <w:tcW w:w="1454" w:type="dxa"/>
                  <w:vMerge/>
                  <w:vAlign w:val="center"/>
                </w:tcPr>
                <w:p w14:paraId="704BA80A" w14:textId="77777777" w:rsidR="003D7C3A" w:rsidRPr="00692366" w:rsidRDefault="003D7C3A">
                  <w:pPr>
                    <w:jc w:val="center"/>
                    <w:rPr>
                      <w:rFonts w:asciiTheme="minorEastAsia" w:eastAsiaTheme="minorEastAsia" w:hAnsiTheme="minorEastAsia" w:cs="黑体"/>
                      <w:szCs w:val="21"/>
                    </w:rPr>
                  </w:pPr>
                </w:p>
              </w:tc>
              <w:tc>
                <w:tcPr>
                  <w:tcW w:w="3589" w:type="dxa"/>
                  <w:vAlign w:val="center"/>
                </w:tcPr>
                <w:p w14:paraId="217A769B"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危废：废乳化液、废矿物油的排放</w:t>
                  </w:r>
                </w:p>
              </w:tc>
              <w:tc>
                <w:tcPr>
                  <w:tcW w:w="1578" w:type="dxa"/>
                  <w:vMerge/>
                  <w:vAlign w:val="center"/>
                </w:tcPr>
                <w:p w14:paraId="7224CC3B" w14:textId="77777777" w:rsidR="003D7C3A" w:rsidRPr="00692366" w:rsidRDefault="003D7C3A">
                  <w:pPr>
                    <w:rPr>
                      <w:rFonts w:asciiTheme="minorEastAsia" w:eastAsiaTheme="minorEastAsia" w:hAnsiTheme="minorEastAsia" w:cs="黑体"/>
                      <w:szCs w:val="21"/>
                    </w:rPr>
                  </w:pPr>
                </w:p>
              </w:tc>
              <w:tc>
                <w:tcPr>
                  <w:tcW w:w="1278" w:type="dxa"/>
                  <w:vMerge/>
                  <w:vAlign w:val="center"/>
                </w:tcPr>
                <w:p w14:paraId="08BBEEEB" w14:textId="77777777" w:rsidR="003D7C3A" w:rsidRPr="00692366" w:rsidRDefault="003D7C3A">
                  <w:pPr>
                    <w:rPr>
                      <w:rFonts w:asciiTheme="minorEastAsia" w:eastAsiaTheme="minorEastAsia" w:hAnsiTheme="minorEastAsia" w:cs="黑体"/>
                      <w:szCs w:val="21"/>
                    </w:rPr>
                  </w:pPr>
                </w:p>
              </w:tc>
              <w:tc>
                <w:tcPr>
                  <w:tcW w:w="1944" w:type="dxa"/>
                  <w:vMerge/>
                  <w:vAlign w:val="center"/>
                </w:tcPr>
                <w:p w14:paraId="2CC96E09" w14:textId="77777777" w:rsidR="003D7C3A" w:rsidRPr="00692366" w:rsidRDefault="003D7C3A">
                  <w:pPr>
                    <w:rPr>
                      <w:rFonts w:asciiTheme="minorEastAsia" w:eastAsiaTheme="minorEastAsia" w:hAnsiTheme="minorEastAsia" w:cs="黑体"/>
                      <w:szCs w:val="21"/>
                    </w:rPr>
                  </w:pPr>
                </w:p>
              </w:tc>
            </w:tr>
            <w:tr w:rsidR="00692366" w:rsidRPr="00692366" w14:paraId="34B6C151" w14:textId="77777777">
              <w:trPr>
                <w:cantSplit/>
                <w:trHeight w:val="543"/>
              </w:trPr>
              <w:tc>
                <w:tcPr>
                  <w:tcW w:w="434" w:type="dxa"/>
                  <w:vMerge/>
                  <w:vAlign w:val="center"/>
                </w:tcPr>
                <w:p w14:paraId="7BC19902" w14:textId="77777777" w:rsidR="003D7C3A" w:rsidRPr="00692366" w:rsidRDefault="003D7C3A">
                  <w:pPr>
                    <w:jc w:val="center"/>
                    <w:rPr>
                      <w:rFonts w:asciiTheme="minorEastAsia" w:eastAsiaTheme="minorEastAsia" w:hAnsiTheme="minorEastAsia" w:cs="黑体"/>
                      <w:szCs w:val="21"/>
                    </w:rPr>
                  </w:pPr>
                </w:p>
              </w:tc>
              <w:tc>
                <w:tcPr>
                  <w:tcW w:w="1454" w:type="dxa"/>
                  <w:vMerge/>
                  <w:vAlign w:val="center"/>
                </w:tcPr>
                <w:p w14:paraId="4D17CB86" w14:textId="77777777" w:rsidR="003D7C3A" w:rsidRPr="00692366" w:rsidRDefault="003D7C3A">
                  <w:pPr>
                    <w:jc w:val="center"/>
                    <w:rPr>
                      <w:rFonts w:asciiTheme="minorEastAsia" w:eastAsiaTheme="minorEastAsia" w:hAnsiTheme="minorEastAsia" w:cs="黑体"/>
                      <w:szCs w:val="21"/>
                    </w:rPr>
                  </w:pPr>
                </w:p>
              </w:tc>
              <w:tc>
                <w:tcPr>
                  <w:tcW w:w="3589" w:type="dxa"/>
                  <w:vAlign w:val="center"/>
                </w:tcPr>
                <w:p w14:paraId="24E7BFCE"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办公危废：（废电池、废灯管、</w:t>
                  </w:r>
                  <w:proofErr w:type="gramStart"/>
                  <w:r w:rsidRPr="00692366">
                    <w:rPr>
                      <w:rFonts w:asciiTheme="minorEastAsia" w:eastAsiaTheme="minorEastAsia" w:hAnsiTheme="minorEastAsia" w:cs="黑体" w:hint="eastAsia"/>
                      <w:szCs w:val="21"/>
                    </w:rPr>
                    <w:t>废硒鼓</w:t>
                  </w:r>
                  <w:proofErr w:type="gramEnd"/>
                  <w:r w:rsidRPr="00692366">
                    <w:rPr>
                      <w:rFonts w:asciiTheme="minorEastAsia" w:eastAsiaTheme="minorEastAsia" w:hAnsiTheme="minorEastAsia" w:cs="黑体" w:hint="eastAsia"/>
                      <w:szCs w:val="21"/>
                    </w:rPr>
                    <w:t>墨盒）</w:t>
                  </w:r>
                </w:p>
              </w:tc>
              <w:tc>
                <w:tcPr>
                  <w:tcW w:w="1578" w:type="dxa"/>
                  <w:vMerge/>
                  <w:vAlign w:val="center"/>
                </w:tcPr>
                <w:p w14:paraId="69B5F96E" w14:textId="77777777" w:rsidR="003D7C3A" w:rsidRPr="00692366" w:rsidRDefault="003D7C3A">
                  <w:pPr>
                    <w:rPr>
                      <w:rFonts w:asciiTheme="minorEastAsia" w:eastAsiaTheme="minorEastAsia" w:hAnsiTheme="minorEastAsia" w:cs="黑体"/>
                      <w:szCs w:val="21"/>
                    </w:rPr>
                  </w:pPr>
                </w:p>
              </w:tc>
              <w:tc>
                <w:tcPr>
                  <w:tcW w:w="1278" w:type="dxa"/>
                  <w:vMerge/>
                  <w:vAlign w:val="center"/>
                </w:tcPr>
                <w:p w14:paraId="052EE8A0" w14:textId="77777777" w:rsidR="003D7C3A" w:rsidRPr="00692366" w:rsidRDefault="003D7C3A">
                  <w:pPr>
                    <w:rPr>
                      <w:rFonts w:asciiTheme="minorEastAsia" w:eastAsiaTheme="minorEastAsia" w:hAnsiTheme="minorEastAsia" w:cs="黑体"/>
                      <w:szCs w:val="21"/>
                    </w:rPr>
                  </w:pPr>
                </w:p>
              </w:tc>
              <w:tc>
                <w:tcPr>
                  <w:tcW w:w="1944" w:type="dxa"/>
                  <w:vMerge/>
                  <w:vAlign w:val="center"/>
                </w:tcPr>
                <w:p w14:paraId="739EF8AC" w14:textId="77777777" w:rsidR="003D7C3A" w:rsidRPr="00692366" w:rsidRDefault="003D7C3A">
                  <w:pPr>
                    <w:rPr>
                      <w:rFonts w:asciiTheme="minorEastAsia" w:eastAsiaTheme="minorEastAsia" w:hAnsiTheme="minorEastAsia" w:cs="黑体"/>
                      <w:szCs w:val="21"/>
                    </w:rPr>
                  </w:pPr>
                </w:p>
              </w:tc>
            </w:tr>
            <w:tr w:rsidR="00692366" w:rsidRPr="00692366" w14:paraId="32090858" w14:textId="77777777">
              <w:trPr>
                <w:cantSplit/>
                <w:trHeight w:val="543"/>
              </w:trPr>
              <w:tc>
                <w:tcPr>
                  <w:tcW w:w="434" w:type="dxa"/>
                  <w:vMerge/>
                  <w:vAlign w:val="center"/>
                </w:tcPr>
                <w:p w14:paraId="62230A61" w14:textId="77777777" w:rsidR="003D7C3A" w:rsidRPr="00692366" w:rsidRDefault="003D7C3A">
                  <w:pPr>
                    <w:jc w:val="center"/>
                    <w:rPr>
                      <w:rFonts w:asciiTheme="minorEastAsia" w:eastAsiaTheme="minorEastAsia" w:hAnsiTheme="minorEastAsia" w:cs="黑体"/>
                      <w:szCs w:val="21"/>
                    </w:rPr>
                  </w:pPr>
                </w:p>
              </w:tc>
              <w:tc>
                <w:tcPr>
                  <w:tcW w:w="1454" w:type="dxa"/>
                  <w:vMerge/>
                  <w:vAlign w:val="center"/>
                </w:tcPr>
                <w:p w14:paraId="75520FCA" w14:textId="77777777" w:rsidR="003D7C3A" w:rsidRPr="00692366" w:rsidRDefault="003D7C3A">
                  <w:pPr>
                    <w:jc w:val="center"/>
                    <w:rPr>
                      <w:rFonts w:asciiTheme="minorEastAsia" w:eastAsiaTheme="minorEastAsia" w:hAnsiTheme="minorEastAsia" w:cs="黑体"/>
                      <w:szCs w:val="21"/>
                    </w:rPr>
                  </w:pPr>
                </w:p>
              </w:tc>
              <w:tc>
                <w:tcPr>
                  <w:tcW w:w="3589" w:type="dxa"/>
                  <w:vAlign w:val="center"/>
                </w:tcPr>
                <w:p w14:paraId="6834AF71" w14:textId="77777777" w:rsidR="003D7C3A" w:rsidRPr="00692366" w:rsidRDefault="00497752">
                  <w:pPr>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一般固废：废边角料、废水抛石子、生活垃圾</w:t>
                  </w:r>
                </w:p>
              </w:tc>
              <w:tc>
                <w:tcPr>
                  <w:tcW w:w="1578" w:type="dxa"/>
                  <w:vMerge/>
                  <w:vAlign w:val="center"/>
                </w:tcPr>
                <w:p w14:paraId="483B7404" w14:textId="77777777" w:rsidR="003D7C3A" w:rsidRPr="00692366" w:rsidRDefault="003D7C3A">
                  <w:pPr>
                    <w:rPr>
                      <w:rFonts w:asciiTheme="minorEastAsia" w:eastAsiaTheme="minorEastAsia" w:hAnsiTheme="minorEastAsia" w:cs="黑体"/>
                      <w:szCs w:val="21"/>
                    </w:rPr>
                  </w:pPr>
                </w:p>
              </w:tc>
              <w:tc>
                <w:tcPr>
                  <w:tcW w:w="1278" w:type="dxa"/>
                  <w:vMerge/>
                  <w:vAlign w:val="center"/>
                </w:tcPr>
                <w:p w14:paraId="2BDEA1DC" w14:textId="77777777" w:rsidR="003D7C3A" w:rsidRPr="00692366" w:rsidRDefault="003D7C3A">
                  <w:pPr>
                    <w:rPr>
                      <w:rFonts w:asciiTheme="minorEastAsia" w:eastAsiaTheme="minorEastAsia" w:hAnsiTheme="minorEastAsia" w:cs="黑体"/>
                      <w:szCs w:val="21"/>
                    </w:rPr>
                  </w:pPr>
                </w:p>
              </w:tc>
              <w:tc>
                <w:tcPr>
                  <w:tcW w:w="1944" w:type="dxa"/>
                  <w:vMerge/>
                  <w:vAlign w:val="center"/>
                </w:tcPr>
                <w:p w14:paraId="16F437B0" w14:textId="77777777" w:rsidR="003D7C3A" w:rsidRPr="00692366" w:rsidRDefault="003D7C3A">
                  <w:pPr>
                    <w:rPr>
                      <w:rFonts w:asciiTheme="minorEastAsia" w:eastAsiaTheme="minorEastAsia" w:hAnsiTheme="minorEastAsia" w:cs="黑体"/>
                      <w:szCs w:val="21"/>
                    </w:rPr>
                  </w:pPr>
                </w:p>
              </w:tc>
            </w:tr>
          </w:tbl>
          <w:p w14:paraId="1F91F4A8" w14:textId="14B95A95" w:rsidR="003D7C3A" w:rsidRPr="00692366" w:rsidRDefault="00497752">
            <w:pPr>
              <w:pStyle w:val="af1"/>
              <w:ind w:firstLineChars="200" w:firstLine="420"/>
              <w:rPr>
                <w:rFonts w:asciiTheme="minorEastAsia" w:eastAsiaTheme="minorEastAsia" w:hAnsiTheme="minorEastAsia"/>
                <w:bCs w:val="0"/>
                <w:spacing w:val="0"/>
                <w:szCs w:val="21"/>
              </w:rPr>
            </w:pPr>
            <w:r w:rsidRPr="00692366">
              <w:rPr>
                <w:rFonts w:asciiTheme="minorEastAsia" w:eastAsiaTheme="minorEastAsia" w:hAnsiTheme="minorEastAsia" w:hint="eastAsia"/>
                <w:bCs w:val="0"/>
                <w:spacing w:val="0"/>
                <w:szCs w:val="21"/>
              </w:rPr>
              <w:t>重要环境因素识别、评价与实际吻合，运行控制和应急准备分别见人事部、综合部</w:t>
            </w:r>
            <w:r w:rsidRPr="00692366">
              <w:rPr>
                <w:rFonts w:asciiTheme="minorEastAsia" w:eastAsiaTheme="minorEastAsia" w:hAnsiTheme="minorEastAsia" w:hint="eastAsia"/>
                <w:bCs w:val="0"/>
                <w:spacing w:val="0"/>
                <w:szCs w:val="21"/>
              </w:rPr>
              <w:t>EO8.1</w:t>
            </w:r>
            <w:r w:rsidRPr="00692366">
              <w:rPr>
                <w:rFonts w:asciiTheme="minorEastAsia" w:eastAsiaTheme="minorEastAsia" w:hAnsiTheme="minorEastAsia" w:hint="eastAsia"/>
                <w:bCs w:val="0"/>
                <w:spacing w:val="0"/>
                <w:szCs w:val="21"/>
              </w:rPr>
              <w:t>和</w:t>
            </w:r>
            <w:r w:rsidRPr="00692366">
              <w:rPr>
                <w:rFonts w:asciiTheme="minorEastAsia" w:eastAsiaTheme="minorEastAsia" w:hAnsiTheme="minorEastAsia" w:hint="eastAsia"/>
                <w:bCs w:val="0"/>
                <w:spacing w:val="0"/>
                <w:szCs w:val="21"/>
              </w:rPr>
              <w:t>EO8.2</w:t>
            </w:r>
            <w:r w:rsidRPr="00692366">
              <w:rPr>
                <w:rFonts w:asciiTheme="minorEastAsia" w:eastAsiaTheme="minorEastAsia" w:hAnsiTheme="minorEastAsia" w:hint="eastAsia"/>
                <w:bCs w:val="0"/>
                <w:spacing w:val="0"/>
                <w:szCs w:val="21"/>
              </w:rPr>
              <w:t>，控制措施基本能够满足控制要求。</w:t>
            </w:r>
          </w:p>
          <w:p w14:paraId="25D4D52E" w14:textId="77777777" w:rsidR="00704F7C" w:rsidRPr="00692366" w:rsidRDefault="00704F7C">
            <w:pPr>
              <w:pStyle w:val="af1"/>
              <w:ind w:firstLineChars="200" w:firstLine="420"/>
              <w:rPr>
                <w:rFonts w:asciiTheme="minorEastAsia" w:eastAsiaTheme="minorEastAsia" w:hAnsiTheme="minorEastAsia" w:hint="eastAsia"/>
                <w:bCs w:val="0"/>
                <w:spacing w:val="0"/>
                <w:szCs w:val="21"/>
              </w:rPr>
            </w:pPr>
          </w:p>
          <w:p w14:paraId="3D639EF5" w14:textId="77777777" w:rsidR="003D7C3A" w:rsidRPr="00692366" w:rsidRDefault="00497752">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根据手册</w:t>
            </w:r>
            <w:r w:rsidRPr="00692366">
              <w:rPr>
                <w:rFonts w:asciiTheme="minorEastAsia" w:eastAsiaTheme="minorEastAsia" w:hAnsiTheme="minorEastAsia" w:hint="eastAsia"/>
                <w:szCs w:val="21"/>
              </w:rPr>
              <w:t>6.1.2</w:t>
            </w:r>
            <w:r w:rsidRPr="00692366">
              <w:rPr>
                <w:rFonts w:asciiTheme="minorEastAsia" w:eastAsiaTheme="minorEastAsia" w:hAnsiTheme="minorEastAsia" w:hint="eastAsia"/>
                <w:szCs w:val="21"/>
              </w:rPr>
              <w:t>条款、《危险源辨识与风险评价控制措施管理程序》要求，由质检部负责编制《危险源风险辨识和评价表》，指导各职能部门所在区域开展危险、有害因素风险识别、评价，负责各职能部门风险评价记录的审查与控制效果有效性验证。组织有建立、更新《危险源风险辨识和评价表》，评价内容包括活动</w:t>
            </w:r>
            <w:r w:rsidRPr="00692366">
              <w:rPr>
                <w:rFonts w:asciiTheme="minorEastAsia" w:eastAsiaTheme="minorEastAsia" w:hAnsiTheme="minorEastAsia" w:hint="eastAsia"/>
                <w:szCs w:val="21"/>
              </w:rPr>
              <w:t>/</w:t>
            </w:r>
            <w:r w:rsidRPr="00692366">
              <w:rPr>
                <w:rFonts w:asciiTheme="minorEastAsia" w:eastAsiaTheme="minorEastAsia" w:hAnsiTheme="minorEastAsia" w:hint="eastAsia"/>
                <w:szCs w:val="21"/>
              </w:rPr>
              <w:t>过程</w:t>
            </w:r>
            <w:r w:rsidRPr="00692366">
              <w:rPr>
                <w:rFonts w:asciiTheme="minorEastAsia" w:eastAsiaTheme="minorEastAsia" w:hAnsiTheme="minorEastAsia" w:hint="eastAsia"/>
                <w:szCs w:val="21"/>
              </w:rPr>
              <w:t>/</w:t>
            </w:r>
            <w:r w:rsidRPr="00692366">
              <w:rPr>
                <w:rFonts w:asciiTheme="minorEastAsia" w:eastAsiaTheme="minorEastAsia" w:hAnsiTheme="minorEastAsia" w:hint="eastAsia"/>
                <w:szCs w:val="21"/>
              </w:rPr>
              <w:t>部位、危险源因素、危害影响以及风险评价。抽查组织《不可接受风险清单》内容如下：</w:t>
            </w:r>
          </w:p>
          <w:tbl>
            <w:tblPr>
              <w:tblW w:w="1033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78"/>
              <w:gridCol w:w="2570"/>
              <w:gridCol w:w="2144"/>
              <w:gridCol w:w="2000"/>
              <w:gridCol w:w="2844"/>
            </w:tblGrid>
            <w:tr w:rsidR="00692366" w:rsidRPr="00692366" w14:paraId="1BA1F95C" w14:textId="77777777">
              <w:trPr>
                <w:trHeight w:val="567"/>
              </w:trPr>
              <w:tc>
                <w:tcPr>
                  <w:tcW w:w="778" w:type="dxa"/>
                  <w:vAlign w:val="center"/>
                </w:tcPr>
                <w:p w14:paraId="31D5F33F" w14:textId="77777777" w:rsidR="003D7C3A" w:rsidRPr="00692366" w:rsidRDefault="00497752">
                  <w:pPr>
                    <w:jc w:val="center"/>
                    <w:rPr>
                      <w:rFonts w:asciiTheme="minorEastAsia" w:eastAsiaTheme="minorEastAsia" w:hAnsiTheme="minorEastAsia" w:cs="黑体"/>
                      <w:b/>
                      <w:spacing w:val="-20"/>
                      <w:szCs w:val="21"/>
                    </w:rPr>
                  </w:pPr>
                  <w:r w:rsidRPr="00692366">
                    <w:rPr>
                      <w:rFonts w:asciiTheme="minorEastAsia" w:eastAsiaTheme="minorEastAsia" w:hAnsiTheme="minorEastAsia" w:cs="黑体" w:hint="eastAsia"/>
                      <w:b/>
                      <w:spacing w:val="-20"/>
                      <w:szCs w:val="21"/>
                    </w:rPr>
                    <w:t>序号</w:t>
                  </w:r>
                </w:p>
              </w:tc>
              <w:tc>
                <w:tcPr>
                  <w:tcW w:w="2570" w:type="dxa"/>
                  <w:vAlign w:val="center"/>
                </w:tcPr>
                <w:p w14:paraId="77E19458" w14:textId="77777777" w:rsidR="003D7C3A" w:rsidRPr="00692366" w:rsidRDefault="00497752">
                  <w:pPr>
                    <w:jc w:val="center"/>
                    <w:rPr>
                      <w:rFonts w:asciiTheme="minorEastAsia" w:eastAsiaTheme="minorEastAsia" w:hAnsiTheme="minorEastAsia" w:cs="黑体"/>
                      <w:b/>
                      <w:szCs w:val="21"/>
                    </w:rPr>
                  </w:pPr>
                  <w:r w:rsidRPr="00692366">
                    <w:rPr>
                      <w:rFonts w:asciiTheme="minorEastAsia" w:eastAsiaTheme="minorEastAsia" w:hAnsiTheme="minorEastAsia" w:cs="黑体" w:hint="eastAsia"/>
                      <w:b/>
                      <w:szCs w:val="21"/>
                    </w:rPr>
                    <w:t>活动点</w:t>
                  </w:r>
                  <w:r w:rsidRPr="00692366">
                    <w:rPr>
                      <w:rFonts w:asciiTheme="minorEastAsia" w:eastAsiaTheme="minorEastAsia" w:hAnsiTheme="minorEastAsia" w:cs="黑体" w:hint="eastAsia"/>
                      <w:b/>
                      <w:szCs w:val="21"/>
                    </w:rPr>
                    <w:t>/</w:t>
                  </w:r>
                  <w:r w:rsidRPr="00692366">
                    <w:rPr>
                      <w:rFonts w:asciiTheme="minorEastAsia" w:eastAsiaTheme="minorEastAsia" w:hAnsiTheme="minorEastAsia" w:cs="黑体" w:hint="eastAsia"/>
                      <w:b/>
                      <w:szCs w:val="21"/>
                    </w:rPr>
                    <w:t>工序</w:t>
                  </w:r>
                  <w:r w:rsidRPr="00692366">
                    <w:rPr>
                      <w:rFonts w:asciiTheme="minorEastAsia" w:eastAsiaTheme="minorEastAsia" w:hAnsiTheme="minorEastAsia" w:cs="黑体" w:hint="eastAsia"/>
                      <w:b/>
                      <w:szCs w:val="21"/>
                    </w:rPr>
                    <w:t>/</w:t>
                  </w:r>
                  <w:r w:rsidRPr="00692366">
                    <w:rPr>
                      <w:rFonts w:asciiTheme="minorEastAsia" w:eastAsiaTheme="minorEastAsia" w:hAnsiTheme="minorEastAsia" w:cs="黑体" w:hint="eastAsia"/>
                      <w:b/>
                      <w:szCs w:val="21"/>
                    </w:rPr>
                    <w:t>部位</w:t>
                  </w:r>
                </w:p>
              </w:tc>
              <w:tc>
                <w:tcPr>
                  <w:tcW w:w="2144" w:type="dxa"/>
                  <w:vAlign w:val="center"/>
                </w:tcPr>
                <w:p w14:paraId="2404F9B8" w14:textId="77777777" w:rsidR="003D7C3A" w:rsidRPr="00692366" w:rsidRDefault="00497752">
                  <w:pPr>
                    <w:jc w:val="center"/>
                    <w:rPr>
                      <w:rFonts w:asciiTheme="minorEastAsia" w:eastAsiaTheme="minorEastAsia" w:hAnsiTheme="minorEastAsia" w:cs="黑体"/>
                      <w:b/>
                      <w:szCs w:val="21"/>
                    </w:rPr>
                  </w:pPr>
                  <w:r w:rsidRPr="00692366">
                    <w:rPr>
                      <w:rFonts w:asciiTheme="minorEastAsia" w:eastAsiaTheme="minorEastAsia" w:hAnsiTheme="minorEastAsia" w:cs="黑体" w:hint="eastAsia"/>
                      <w:b/>
                      <w:szCs w:val="21"/>
                    </w:rPr>
                    <w:t>潜在的危险因素</w:t>
                  </w:r>
                </w:p>
              </w:tc>
              <w:tc>
                <w:tcPr>
                  <w:tcW w:w="2000" w:type="dxa"/>
                  <w:vAlign w:val="center"/>
                </w:tcPr>
                <w:p w14:paraId="6DECC429" w14:textId="77777777" w:rsidR="003D7C3A" w:rsidRPr="00692366" w:rsidRDefault="00497752">
                  <w:pPr>
                    <w:jc w:val="center"/>
                    <w:rPr>
                      <w:rFonts w:asciiTheme="minorEastAsia" w:eastAsiaTheme="minorEastAsia" w:hAnsiTheme="minorEastAsia" w:cs="黑体"/>
                      <w:b/>
                      <w:caps/>
                      <w:szCs w:val="21"/>
                    </w:rPr>
                  </w:pPr>
                  <w:r w:rsidRPr="00692366">
                    <w:rPr>
                      <w:rFonts w:asciiTheme="minorEastAsia" w:eastAsiaTheme="minorEastAsia" w:hAnsiTheme="minorEastAsia" w:cs="黑体" w:hint="eastAsia"/>
                      <w:b/>
                      <w:caps/>
                      <w:szCs w:val="21"/>
                    </w:rPr>
                    <w:t>可能导致的结果</w:t>
                  </w:r>
                </w:p>
              </w:tc>
              <w:tc>
                <w:tcPr>
                  <w:tcW w:w="2844" w:type="dxa"/>
                  <w:vAlign w:val="center"/>
                </w:tcPr>
                <w:p w14:paraId="2F2E3B34" w14:textId="77777777" w:rsidR="003D7C3A" w:rsidRPr="00692366" w:rsidRDefault="00497752">
                  <w:pPr>
                    <w:jc w:val="center"/>
                    <w:rPr>
                      <w:rFonts w:asciiTheme="minorEastAsia" w:eastAsiaTheme="minorEastAsia" w:hAnsiTheme="minorEastAsia" w:cs="黑体"/>
                      <w:b/>
                      <w:szCs w:val="21"/>
                    </w:rPr>
                  </w:pPr>
                  <w:r w:rsidRPr="00692366">
                    <w:rPr>
                      <w:rFonts w:asciiTheme="minorEastAsia" w:eastAsiaTheme="minorEastAsia" w:hAnsiTheme="minorEastAsia" w:cs="黑体" w:hint="eastAsia"/>
                      <w:b/>
                      <w:szCs w:val="21"/>
                    </w:rPr>
                    <w:t>控制措施</w:t>
                  </w:r>
                </w:p>
              </w:tc>
            </w:tr>
            <w:tr w:rsidR="00692366" w:rsidRPr="00692366" w14:paraId="16508F03" w14:textId="77777777">
              <w:trPr>
                <w:trHeight w:val="142"/>
              </w:trPr>
              <w:tc>
                <w:tcPr>
                  <w:tcW w:w="778" w:type="dxa"/>
                  <w:vAlign w:val="center"/>
                </w:tcPr>
                <w:p w14:paraId="2FE7EC21"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1</w:t>
                  </w:r>
                </w:p>
              </w:tc>
              <w:tc>
                <w:tcPr>
                  <w:tcW w:w="2570" w:type="dxa"/>
                </w:tcPr>
                <w:p w14:paraId="6F5A802F"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办公场所、车间、仓库等区域的易燃品的堆放</w:t>
                  </w:r>
                </w:p>
              </w:tc>
              <w:tc>
                <w:tcPr>
                  <w:tcW w:w="2144" w:type="dxa"/>
                </w:tcPr>
                <w:p w14:paraId="7DF46EE0"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出现明火引起的火灾</w:t>
                  </w:r>
                </w:p>
              </w:tc>
              <w:tc>
                <w:tcPr>
                  <w:tcW w:w="2000" w:type="dxa"/>
                </w:tcPr>
                <w:p w14:paraId="254E857B"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人员伤亡</w:t>
                  </w:r>
                </w:p>
              </w:tc>
              <w:tc>
                <w:tcPr>
                  <w:tcW w:w="2844" w:type="dxa"/>
                </w:tcPr>
                <w:p w14:paraId="50638E22"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应急准备和响应控制</w:t>
                  </w:r>
                </w:p>
              </w:tc>
            </w:tr>
            <w:tr w:rsidR="00692366" w:rsidRPr="00692366" w14:paraId="562D7316" w14:textId="77777777">
              <w:trPr>
                <w:trHeight w:val="391"/>
              </w:trPr>
              <w:tc>
                <w:tcPr>
                  <w:tcW w:w="778" w:type="dxa"/>
                  <w:vAlign w:val="center"/>
                </w:tcPr>
                <w:p w14:paraId="2B8B25B5"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2</w:t>
                  </w:r>
                </w:p>
              </w:tc>
              <w:tc>
                <w:tcPr>
                  <w:tcW w:w="2570" w:type="dxa"/>
                  <w:vAlign w:val="center"/>
                </w:tcPr>
                <w:p w14:paraId="14324C66"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车间生产、物资装卸及运输等作业不当</w:t>
                  </w:r>
                </w:p>
              </w:tc>
              <w:tc>
                <w:tcPr>
                  <w:tcW w:w="2144" w:type="dxa"/>
                  <w:vAlign w:val="center"/>
                </w:tcPr>
                <w:p w14:paraId="68A9AF02"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引起人员机械等碰撞</w:t>
                  </w:r>
                </w:p>
              </w:tc>
              <w:tc>
                <w:tcPr>
                  <w:tcW w:w="2000" w:type="dxa"/>
                  <w:vAlign w:val="center"/>
                </w:tcPr>
                <w:p w14:paraId="50ABC448"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人员的人身伤害</w:t>
                  </w:r>
                </w:p>
              </w:tc>
              <w:tc>
                <w:tcPr>
                  <w:tcW w:w="2844" w:type="dxa"/>
                  <w:vAlign w:val="center"/>
                </w:tcPr>
                <w:p w14:paraId="6895CEDA"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规范操作，加强现场管理</w:t>
                  </w:r>
                </w:p>
              </w:tc>
            </w:tr>
            <w:tr w:rsidR="00692366" w:rsidRPr="00692366" w14:paraId="3CEA2DB5" w14:textId="77777777">
              <w:trPr>
                <w:trHeight w:val="641"/>
              </w:trPr>
              <w:tc>
                <w:tcPr>
                  <w:tcW w:w="778" w:type="dxa"/>
                  <w:vAlign w:val="center"/>
                </w:tcPr>
                <w:p w14:paraId="28A4F06E"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3</w:t>
                  </w:r>
                </w:p>
              </w:tc>
              <w:tc>
                <w:tcPr>
                  <w:tcW w:w="2570" w:type="dxa"/>
                  <w:vAlign w:val="center"/>
                </w:tcPr>
                <w:p w14:paraId="5AA872D8"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压力容器设备</w:t>
                  </w:r>
                </w:p>
              </w:tc>
              <w:tc>
                <w:tcPr>
                  <w:tcW w:w="2144" w:type="dxa"/>
                  <w:vAlign w:val="center"/>
                </w:tcPr>
                <w:p w14:paraId="0B4A9BDE"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设备老化或操作不当发生爆炸</w:t>
                  </w:r>
                </w:p>
              </w:tc>
              <w:tc>
                <w:tcPr>
                  <w:tcW w:w="2000" w:type="dxa"/>
                </w:tcPr>
                <w:p w14:paraId="484A4D7E"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人员伤亡</w:t>
                  </w:r>
                </w:p>
              </w:tc>
              <w:tc>
                <w:tcPr>
                  <w:tcW w:w="2844" w:type="dxa"/>
                </w:tcPr>
                <w:p w14:paraId="658BBD4D"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应急准备和响应控制</w:t>
                  </w:r>
                </w:p>
              </w:tc>
            </w:tr>
            <w:tr w:rsidR="00692366" w:rsidRPr="00692366" w14:paraId="41BCCC5D" w14:textId="77777777">
              <w:trPr>
                <w:trHeight w:val="550"/>
              </w:trPr>
              <w:tc>
                <w:tcPr>
                  <w:tcW w:w="778" w:type="dxa"/>
                  <w:vAlign w:val="center"/>
                </w:tcPr>
                <w:p w14:paraId="7EE84075"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lastRenderedPageBreak/>
                    <w:t>4</w:t>
                  </w:r>
                </w:p>
              </w:tc>
              <w:tc>
                <w:tcPr>
                  <w:tcW w:w="2570" w:type="dxa"/>
                  <w:vAlign w:val="center"/>
                </w:tcPr>
                <w:p w14:paraId="2EFDC230"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生产和办公用电</w:t>
                  </w:r>
                </w:p>
              </w:tc>
              <w:tc>
                <w:tcPr>
                  <w:tcW w:w="2144" w:type="dxa"/>
                  <w:vAlign w:val="center"/>
                </w:tcPr>
                <w:p w14:paraId="580F84AD"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设备损坏，线路老化，电路设置不符合要求</w:t>
                  </w:r>
                </w:p>
              </w:tc>
              <w:tc>
                <w:tcPr>
                  <w:tcW w:w="2000" w:type="dxa"/>
                  <w:vAlign w:val="center"/>
                </w:tcPr>
                <w:p w14:paraId="6661C77F"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人员触电，火灾事故等</w:t>
                  </w:r>
                </w:p>
              </w:tc>
              <w:tc>
                <w:tcPr>
                  <w:tcW w:w="2844" w:type="dxa"/>
                  <w:vAlign w:val="center"/>
                </w:tcPr>
                <w:p w14:paraId="502F4D7E"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规范操作，坚持线路检查，做好应急响应工作</w:t>
                  </w:r>
                </w:p>
              </w:tc>
            </w:tr>
            <w:tr w:rsidR="00692366" w:rsidRPr="00692366" w14:paraId="02B428FA" w14:textId="77777777">
              <w:trPr>
                <w:trHeight w:val="489"/>
              </w:trPr>
              <w:tc>
                <w:tcPr>
                  <w:tcW w:w="778" w:type="dxa"/>
                  <w:vAlign w:val="center"/>
                </w:tcPr>
                <w:p w14:paraId="02F8F3B7"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5</w:t>
                  </w:r>
                </w:p>
              </w:tc>
              <w:tc>
                <w:tcPr>
                  <w:tcW w:w="2570" w:type="dxa"/>
                  <w:vAlign w:val="center"/>
                </w:tcPr>
                <w:p w14:paraId="23AA647C"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生产车间</w:t>
                  </w:r>
                </w:p>
              </w:tc>
              <w:tc>
                <w:tcPr>
                  <w:tcW w:w="2144" w:type="dxa"/>
                  <w:vAlign w:val="center"/>
                </w:tcPr>
                <w:p w14:paraId="5ADDBAF2"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噪声伤害、机械设备操作不当造成机械伤害</w:t>
                  </w:r>
                </w:p>
              </w:tc>
              <w:tc>
                <w:tcPr>
                  <w:tcW w:w="2000" w:type="dxa"/>
                  <w:vAlign w:val="center"/>
                </w:tcPr>
                <w:p w14:paraId="0759B4DA"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人员的人身伤害</w:t>
                  </w:r>
                </w:p>
              </w:tc>
              <w:tc>
                <w:tcPr>
                  <w:tcW w:w="2844" w:type="dxa"/>
                  <w:vAlign w:val="center"/>
                </w:tcPr>
                <w:p w14:paraId="177BC7FE"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规范操作，加强现场管理</w:t>
                  </w:r>
                </w:p>
              </w:tc>
            </w:tr>
            <w:tr w:rsidR="00692366" w:rsidRPr="00692366" w14:paraId="7B6F863C" w14:textId="77777777">
              <w:trPr>
                <w:trHeight w:val="461"/>
              </w:trPr>
              <w:tc>
                <w:tcPr>
                  <w:tcW w:w="778" w:type="dxa"/>
                  <w:vAlign w:val="center"/>
                </w:tcPr>
                <w:p w14:paraId="5494C028"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szCs w:val="21"/>
                    </w:rPr>
                    <w:t>6</w:t>
                  </w:r>
                </w:p>
              </w:tc>
              <w:tc>
                <w:tcPr>
                  <w:tcW w:w="2570" w:type="dxa"/>
                  <w:vAlign w:val="center"/>
                </w:tcPr>
                <w:p w14:paraId="699CA75B"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职业健康安全</w:t>
                  </w:r>
                </w:p>
              </w:tc>
              <w:tc>
                <w:tcPr>
                  <w:tcW w:w="2144" w:type="dxa"/>
                  <w:vAlign w:val="center"/>
                </w:tcPr>
                <w:p w14:paraId="39CD4352"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职业病的发生</w:t>
                  </w:r>
                </w:p>
                <w:p w14:paraId="129C84E5"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传染病的传播</w:t>
                  </w:r>
                </w:p>
              </w:tc>
              <w:tc>
                <w:tcPr>
                  <w:tcW w:w="2000" w:type="dxa"/>
                  <w:vAlign w:val="center"/>
                </w:tcPr>
                <w:p w14:paraId="19A31272"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职业健康安全</w:t>
                  </w:r>
                </w:p>
              </w:tc>
              <w:tc>
                <w:tcPr>
                  <w:tcW w:w="2844" w:type="dxa"/>
                  <w:vAlign w:val="center"/>
                </w:tcPr>
                <w:p w14:paraId="20075D4F"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1.</w:t>
                  </w:r>
                  <w:r w:rsidRPr="00692366">
                    <w:rPr>
                      <w:rFonts w:asciiTheme="minorEastAsia" w:eastAsiaTheme="minorEastAsia" w:hAnsiTheme="minorEastAsia" w:cs="黑体" w:hint="eastAsia"/>
                      <w:szCs w:val="21"/>
                    </w:rPr>
                    <w:t>规范操作，佩戴防护用具</w:t>
                  </w:r>
                </w:p>
                <w:p w14:paraId="55935486"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2.</w:t>
                  </w:r>
                  <w:r w:rsidRPr="00692366">
                    <w:rPr>
                      <w:rFonts w:asciiTheme="minorEastAsia" w:eastAsiaTheme="minorEastAsia" w:hAnsiTheme="minorEastAsia" w:cs="黑体" w:hint="eastAsia"/>
                      <w:szCs w:val="21"/>
                    </w:rPr>
                    <w:t>定期进行体检</w:t>
                  </w:r>
                </w:p>
                <w:p w14:paraId="101E74B2"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3.</w:t>
                  </w:r>
                  <w:r w:rsidRPr="00692366">
                    <w:rPr>
                      <w:rFonts w:asciiTheme="minorEastAsia" w:eastAsiaTheme="minorEastAsia" w:hAnsiTheme="minorEastAsia" w:cs="黑体" w:hint="eastAsia"/>
                      <w:szCs w:val="21"/>
                    </w:rPr>
                    <w:t>制定应急预案，全员进行安全知识培训，提高自我防护意识</w:t>
                  </w:r>
                </w:p>
              </w:tc>
            </w:tr>
            <w:tr w:rsidR="00692366" w:rsidRPr="00692366" w14:paraId="05AA95FD" w14:textId="77777777">
              <w:trPr>
                <w:trHeight w:val="447"/>
              </w:trPr>
              <w:tc>
                <w:tcPr>
                  <w:tcW w:w="778" w:type="dxa"/>
                  <w:vAlign w:val="center"/>
                </w:tcPr>
                <w:p w14:paraId="007DA722"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szCs w:val="21"/>
                    </w:rPr>
                    <w:t>7</w:t>
                  </w:r>
                </w:p>
              </w:tc>
              <w:tc>
                <w:tcPr>
                  <w:tcW w:w="2570" w:type="dxa"/>
                  <w:vAlign w:val="center"/>
                </w:tcPr>
                <w:p w14:paraId="6F81763A"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hint="eastAsia"/>
                      <w:szCs w:val="21"/>
                    </w:rPr>
                    <w:t>生产线员工、员工上下班、业务员出差</w:t>
                  </w:r>
                </w:p>
              </w:tc>
              <w:tc>
                <w:tcPr>
                  <w:tcW w:w="2144" w:type="dxa"/>
                  <w:vAlign w:val="center"/>
                </w:tcPr>
                <w:p w14:paraId="54A175B9"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hint="eastAsia"/>
                      <w:szCs w:val="21"/>
                    </w:rPr>
                    <w:t>高温中暑、交通意外</w:t>
                  </w:r>
                </w:p>
              </w:tc>
              <w:tc>
                <w:tcPr>
                  <w:tcW w:w="2000" w:type="dxa"/>
                  <w:vAlign w:val="center"/>
                </w:tcPr>
                <w:p w14:paraId="512E19BD"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人员伤亡</w:t>
                  </w:r>
                </w:p>
              </w:tc>
              <w:tc>
                <w:tcPr>
                  <w:tcW w:w="2844" w:type="dxa"/>
                  <w:vAlign w:val="center"/>
                </w:tcPr>
                <w:p w14:paraId="709E5833"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做好防护和应急响应工作</w:t>
                  </w:r>
                </w:p>
              </w:tc>
            </w:tr>
            <w:tr w:rsidR="00692366" w:rsidRPr="00692366" w14:paraId="4D1BBB41" w14:textId="77777777">
              <w:trPr>
                <w:trHeight w:val="447"/>
              </w:trPr>
              <w:tc>
                <w:tcPr>
                  <w:tcW w:w="778" w:type="dxa"/>
                  <w:vAlign w:val="center"/>
                </w:tcPr>
                <w:p w14:paraId="7C48CF51"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szCs w:val="21"/>
                    </w:rPr>
                    <w:t>8</w:t>
                  </w:r>
                </w:p>
              </w:tc>
              <w:tc>
                <w:tcPr>
                  <w:tcW w:w="2570" w:type="dxa"/>
                  <w:vAlign w:val="center"/>
                </w:tcPr>
                <w:p w14:paraId="1046506A" w14:textId="77777777" w:rsidR="003D7C3A" w:rsidRPr="00692366" w:rsidRDefault="00497752">
                  <w:pPr>
                    <w:spacing w:line="340" w:lineRule="exact"/>
                    <w:rPr>
                      <w:rFonts w:asciiTheme="minorEastAsia" w:eastAsiaTheme="minorEastAsia" w:hAnsiTheme="minorEastAsia"/>
                      <w:szCs w:val="21"/>
                    </w:rPr>
                  </w:pPr>
                  <w:r w:rsidRPr="00692366">
                    <w:rPr>
                      <w:rFonts w:asciiTheme="minorEastAsia" w:eastAsiaTheme="minorEastAsia" w:hAnsiTheme="minorEastAsia" w:cs="黑体" w:hint="eastAsia"/>
                      <w:szCs w:val="21"/>
                    </w:rPr>
                    <w:t>台风等自然灾害</w:t>
                  </w:r>
                </w:p>
              </w:tc>
              <w:tc>
                <w:tcPr>
                  <w:tcW w:w="2144" w:type="dxa"/>
                  <w:vAlign w:val="center"/>
                </w:tcPr>
                <w:p w14:paraId="74879AE4" w14:textId="77777777" w:rsidR="003D7C3A" w:rsidRPr="00692366" w:rsidRDefault="00497752">
                  <w:pPr>
                    <w:spacing w:line="340" w:lineRule="exact"/>
                    <w:rPr>
                      <w:rFonts w:asciiTheme="minorEastAsia" w:eastAsiaTheme="minorEastAsia" w:hAnsiTheme="minorEastAsia"/>
                      <w:szCs w:val="21"/>
                    </w:rPr>
                  </w:pPr>
                  <w:r w:rsidRPr="00692366">
                    <w:rPr>
                      <w:rFonts w:asciiTheme="minorEastAsia" w:eastAsiaTheme="minorEastAsia" w:hAnsiTheme="minorEastAsia" w:hint="eastAsia"/>
                      <w:szCs w:val="21"/>
                    </w:rPr>
                    <w:t>自然灾害紧急情况</w:t>
                  </w:r>
                </w:p>
              </w:tc>
              <w:tc>
                <w:tcPr>
                  <w:tcW w:w="2000" w:type="dxa"/>
                  <w:vAlign w:val="center"/>
                </w:tcPr>
                <w:p w14:paraId="114E195D"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人员伤亡</w:t>
                  </w:r>
                </w:p>
              </w:tc>
              <w:tc>
                <w:tcPr>
                  <w:tcW w:w="2844" w:type="dxa"/>
                  <w:vAlign w:val="center"/>
                </w:tcPr>
                <w:p w14:paraId="7C2FB410"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做好防护和应急响应工作</w:t>
                  </w:r>
                </w:p>
              </w:tc>
            </w:tr>
          </w:tbl>
          <w:p w14:paraId="28DF8E91" w14:textId="1CE5EC95" w:rsidR="00E6138D" w:rsidRPr="00692366" w:rsidRDefault="00497752">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职业健康安全风险与危险源辨识清单判定的内容一致，人事部负责人刘红</w:t>
            </w:r>
            <w:r w:rsidRPr="00692366">
              <w:rPr>
                <w:rFonts w:asciiTheme="minorEastAsia" w:eastAsiaTheme="minorEastAsia" w:hAnsiTheme="minorEastAsia" w:hint="eastAsia"/>
                <w:szCs w:val="21"/>
              </w:rPr>
              <w:t>在访谈时介绍，</w:t>
            </w:r>
            <w:r w:rsidR="00642DEA" w:rsidRPr="00692366">
              <w:rPr>
                <w:rFonts w:asciiTheme="minorEastAsia" w:eastAsiaTheme="minorEastAsia" w:hAnsiTheme="minorEastAsia" w:hint="eastAsia"/>
                <w:szCs w:val="21"/>
              </w:rPr>
              <w:t>公司</w:t>
            </w:r>
            <w:r w:rsidRPr="00692366">
              <w:rPr>
                <w:rFonts w:asciiTheme="minorEastAsia" w:eastAsiaTheme="minorEastAsia" w:hAnsiTheme="minorEastAsia" w:hint="eastAsia"/>
                <w:szCs w:val="21"/>
              </w:rPr>
              <w:t>会在危险源和风险识别、确定和应对的过程中寻找机遇，包括：</w:t>
            </w:r>
            <w:r w:rsidRPr="00692366">
              <w:rPr>
                <w:rFonts w:asciiTheme="minorEastAsia" w:eastAsiaTheme="minorEastAsia" w:hAnsiTheme="minorEastAsia" w:hint="eastAsia"/>
                <w:szCs w:val="21"/>
              </w:rPr>
              <w:t>1</w:t>
            </w:r>
            <w:r w:rsidRPr="00692366">
              <w:rPr>
                <w:rFonts w:asciiTheme="minorEastAsia" w:eastAsiaTheme="minorEastAsia" w:hAnsiTheme="minorEastAsia" w:hint="eastAsia"/>
                <w:szCs w:val="21"/>
              </w:rPr>
              <w:t>）使工作、工作组织和工作环境适合于工作人员；</w:t>
            </w:r>
            <w:r w:rsidRPr="00692366">
              <w:rPr>
                <w:rFonts w:asciiTheme="minorEastAsia" w:eastAsiaTheme="minorEastAsia" w:hAnsiTheme="minorEastAsia" w:hint="eastAsia"/>
                <w:szCs w:val="21"/>
              </w:rPr>
              <w:t>2</w:t>
            </w:r>
            <w:r w:rsidRPr="00692366">
              <w:rPr>
                <w:rFonts w:asciiTheme="minorEastAsia" w:eastAsiaTheme="minorEastAsia" w:hAnsiTheme="minorEastAsia" w:hint="eastAsia"/>
                <w:szCs w:val="21"/>
              </w:rPr>
              <w:t>）消除危险源和降低职业健康安全风险等，基本与</w:t>
            </w:r>
            <w:r w:rsidRPr="00692366">
              <w:rPr>
                <w:rFonts w:asciiTheme="minorEastAsia" w:eastAsiaTheme="minorEastAsia" w:hAnsiTheme="minorEastAsia" w:hint="eastAsia"/>
                <w:szCs w:val="21"/>
              </w:rPr>
              <w:t>ISO45001</w:t>
            </w:r>
            <w:r w:rsidRPr="00692366">
              <w:rPr>
                <w:rFonts w:asciiTheme="minorEastAsia" w:eastAsiaTheme="minorEastAsia" w:hAnsiTheme="minorEastAsia" w:hint="eastAsia"/>
                <w:szCs w:val="21"/>
              </w:rPr>
              <w:t>和企业手册以及程序文件要求识别的机遇一致</w:t>
            </w:r>
            <w:r w:rsidR="00E6138D" w:rsidRPr="00692366">
              <w:rPr>
                <w:rFonts w:asciiTheme="minorEastAsia" w:eastAsiaTheme="minorEastAsia" w:hAnsiTheme="minorEastAsia" w:hint="eastAsia"/>
                <w:szCs w:val="21"/>
              </w:rPr>
              <w:t>.</w:t>
            </w:r>
          </w:p>
          <w:p w14:paraId="299E0E53" w14:textId="77777777" w:rsidR="00E6138D" w:rsidRPr="00692366" w:rsidRDefault="00E6138D">
            <w:pPr>
              <w:spacing w:line="280" w:lineRule="exact"/>
              <w:ind w:firstLineChars="200" w:firstLine="420"/>
              <w:rPr>
                <w:rFonts w:asciiTheme="minorEastAsia" w:eastAsiaTheme="minorEastAsia" w:hAnsiTheme="minorEastAsia"/>
                <w:szCs w:val="21"/>
              </w:rPr>
            </w:pPr>
          </w:p>
          <w:p w14:paraId="3BEB86C1" w14:textId="236D0D25" w:rsidR="003D7C3A" w:rsidRPr="00692366" w:rsidRDefault="00497752">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符合要求。</w:t>
            </w:r>
          </w:p>
        </w:tc>
        <w:tc>
          <w:tcPr>
            <w:tcW w:w="1134" w:type="dxa"/>
          </w:tcPr>
          <w:p w14:paraId="559D614B" w14:textId="77777777" w:rsidR="003D7C3A" w:rsidRPr="00692366" w:rsidRDefault="00497752">
            <w:pPr>
              <w:rPr>
                <w:rFonts w:asciiTheme="minorEastAsia" w:eastAsiaTheme="minorEastAsia" w:hAnsiTheme="minorEastAsia"/>
                <w:szCs w:val="21"/>
              </w:rPr>
            </w:pPr>
            <w:r w:rsidRPr="00692366">
              <w:rPr>
                <w:rFonts w:asciiTheme="minorEastAsia" w:eastAsiaTheme="minorEastAsia" w:hAnsiTheme="minorEastAsia" w:hint="eastAsia"/>
                <w:szCs w:val="21"/>
              </w:rPr>
              <w:lastRenderedPageBreak/>
              <w:t>符合</w:t>
            </w:r>
          </w:p>
        </w:tc>
      </w:tr>
      <w:tr w:rsidR="00692366" w:rsidRPr="00692366" w14:paraId="6C4EA68A" w14:textId="77777777">
        <w:trPr>
          <w:trHeight w:val="90"/>
        </w:trPr>
        <w:tc>
          <w:tcPr>
            <w:tcW w:w="1848" w:type="dxa"/>
          </w:tcPr>
          <w:p w14:paraId="519EBCAD" w14:textId="7CCD35F8" w:rsidR="003D7C3A" w:rsidRPr="00692366" w:rsidRDefault="00497752">
            <w:pPr>
              <w:spacing w:line="280" w:lineRule="exact"/>
              <w:rPr>
                <w:rFonts w:asciiTheme="minorEastAsia" w:eastAsiaTheme="minorEastAsia" w:hAnsiTheme="minorEastAsia"/>
                <w:bCs/>
                <w:szCs w:val="21"/>
              </w:rPr>
            </w:pPr>
            <w:r w:rsidRPr="00692366">
              <w:rPr>
                <w:rFonts w:asciiTheme="minorEastAsia" w:eastAsiaTheme="minorEastAsia" w:hAnsiTheme="minorEastAsia" w:hint="eastAsia"/>
                <w:bCs/>
                <w:szCs w:val="21"/>
              </w:rPr>
              <w:lastRenderedPageBreak/>
              <w:t>合</w:t>
            </w:r>
            <w:proofErr w:type="gramStart"/>
            <w:r w:rsidRPr="00692366">
              <w:rPr>
                <w:rFonts w:asciiTheme="minorEastAsia" w:eastAsiaTheme="minorEastAsia" w:hAnsiTheme="minorEastAsia" w:hint="eastAsia"/>
                <w:bCs/>
                <w:szCs w:val="21"/>
              </w:rPr>
              <w:t>规</w:t>
            </w:r>
            <w:proofErr w:type="gramEnd"/>
            <w:r w:rsidRPr="00692366">
              <w:rPr>
                <w:rFonts w:asciiTheme="minorEastAsia" w:eastAsiaTheme="minorEastAsia" w:hAnsiTheme="minorEastAsia" w:hint="eastAsia"/>
                <w:bCs/>
                <w:szCs w:val="21"/>
              </w:rPr>
              <w:t>义务</w:t>
            </w:r>
            <w:r w:rsidR="00077839" w:rsidRPr="00692366">
              <w:rPr>
                <w:rFonts w:asciiTheme="minorEastAsia" w:eastAsiaTheme="minorEastAsia" w:hAnsiTheme="minorEastAsia" w:hint="eastAsia"/>
                <w:bCs/>
                <w:szCs w:val="21"/>
              </w:rPr>
              <w:t>及</w:t>
            </w:r>
            <w:r w:rsidR="00077839" w:rsidRPr="00692366">
              <w:rPr>
                <w:rFonts w:asciiTheme="minorEastAsia" w:eastAsiaTheme="minorEastAsia" w:hAnsiTheme="minorEastAsia" w:cs="宋体" w:hint="eastAsia"/>
                <w:szCs w:val="21"/>
              </w:rPr>
              <w:t>合</w:t>
            </w:r>
            <w:proofErr w:type="gramStart"/>
            <w:r w:rsidR="00077839" w:rsidRPr="00692366">
              <w:rPr>
                <w:rFonts w:asciiTheme="minorEastAsia" w:eastAsiaTheme="minorEastAsia" w:hAnsiTheme="minorEastAsia" w:cs="宋体" w:hint="eastAsia"/>
                <w:szCs w:val="21"/>
              </w:rPr>
              <w:t>规</w:t>
            </w:r>
            <w:proofErr w:type="gramEnd"/>
            <w:r w:rsidR="00077839" w:rsidRPr="00692366">
              <w:rPr>
                <w:rFonts w:asciiTheme="minorEastAsia" w:eastAsiaTheme="minorEastAsia" w:hAnsiTheme="minorEastAsia" w:cs="宋体" w:hint="eastAsia"/>
                <w:szCs w:val="21"/>
              </w:rPr>
              <w:t>性评价</w:t>
            </w:r>
          </w:p>
        </w:tc>
        <w:tc>
          <w:tcPr>
            <w:tcW w:w="1272" w:type="dxa"/>
          </w:tcPr>
          <w:p w14:paraId="51B91CE0" w14:textId="3F080386"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EO6.1.3</w:t>
            </w:r>
            <w:r w:rsidR="00BE68BD" w:rsidRPr="00692366">
              <w:rPr>
                <w:rFonts w:asciiTheme="minorEastAsia" w:eastAsiaTheme="minorEastAsia" w:hAnsiTheme="minorEastAsia" w:cs="宋体" w:hint="eastAsia"/>
                <w:kern w:val="0"/>
                <w:szCs w:val="21"/>
              </w:rPr>
              <w:t>、</w:t>
            </w:r>
            <w:r w:rsidR="00BE68BD" w:rsidRPr="00692366">
              <w:rPr>
                <w:rFonts w:asciiTheme="minorEastAsia" w:eastAsiaTheme="minorEastAsia" w:hAnsiTheme="minorEastAsia" w:cs="宋体"/>
                <w:kern w:val="0"/>
                <w:szCs w:val="21"/>
              </w:rPr>
              <w:t>9.1.2</w:t>
            </w:r>
          </w:p>
        </w:tc>
        <w:tc>
          <w:tcPr>
            <w:tcW w:w="10455" w:type="dxa"/>
            <w:vAlign w:val="center"/>
          </w:tcPr>
          <w:p w14:paraId="4595AA05" w14:textId="45D38F2B" w:rsidR="003D7C3A" w:rsidRPr="00692366" w:rsidRDefault="00497752">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与人事部刘红访谈时了解到，</w:t>
            </w:r>
            <w:r w:rsidR="00C85390" w:rsidRPr="00692366">
              <w:rPr>
                <w:rFonts w:asciiTheme="minorEastAsia" w:eastAsiaTheme="minorEastAsia" w:hAnsiTheme="minorEastAsia" w:hint="eastAsia"/>
                <w:szCs w:val="21"/>
              </w:rPr>
              <w:t>公司</w:t>
            </w:r>
            <w:r w:rsidRPr="00692366">
              <w:rPr>
                <w:rFonts w:asciiTheme="minorEastAsia" w:eastAsiaTheme="minorEastAsia" w:hAnsiTheme="minorEastAsia" w:hint="eastAsia"/>
                <w:szCs w:val="21"/>
              </w:rPr>
              <w:t>收集法律法规和其他要求的渠道包括专网站、主管机构等，抽查的</w:t>
            </w:r>
            <w:r w:rsidRPr="00692366">
              <w:rPr>
                <w:rFonts w:asciiTheme="minorEastAsia" w:eastAsiaTheme="minorEastAsia" w:hAnsiTheme="minorEastAsia" w:hint="eastAsia"/>
                <w:szCs w:val="21"/>
              </w:rPr>
              <w:t>EO</w:t>
            </w:r>
            <w:r w:rsidRPr="00692366">
              <w:rPr>
                <w:rFonts w:asciiTheme="minorEastAsia" w:eastAsiaTheme="minorEastAsia" w:hAnsiTheme="minorEastAsia" w:hint="eastAsia"/>
                <w:szCs w:val="21"/>
              </w:rPr>
              <w:t>相关法律法规如下：</w:t>
            </w: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4"/>
              <w:gridCol w:w="1400"/>
              <w:gridCol w:w="1567"/>
              <w:gridCol w:w="4467"/>
            </w:tblGrid>
            <w:tr w:rsidR="00692366" w:rsidRPr="00692366" w14:paraId="5E8DD050" w14:textId="77777777">
              <w:tc>
                <w:tcPr>
                  <w:tcW w:w="2814" w:type="dxa"/>
                  <w:shd w:val="clear" w:color="auto" w:fill="auto"/>
                  <w:vAlign w:val="center"/>
                </w:tcPr>
                <w:p w14:paraId="19A86A32" w14:textId="77777777" w:rsidR="003D7C3A" w:rsidRPr="00692366" w:rsidRDefault="00497752">
                  <w:pPr>
                    <w:jc w:val="center"/>
                    <w:rPr>
                      <w:rFonts w:asciiTheme="minorEastAsia" w:eastAsiaTheme="minorEastAsia" w:hAnsiTheme="minorEastAsia"/>
                      <w:szCs w:val="21"/>
                    </w:rPr>
                  </w:pPr>
                  <w:r w:rsidRPr="00692366">
                    <w:rPr>
                      <w:rFonts w:asciiTheme="minorEastAsia" w:eastAsiaTheme="minorEastAsia" w:hAnsiTheme="minorEastAsia" w:hint="eastAsia"/>
                      <w:szCs w:val="21"/>
                    </w:rPr>
                    <w:t>名称</w:t>
                  </w:r>
                </w:p>
              </w:tc>
              <w:tc>
                <w:tcPr>
                  <w:tcW w:w="1400" w:type="dxa"/>
                  <w:shd w:val="clear" w:color="auto" w:fill="auto"/>
                  <w:vAlign w:val="center"/>
                </w:tcPr>
                <w:p w14:paraId="6CFEB49D" w14:textId="77777777" w:rsidR="003D7C3A" w:rsidRPr="00692366" w:rsidRDefault="00497752">
                  <w:pPr>
                    <w:jc w:val="center"/>
                    <w:rPr>
                      <w:rFonts w:asciiTheme="minorEastAsia" w:eastAsiaTheme="minorEastAsia" w:hAnsiTheme="minorEastAsia"/>
                      <w:szCs w:val="21"/>
                    </w:rPr>
                  </w:pPr>
                  <w:r w:rsidRPr="00692366">
                    <w:rPr>
                      <w:rFonts w:asciiTheme="minorEastAsia" w:eastAsiaTheme="minorEastAsia" w:hAnsiTheme="minorEastAsia" w:hint="eastAsia"/>
                      <w:szCs w:val="21"/>
                    </w:rPr>
                    <w:t>公布日期</w:t>
                  </w:r>
                </w:p>
              </w:tc>
              <w:tc>
                <w:tcPr>
                  <w:tcW w:w="1567" w:type="dxa"/>
                  <w:shd w:val="clear" w:color="auto" w:fill="auto"/>
                  <w:vAlign w:val="center"/>
                </w:tcPr>
                <w:p w14:paraId="0263CA93" w14:textId="77777777" w:rsidR="003D7C3A" w:rsidRPr="00692366" w:rsidRDefault="00497752">
                  <w:pPr>
                    <w:jc w:val="center"/>
                    <w:rPr>
                      <w:rFonts w:asciiTheme="minorEastAsia" w:eastAsiaTheme="minorEastAsia" w:hAnsiTheme="minorEastAsia"/>
                      <w:szCs w:val="21"/>
                    </w:rPr>
                  </w:pPr>
                  <w:r w:rsidRPr="00692366">
                    <w:rPr>
                      <w:rFonts w:asciiTheme="minorEastAsia" w:eastAsiaTheme="minorEastAsia" w:hAnsiTheme="minorEastAsia" w:hint="eastAsia"/>
                      <w:szCs w:val="21"/>
                    </w:rPr>
                    <w:t>生效日期</w:t>
                  </w:r>
                </w:p>
              </w:tc>
              <w:tc>
                <w:tcPr>
                  <w:tcW w:w="4467" w:type="dxa"/>
                  <w:shd w:val="clear" w:color="auto" w:fill="auto"/>
                  <w:vAlign w:val="center"/>
                </w:tcPr>
                <w:p w14:paraId="495F0D4B" w14:textId="77777777" w:rsidR="003D7C3A" w:rsidRPr="00692366" w:rsidRDefault="00497752">
                  <w:pPr>
                    <w:jc w:val="center"/>
                    <w:rPr>
                      <w:rFonts w:asciiTheme="minorEastAsia" w:eastAsiaTheme="minorEastAsia" w:hAnsiTheme="minorEastAsia"/>
                      <w:szCs w:val="21"/>
                    </w:rPr>
                  </w:pPr>
                  <w:r w:rsidRPr="00692366">
                    <w:rPr>
                      <w:rFonts w:asciiTheme="minorEastAsia" w:eastAsiaTheme="minorEastAsia" w:hAnsiTheme="minorEastAsia" w:hint="eastAsia"/>
                      <w:szCs w:val="21"/>
                    </w:rPr>
                    <w:t>内容摘要</w:t>
                  </w:r>
                </w:p>
              </w:tc>
            </w:tr>
            <w:tr w:rsidR="00692366" w:rsidRPr="00692366" w14:paraId="5E369C96" w14:textId="77777777">
              <w:trPr>
                <w:trHeight w:val="321"/>
              </w:trPr>
              <w:tc>
                <w:tcPr>
                  <w:tcW w:w="2814" w:type="dxa"/>
                  <w:shd w:val="clear" w:color="auto" w:fill="auto"/>
                  <w:vAlign w:val="center"/>
                </w:tcPr>
                <w:p w14:paraId="017D6448"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中华人民共和国安全生产法</w:t>
                  </w:r>
                </w:p>
              </w:tc>
              <w:tc>
                <w:tcPr>
                  <w:tcW w:w="1400" w:type="dxa"/>
                  <w:shd w:val="clear" w:color="auto" w:fill="auto"/>
                  <w:vAlign w:val="center"/>
                </w:tcPr>
                <w:p w14:paraId="427CE21E" w14:textId="77777777" w:rsidR="003D7C3A" w:rsidRPr="00692366" w:rsidRDefault="00497752">
                  <w:pPr>
                    <w:spacing w:line="340" w:lineRule="exact"/>
                    <w:rPr>
                      <w:rFonts w:asciiTheme="minorEastAsia" w:eastAsiaTheme="minorEastAsia" w:hAnsiTheme="minorEastAsia" w:cs="黑体"/>
                      <w:szCs w:val="21"/>
                      <w:lang w:val="en-GB"/>
                    </w:rPr>
                  </w:pPr>
                  <w:r w:rsidRPr="00692366">
                    <w:rPr>
                      <w:rFonts w:asciiTheme="minorEastAsia" w:eastAsiaTheme="minorEastAsia" w:hAnsiTheme="minorEastAsia" w:cs="黑体" w:hint="eastAsia"/>
                      <w:szCs w:val="21"/>
                    </w:rPr>
                    <w:t>2021.6.10</w:t>
                  </w:r>
                </w:p>
              </w:tc>
              <w:tc>
                <w:tcPr>
                  <w:tcW w:w="1567" w:type="dxa"/>
                  <w:shd w:val="clear" w:color="auto" w:fill="auto"/>
                  <w:vAlign w:val="center"/>
                </w:tcPr>
                <w:p w14:paraId="4BFB6913" w14:textId="77777777" w:rsidR="003D7C3A" w:rsidRPr="00692366" w:rsidRDefault="00497752">
                  <w:pPr>
                    <w:spacing w:line="340" w:lineRule="exact"/>
                    <w:rPr>
                      <w:rFonts w:asciiTheme="minorEastAsia" w:eastAsiaTheme="minorEastAsia" w:hAnsiTheme="minorEastAsia" w:cs="黑体"/>
                      <w:szCs w:val="21"/>
                      <w:lang w:val="en-GB"/>
                    </w:rPr>
                  </w:pPr>
                  <w:r w:rsidRPr="00692366">
                    <w:rPr>
                      <w:rFonts w:asciiTheme="minorEastAsia" w:eastAsiaTheme="minorEastAsia" w:hAnsiTheme="minorEastAsia" w:cs="黑体" w:hint="eastAsia"/>
                      <w:szCs w:val="21"/>
                    </w:rPr>
                    <w:t>2021.9.1</w:t>
                  </w:r>
                </w:p>
              </w:tc>
              <w:tc>
                <w:tcPr>
                  <w:tcW w:w="4467" w:type="dxa"/>
                  <w:shd w:val="clear" w:color="auto" w:fill="auto"/>
                  <w:vAlign w:val="center"/>
                </w:tcPr>
                <w:p w14:paraId="06FACA7C" w14:textId="77777777" w:rsidR="003D7C3A" w:rsidRPr="00692366" w:rsidRDefault="00497752">
                  <w:pPr>
                    <w:spacing w:line="340" w:lineRule="exact"/>
                    <w:rPr>
                      <w:rFonts w:asciiTheme="minorEastAsia" w:eastAsiaTheme="minorEastAsia" w:hAnsiTheme="minorEastAsia" w:cs="黑体"/>
                      <w:szCs w:val="21"/>
                      <w:lang w:val="en-GB"/>
                    </w:rPr>
                  </w:pPr>
                  <w:r w:rsidRPr="00692366">
                    <w:rPr>
                      <w:rFonts w:asciiTheme="minorEastAsia" w:eastAsiaTheme="minorEastAsia" w:hAnsiTheme="minorEastAsia" w:cs="黑体" w:hint="eastAsia"/>
                      <w:szCs w:val="21"/>
                    </w:rPr>
                    <w:t>第</w:t>
                  </w:r>
                  <w:r w:rsidRPr="00692366">
                    <w:rPr>
                      <w:rFonts w:asciiTheme="minorEastAsia" w:eastAsiaTheme="minorEastAsia" w:hAnsiTheme="minorEastAsia" w:cs="黑体" w:hint="eastAsia"/>
                      <w:szCs w:val="21"/>
                    </w:rPr>
                    <w:t>17-24</w:t>
                  </w:r>
                  <w:r w:rsidRPr="00692366">
                    <w:rPr>
                      <w:rFonts w:asciiTheme="minorEastAsia" w:eastAsiaTheme="minorEastAsia" w:hAnsiTheme="minorEastAsia" w:cs="黑体" w:hint="eastAsia"/>
                      <w:szCs w:val="21"/>
                    </w:rPr>
                    <w:t>条、第</w:t>
                  </w:r>
                  <w:r w:rsidRPr="00692366">
                    <w:rPr>
                      <w:rFonts w:asciiTheme="minorEastAsia" w:eastAsiaTheme="minorEastAsia" w:hAnsiTheme="minorEastAsia" w:cs="黑体" w:hint="eastAsia"/>
                      <w:szCs w:val="21"/>
                    </w:rPr>
                    <w:t>28-52</w:t>
                  </w:r>
                  <w:r w:rsidRPr="00692366">
                    <w:rPr>
                      <w:rFonts w:asciiTheme="minorEastAsia" w:eastAsiaTheme="minorEastAsia" w:hAnsiTheme="minorEastAsia" w:cs="黑体" w:hint="eastAsia"/>
                      <w:szCs w:val="21"/>
                    </w:rPr>
                    <w:t>条、第</w:t>
                  </w:r>
                  <w:r w:rsidRPr="00692366">
                    <w:rPr>
                      <w:rFonts w:asciiTheme="minorEastAsia" w:eastAsiaTheme="minorEastAsia" w:hAnsiTheme="minorEastAsia" w:cs="黑体" w:hint="eastAsia"/>
                      <w:szCs w:val="21"/>
                    </w:rPr>
                    <w:t>69-70</w:t>
                  </w:r>
                  <w:r w:rsidRPr="00692366">
                    <w:rPr>
                      <w:rFonts w:asciiTheme="minorEastAsia" w:eastAsiaTheme="minorEastAsia" w:hAnsiTheme="minorEastAsia" w:cs="黑体" w:hint="eastAsia"/>
                      <w:szCs w:val="21"/>
                    </w:rPr>
                    <w:t>条、第</w:t>
                  </w:r>
                  <w:r w:rsidRPr="00692366">
                    <w:rPr>
                      <w:rFonts w:asciiTheme="minorEastAsia" w:eastAsiaTheme="minorEastAsia" w:hAnsiTheme="minorEastAsia" w:cs="黑体" w:hint="eastAsia"/>
                      <w:szCs w:val="21"/>
                    </w:rPr>
                    <w:t>73-74</w:t>
                  </w:r>
                  <w:r w:rsidRPr="00692366">
                    <w:rPr>
                      <w:rFonts w:asciiTheme="minorEastAsia" w:eastAsiaTheme="minorEastAsia" w:hAnsiTheme="minorEastAsia" w:cs="黑体" w:hint="eastAsia"/>
                      <w:szCs w:val="21"/>
                    </w:rPr>
                    <w:t>条、第</w:t>
                  </w:r>
                  <w:r w:rsidRPr="00692366">
                    <w:rPr>
                      <w:rFonts w:asciiTheme="minorEastAsia" w:eastAsiaTheme="minorEastAsia" w:hAnsiTheme="minorEastAsia" w:cs="黑体" w:hint="eastAsia"/>
                      <w:szCs w:val="21"/>
                    </w:rPr>
                    <w:t>80-91</w:t>
                  </w:r>
                  <w:r w:rsidRPr="00692366">
                    <w:rPr>
                      <w:rFonts w:asciiTheme="minorEastAsia" w:eastAsiaTheme="minorEastAsia" w:hAnsiTheme="minorEastAsia" w:cs="黑体" w:hint="eastAsia"/>
                      <w:szCs w:val="21"/>
                    </w:rPr>
                    <w:t>条</w:t>
                  </w:r>
                </w:p>
              </w:tc>
            </w:tr>
            <w:tr w:rsidR="00692366" w:rsidRPr="00692366" w14:paraId="7C400859" w14:textId="77777777">
              <w:tc>
                <w:tcPr>
                  <w:tcW w:w="2814" w:type="dxa"/>
                  <w:shd w:val="clear" w:color="auto" w:fill="auto"/>
                  <w:vAlign w:val="center"/>
                </w:tcPr>
                <w:p w14:paraId="70220067"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中华人民共和国消防法</w:t>
                  </w:r>
                </w:p>
              </w:tc>
              <w:tc>
                <w:tcPr>
                  <w:tcW w:w="1400" w:type="dxa"/>
                  <w:shd w:val="clear" w:color="auto" w:fill="auto"/>
                  <w:vAlign w:val="center"/>
                </w:tcPr>
                <w:p w14:paraId="63766E6B"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2021.4.29</w:t>
                  </w:r>
                  <w:r w:rsidRPr="00692366">
                    <w:rPr>
                      <w:rFonts w:asciiTheme="minorEastAsia" w:eastAsiaTheme="minorEastAsia" w:hAnsiTheme="minorEastAsia" w:cs="黑体" w:hint="eastAsia"/>
                      <w:szCs w:val="21"/>
                    </w:rPr>
                    <w:t>修订通过</w:t>
                  </w:r>
                </w:p>
              </w:tc>
              <w:tc>
                <w:tcPr>
                  <w:tcW w:w="1567" w:type="dxa"/>
                  <w:shd w:val="clear" w:color="auto" w:fill="auto"/>
                  <w:vAlign w:val="center"/>
                </w:tcPr>
                <w:p w14:paraId="5176FA94"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2021.4.29</w:t>
                  </w:r>
                  <w:r w:rsidRPr="00692366">
                    <w:rPr>
                      <w:rFonts w:asciiTheme="minorEastAsia" w:eastAsiaTheme="minorEastAsia" w:hAnsiTheme="minorEastAsia" w:cs="黑体" w:hint="eastAsia"/>
                      <w:szCs w:val="21"/>
                    </w:rPr>
                    <w:t>施行</w:t>
                  </w:r>
                </w:p>
              </w:tc>
              <w:tc>
                <w:tcPr>
                  <w:tcW w:w="4467" w:type="dxa"/>
                  <w:shd w:val="clear" w:color="auto" w:fill="auto"/>
                  <w:vAlign w:val="center"/>
                </w:tcPr>
                <w:p w14:paraId="5C77D555"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第</w:t>
                  </w:r>
                  <w:r w:rsidRPr="00692366">
                    <w:rPr>
                      <w:rFonts w:asciiTheme="minorEastAsia" w:eastAsiaTheme="minorEastAsia" w:hAnsiTheme="minorEastAsia" w:cs="黑体" w:hint="eastAsia"/>
                      <w:szCs w:val="21"/>
                    </w:rPr>
                    <w:t>10-12</w:t>
                  </w:r>
                  <w:r w:rsidRPr="00692366">
                    <w:rPr>
                      <w:rFonts w:asciiTheme="minorEastAsia" w:eastAsiaTheme="minorEastAsia" w:hAnsiTheme="minorEastAsia" w:cs="黑体" w:hint="eastAsia"/>
                      <w:szCs w:val="21"/>
                    </w:rPr>
                    <w:t>条、第</w:t>
                  </w:r>
                  <w:r w:rsidRPr="00692366">
                    <w:rPr>
                      <w:rFonts w:asciiTheme="minorEastAsia" w:eastAsiaTheme="minorEastAsia" w:hAnsiTheme="minorEastAsia" w:cs="黑体" w:hint="eastAsia"/>
                      <w:szCs w:val="21"/>
                    </w:rPr>
                    <w:t>14-15</w:t>
                  </w:r>
                  <w:r w:rsidRPr="00692366">
                    <w:rPr>
                      <w:rFonts w:asciiTheme="minorEastAsia" w:eastAsiaTheme="minorEastAsia" w:hAnsiTheme="minorEastAsia" w:cs="黑体" w:hint="eastAsia"/>
                      <w:szCs w:val="21"/>
                    </w:rPr>
                    <w:t>条、第</w:t>
                  </w:r>
                  <w:r w:rsidRPr="00692366">
                    <w:rPr>
                      <w:rFonts w:asciiTheme="minorEastAsia" w:eastAsiaTheme="minorEastAsia" w:hAnsiTheme="minorEastAsia" w:cs="黑体" w:hint="eastAsia"/>
                      <w:szCs w:val="21"/>
                    </w:rPr>
                    <w:t>18</w:t>
                  </w:r>
                  <w:r w:rsidRPr="00692366">
                    <w:rPr>
                      <w:rFonts w:asciiTheme="minorEastAsia" w:eastAsiaTheme="minorEastAsia" w:hAnsiTheme="minorEastAsia" w:cs="黑体" w:hint="eastAsia"/>
                      <w:szCs w:val="21"/>
                    </w:rPr>
                    <w:t>条、第</w:t>
                  </w:r>
                  <w:r w:rsidRPr="00692366">
                    <w:rPr>
                      <w:rFonts w:asciiTheme="minorEastAsia" w:eastAsiaTheme="minorEastAsia" w:hAnsiTheme="minorEastAsia" w:cs="黑体" w:hint="eastAsia"/>
                      <w:szCs w:val="21"/>
                    </w:rPr>
                    <w:t>32</w:t>
                  </w:r>
                  <w:r w:rsidRPr="00692366">
                    <w:rPr>
                      <w:rFonts w:asciiTheme="minorEastAsia" w:eastAsiaTheme="minorEastAsia" w:hAnsiTheme="minorEastAsia" w:cs="黑体" w:hint="eastAsia"/>
                      <w:szCs w:val="21"/>
                    </w:rPr>
                    <w:t>条、第</w:t>
                  </w:r>
                  <w:r w:rsidRPr="00692366">
                    <w:rPr>
                      <w:rFonts w:asciiTheme="minorEastAsia" w:eastAsiaTheme="minorEastAsia" w:hAnsiTheme="minorEastAsia" w:cs="黑体" w:hint="eastAsia"/>
                      <w:szCs w:val="21"/>
                    </w:rPr>
                    <w:t>43</w:t>
                  </w:r>
                  <w:r w:rsidRPr="00692366">
                    <w:rPr>
                      <w:rFonts w:asciiTheme="minorEastAsia" w:eastAsiaTheme="minorEastAsia" w:hAnsiTheme="minorEastAsia" w:cs="黑体" w:hint="eastAsia"/>
                      <w:szCs w:val="21"/>
                    </w:rPr>
                    <w:t>条、第</w:t>
                  </w:r>
                  <w:r w:rsidRPr="00692366">
                    <w:rPr>
                      <w:rFonts w:asciiTheme="minorEastAsia" w:eastAsiaTheme="minorEastAsia" w:hAnsiTheme="minorEastAsia" w:cs="黑体" w:hint="eastAsia"/>
                      <w:szCs w:val="21"/>
                    </w:rPr>
                    <w:t>47-50</w:t>
                  </w:r>
                  <w:r w:rsidRPr="00692366">
                    <w:rPr>
                      <w:rFonts w:asciiTheme="minorEastAsia" w:eastAsiaTheme="minorEastAsia" w:hAnsiTheme="minorEastAsia" w:cs="黑体" w:hint="eastAsia"/>
                      <w:szCs w:val="21"/>
                    </w:rPr>
                    <w:t>条</w:t>
                  </w:r>
                </w:p>
              </w:tc>
            </w:tr>
            <w:tr w:rsidR="00692366" w:rsidRPr="00692366" w14:paraId="3E3D6F94" w14:textId="77777777">
              <w:tc>
                <w:tcPr>
                  <w:tcW w:w="2814" w:type="dxa"/>
                  <w:shd w:val="clear" w:color="auto" w:fill="auto"/>
                  <w:vAlign w:val="center"/>
                </w:tcPr>
                <w:p w14:paraId="3F8D42CE"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lastRenderedPageBreak/>
                    <w:t>中华人民共和国劳动合同法</w:t>
                  </w:r>
                </w:p>
              </w:tc>
              <w:tc>
                <w:tcPr>
                  <w:tcW w:w="1400" w:type="dxa"/>
                  <w:shd w:val="clear" w:color="auto" w:fill="auto"/>
                  <w:vAlign w:val="center"/>
                </w:tcPr>
                <w:p w14:paraId="2948B812"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2007.6.29</w:t>
                  </w:r>
                </w:p>
              </w:tc>
              <w:tc>
                <w:tcPr>
                  <w:tcW w:w="1567" w:type="dxa"/>
                  <w:shd w:val="clear" w:color="auto" w:fill="auto"/>
                  <w:vAlign w:val="center"/>
                </w:tcPr>
                <w:p w14:paraId="65CA5F35"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2013</w:t>
                  </w:r>
                  <w:r w:rsidRPr="00692366">
                    <w:rPr>
                      <w:rFonts w:asciiTheme="minorEastAsia" w:eastAsiaTheme="minorEastAsia" w:hAnsiTheme="minorEastAsia" w:cs="黑体" w:hint="eastAsia"/>
                      <w:szCs w:val="21"/>
                    </w:rPr>
                    <w:t>年</w:t>
                  </w:r>
                  <w:r w:rsidRPr="00692366">
                    <w:rPr>
                      <w:rFonts w:asciiTheme="minorEastAsia" w:eastAsiaTheme="minorEastAsia" w:hAnsiTheme="minorEastAsia" w:cs="黑体" w:hint="eastAsia"/>
                      <w:szCs w:val="21"/>
                    </w:rPr>
                    <w:t>7</w:t>
                  </w:r>
                  <w:r w:rsidRPr="00692366">
                    <w:rPr>
                      <w:rFonts w:asciiTheme="minorEastAsia" w:eastAsiaTheme="minorEastAsia" w:hAnsiTheme="minorEastAsia" w:cs="黑体" w:hint="eastAsia"/>
                      <w:szCs w:val="21"/>
                    </w:rPr>
                    <w:t>月</w:t>
                  </w:r>
                  <w:r w:rsidRPr="00692366">
                    <w:rPr>
                      <w:rFonts w:asciiTheme="minorEastAsia" w:eastAsiaTheme="minorEastAsia" w:hAnsiTheme="minorEastAsia" w:cs="黑体" w:hint="eastAsia"/>
                      <w:szCs w:val="21"/>
                    </w:rPr>
                    <w:t>1</w:t>
                  </w:r>
                  <w:r w:rsidRPr="00692366">
                    <w:rPr>
                      <w:rFonts w:asciiTheme="minorEastAsia" w:eastAsiaTheme="minorEastAsia" w:hAnsiTheme="minorEastAsia" w:cs="黑体" w:hint="eastAsia"/>
                      <w:szCs w:val="21"/>
                    </w:rPr>
                    <w:t>日修订</w:t>
                  </w:r>
                </w:p>
              </w:tc>
              <w:tc>
                <w:tcPr>
                  <w:tcW w:w="4467" w:type="dxa"/>
                  <w:shd w:val="clear" w:color="auto" w:fill="auto"/>
                  <w:vAlign w:val="center"/>
                </w:tcPr>
                <w:p w14:paraId="1FB357D6"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第</w:t>
                  </w:r>
                  <w:r w:rsidRPr="00692366">
                    <w:rPr>
                      <w:rFonts w:asciiTheme="minorEastAsia" w:eastAsiaTheme="minorEastAsia" w:hAnsiTheme="minorEastAsia" w:cs="黑体" w:hint="eastAsia"/>
                      <w:szCs w:val="21"/>
                    </w:rPr>
                    <w:t>15-57</w:t>
                  </w:r>
                  <w:r w:rsidRPr="00692366">
                    <w:rPr>
                      <w:rFonts w:asciiTheme="minorEastAsia" w:eastAsiaTheme="minorEastAsia" w:hAnsiTheme="minorEastAsia" w:cs="黑体" w:hint="eastAsia"/>
                      <w:szCs w:val="21"/>
                    </w:rPr>
                    <w:t>条、第</w:t>
                  </w:r>
                  <w:r w:rsidRPr="00692366">
                    <w:rPr>
                      <w:rFonts w:asciiTheme="minorEastAsia" w:eastAsiaTheme="minorEastAsia" w:hAnsiTheme="minorEastAsia" w:cs="黑体" w:hint="eastAsia"/>
                      <w:szCs w:val="21"/>
                    </w:rPr>
                    <w:t>60-64</w:t>
                  </w:r>
                  <w:r w:rsidRPr="00692366">
                    <w:rPr>
                      <w:rFonts w:asciiTheme="minorEastAsia" w:eastAsiaTheme="minorEastAsia" w:hAnsiTheme="minorEastAsia" w:cs="黑体" w:hint="eastAsia"/>
                      <w:szCs w:val="21"/>
                    </w:rPr>
                    <w:t>条、第</w:t>
                  </w:r>
                  <w:r w:rsidRPr="00692366">
                    <w:rPr>
                      <w:rFonts w:asciiTheme="minorEastAsia" w:eastAsiaTheme="minorEastAsia" w:hAnsiTheme="minorEastAsia" w:cs="黑体" w:hint="eastAsia"/>
                      <w:szCs w:val="21"/>
                    </w:rPr>
                    <w:t>72-74</w:t>
                  </w:r>
                  <w:r w:rsidRPr="00692366">
                    <w:rPr>
                      <w:rFonts w:asciiTheme="minorEastAsia" w:eastAsiaTheme="minorEastAsia" w:hAnsiTheme="minorEastAsia" w:cs="黑体" w:hint="eastAsia"/>
                      <w:szCs w:val="21"/>
                    </w:rPr>
                    <w:t>条、第</w:t>
                  </w:r>
                  <w:r w:rsidRPr="00692366">
                    <w:rPr>
                      <w:rFonts w:asciiTheme="minorEastAsia" w:eastAsiaTheme="minorEastAsia" w:hAnsiTheme="minorEastAsia" w:cs="黑体" w:hint="eastAsia"/>
                      <w:szCs w:val="21"/>
                    </w:rPr>
                    <w:t>89-103</w:t>
                  </w:r>
                  <w:r w:rsidRPr="00692366">
                    <w:rPr>
                      <w:rFonts w:asciiTheme="minorEastAsia" w:eastAsiaTheme="minorEastAsia" w:hAnsiTheme="minorEastAsia" w:cs="黑体" w:hint="eastAsia"/>
                      <w:szCs w:val="21"/>
                    </w:rPr>
                    <w:t>条、</w:t>
                  </w:r>
                </w:p>
              </w:tc>
            </w:tr>
            <w:tr w:rsidR="00692366" w:rsidRPr="00692366" w14:paraId="26CABCAC" w14:textId="77777777">
              <w:tc>
                <w:tcPr>
                  <w:tcW w:w="2814" w:type="dxa"/>
                  <w:shd w:val="clear" w:color="auto" w:fill="auto"/>
                  <w:vAlign w:val="center"/>
                </w:tcPr>
                <w:p w14:paraId="55EE5B81"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中华人民共和国环境保护税法</w:t>
                  </w:r>
                </w:p>
              </w:tc>
              <w:tc>
                <w:tcPr>
                  <w:tcW w:w="1400" w:type="dxa"/>
                  <w:shd w:val="clear" w:color="auto" w:fill="auto"/>
                  <w:vAlign w:val="center"/>
                </w:tcPr>
                <w:p w14:paraId="34393C6E"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2016.12.25</w:t>
                  </w:r>
                </w:p>
              </w:tc>
              <w:tc>
                <w:tcPr>
                  <w:tcW w:w="1567" w:type="dxa"/>
                  <w:shd w:val="clear" w:color="auto" w:fill="auto"/>
                  <w:vAlign w:val="center"/>
                </w:tcPr>
                <w:p w14:paraId="12D01644"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2018.1.1</w:t>
                  </w:r>
                </w:p>
              </w:tc>
              <w:tc>
                <w:tcPr>
                  <w:tcW w:w="4467" w:type="dxa"/>
                  <w:shd w:val="clear" w:color="auto" w:fill="auto"/>
                  <w:vAlign w:val="center"/>
                </w:tcPr>
                <w:p w14:paraId="53F2DB0F"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第</w:t>
                  </w:r>
                  <w:r w:rsidRPr="00692366">
                    <w:rPr>
                      <w:rFonts w:asciiTheme="minorEastAsia" w:eastAsiaTheme="minorEastAsia" w:hAnsiTheme="minorEastAsia" w:cs="黑体" w:hint="eastAsia"/>
                      <w:szCs w:val="21"/>
                    </w:rPr>
                    <w:t>4</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5</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6</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12</w:t>
                  </w:r>
                  <w:r w:rsidRPr="00692366">
                    <w:rPr>
                      <w:rFonts w:asciiTheme="minorEastAsia" w:eastAsiaTheme="minorEastAsia" w:hAnsiTheme="minorEastAsia" w:cs="黑体" w:hint="eastAsia"/>
                      <w:szCs w:val="21"/>
                    </w:rPr>
                    <w:t>条</w:t>
                  </w:r>
                </w:p>
              </w:tc>
            </w:tr>
            <w:tr w:rsidR="00692366" w:rsidRPr="00692366" w14:paraId="33833011" w14:textId="77777777">
              <w:tc>
                <w:tcPr>
                  <w:tcW w:w="2814" w:type="dxa"/>
                  <w:shd w:val="clear" w:color="auto" w:fill="auto"/>
                  <w:vAlign w:val="center"/>
                </w:tcPr>
                <w:p w14:paraId="4AB4CD61"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《中华人民共和国环境保护税法》实施条例</w:t>
                  </w:r>
                </w:p>
              </w:tc>
              <w:tc>
                <w:tcPr>
                  <w:tcW w:w="1400" w:type="dxa"/>
                  <w:shd w:val="clear" w:color="auto" w:fill="auto"/>
                  <w:vAlign w:val="center"/>
                </w:tcPr>
                <w:p w14:paraId="1537D33D"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2018-01-01</w:t>
                  </w:r>
                </w:p>
              </w:tc>
              <w:tc>
                <w:tcPr>
                  <w:tcW w:w="1567" w:type="dxa"/>
                  <w:shd w:val="clear" w:color="auto" w:fill="auto"/>
                  <w:vAlign w:val="center"/>
                </w:tcPr>
                <w:p w14:paraId="19AF8C33"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2018-01-01</w:t>
                  </w:r>
                </w:p>
              </w:tc>
              <w:tc>
                <w:tcPr>
                  <w:tcW w:w="4467" w:type="dxa"/>
                  <w:shd w:val="clear" w:color="auto" w:fill="auto"/>
                  <w:vAlign w:val="center"/>
                </w:tcPr>
                <w:p w14:paraId="7EA24D7A"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相关条款</w:t>
                  </w:r>
                </w:p>
              </w:tc>
            </w:tr>
            <w:tr w:rsidR="00692366" w:rsidRPr="00692366" w14:paraId="2940CF99" w14:textId="77777777">
              <w:tc>
                <w:tcPr>
                  <w:tcW w:w="2814" w:type="dxa"/>
                  <w:shd w:val="clear" w:color="auto" w:fill="auto"/>
                  <w:vAlign w:val="center"/>
                </w:tcPr>
                <w:p w14:paraId="4AD7C1A2"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《中华人民共和国水污染防治法》（修正）</w:t>
                  </w:r>
                </w:p>
              </w:tc>
              <w:tc>
                <w:tcPr>
                  <w:tcW w:w="1400" w:type="dxa"/>
                  <w:shd w:val="clear" w:color="auto" w:fill="auto"/>
                  <w:vAlign w:val="center"/>
                </w:tcPr>
                <w:p w14:paraId="522C4C4D"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2017.6.27</w:t>
                  </w:r>
                </w:p>
              </w:tc>
              <w:tc>
                <w:tcPr>
                  <w:tcW w:w="1567" w:type="dxa"/>
                  <w:shd w:val="clear" w:color="auto" w:fill="auto"/>
                  <w:vAlign w:val="center"/>
                </w:tcPr>
                <w:p w14:paraId="087807C2"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2018.1.1</w:t>
                  </w:r>
                </w:p>
              </w:tc>
              <w:tc>
                <w:tcPr>
                  <w:tcW w:w="4467" w:type="dxa"/>
                  <w:shd w:val="clear" w:color="auto" w:fill="auto"/>
                  <w:vAlign w:val="center"/>
                </w:tcPr>
                <w:p w14:paraId="7FCE5286" w14:textId="77777777" w:rsidR="003D7C3A" w:rsidRPr="00692366" w:rsidRDefault="00497752">
                  <w:pPr>
                    <w:spacing w:line="340" w:lineRule="exact"/>
                    <w:rPr>
                      <w:rFonts w:asciiTheme="minorEastAsia" w:eastAsiaTheme="minorEastAsia" w:hAnsiTheme="minorEastAsia" w:cs="黑体"/>
                      <w:szCs w:val="21"/>
                    </w:rPr>
                  </w:pPr>
                  <w:r w:rsidRPr="00692366">
                    <w:rPr>
                      <w:rFonts w:asciiTheme="minorEastAsia" w:eastAsiaTheme="minorEastAsia" w:hAnsiTheme="minorEastAsia" w:cs="黑体" w:hint="eastAsia"/>
                      <w:szCs w:val="21"/>
                    </w:rPr>
                    <w:t>第</w:t>
                  </w:r>
                  <w:r w:rsidRPr="00692366">
                    <w:rPr>
                      <w:rFonts w:asciiTheme="minorEastAsia" w:eastAsiaTheme="minorEastAsia" w:hAnsiTheme="minorEastAsia" w:cs="黑体" w:hint="eastAsia"/>
                      <w:szCs w:val="21"/>
                    </w:rPr>
                    <w:t>13</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14</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15</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20</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21</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22</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24</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29</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30</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38</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39</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40</w:t>
                  </w:r>
                  <w:r w:rsidRPr="00692366">
                    <w:rPr>
                      <w:rFonts w:asciiTheme="minorEastAsia" w:eastAsiaTheme="minorEastAsia" w:hAnsiTheme="minorEastAsia" w:cs="黑体" w:hint="eastAsia"/>
                      <w:szCs w:val="21"/>
                    </w:rPr>
                    <w:t>、</w:t>
                  </w:r>
                  <w:r w:rsidRPr="00692366">
                    <w:rPr>
                      <w:rFonts w:asciiTheme="minorEastAsia" w:eastAsiaTheme="minorEastAsia" w:hAnsiTheme="minorEastAsia" w:cs="黑体" w:hint="eastAsia"/>
                      <w:szCs w:val="21"/>
                    </w:rPr>
                    <w:t>41</w:t>
                  </w:r>
                  <w:r w:rsidRPr="00692366">
                    <w:rPr>
                      <w:rFonts w:asciiTheme="minorEastAsia" w:eastAsiaTheme="minorEastAsia" w:hAnsiTheme="minorEastAsia" w:cs="黑体" w:hint="eastAsia"/>
                      <w:szCs w:val="21"/>
                    </w:rPr>
                    <w:t>条</w:t>
                  </w:r>
                </w:p>
              </w:tc>
            </w:tr>
          </w:tbl>
          <w:p w14:paraId="7EA3EE58" w14:textId="2A95B841" w:rsidR="00D00625" w:rsidRPr="00692366" w:rsidRDefault="00497752">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组织识别的法律法规内容基本完整，基本满足识别控制要求。</w:t>
            </w:r>
          </w:p>
          <w:p w14:paraId="4CCA5501" w14:textId="77777777" w:rsidR="00D00625" w:rsidRPr="00692366" w:rsidRDefault="00D00625" w:rsidP="00180006">
            <w:pPr>
              <w:spacing w:line="280" w:lineRule="exact"/>
              <w:ind w:firstLineChars="200" w:firstLine="420"/>
              <w:rPr>
                <w:rFonts w:asciiTheme="minorEastAsia" w:eastAsiaTheme="minorEastAsia" w:hAnsiTheme="minorEastAsia" w:hint="eastAsia"/>
                <w:szCs w:val="21"/>
              </w:rPr>
            </w:pPr>
          </w:p>
          <w:p w14:paraId="7182AF8C" w14:textId="77777777" w:rsidR="00D00625" w:rsidRPr="00692366" w:rsidRDefault="00D00625">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按照《合规性评价管理程序》进行合</w:t>
            </w:r>
            <w:proofErr w:type="gramStart"/>
            <w:r w:rsidRPr="00692366">
              <w:rPr>
                <w:rFonts w:asciiTheme="minorEastAsia" w:eastAsiaTheme="minorEastAsia" w:hAnsiTheme="minorEastAsia" w:hint="eastAsia"/>
                <w:szCs w:val="21"/>
              </w:rPr>
              <w:t>规</w:t>
            </w:r>
            <w:proofErr w:type="gramEnd"/>
            <w:r w:rsidRPr="00692366">
              <w:rPr>
                <w:rFonts w:asciiTheme="minorEastAsia" w:eastAsiaTheme="minorEastAsia" w:hAnsiTheme="minorEastAsia" w:hint="eastAsia"/>
                <w:szCs w:val="21"/>
              </w:rPr>
              <w:t>性评价过程控制，提供EO合</w:t>
            </w:r>
            <w:proofErr w:type="gramStart"/>
            <w:r w:rsidRPr="00692366">
              <w:rPr>
                <w:rFonts w:asciiTheme="minorEastAsia" w:eastAsiaTheme="minorEastAsia" w:hAnsiTheme="minorEastAsia" w:hint="eastAsia"/>
                <w:szCs w:val="21"/>
              </w:rPr>
              <w:t>规</w:t>
            </w:r>
            <w:proofErr w:type="gramEnd"/>
            <w:r w:rsidRPr="00692366">
              <w:rPr>
                <w:rFonts w:asciiTheme="minorEastAsia" w:eastAsiaTheme="minorEastAsia" w:hAnsiTheme="minorEastAsia" w:hint="eastAsia"/>
                <w:szCs w:val="21"/>
              </w:rPr>
              <w:t>性评价记录和合</w:t>
            </w:r>
            <w:proofErr w:type="gramStart"/>
            <w:r w:rsidRPr="00692366">
              <w:rPr>
                <w:rFonts w:asciiTheme="minorEastAsia" w:eastAsiaTheme="minorEastAsia" w:hAnsiTheme="minorEastAsia" w:hint="eastAsia"/>
                <w:szCs w:val="21"/>
              </w:rPr>
              <w:t>规</w:t>
            </w:r>
            <w:proofErr w:type="gramEnd"/>
            <w:r w:rsidRPr="00692366">
              <w:rPr>
                <w:rFonts w:asciiTheme="minorEastAsia" w:eastAsiaTheme="minorEastAsia" w:hAnsiTheme="minorEastAsia" w:hint="eastAsia"/>
                <w:szCs w:val="21"/>
              </w:rPr>
              <w:t>性评价报告：</w:t>
            </w:r>
            <w:bookmarkStart w:id="0" w:name="_Hlk79785180"/>
            <w:r w:rsidRPr="00692366">
              <w:rPr>
                <w:rFonts w:asciiTheme="minorEastAsia" w:eastAsiaTheme="minorEastAsia" w:hAnsiTheme="minorEastAsia" w:hint="eastAsia"/>
                <w:szCs w:val="21"/>
              </w:rPr>
              <w:t>EO评价记录显示，组织适用的法律法规要求均进行了符合性检查评价，评价人：</w:t>
            </w:r>
            <w:bookmarkStart w:id="1" w:name="OLE_LINK2"/>
            <w:bookmarkStart w:id="2" w:name="OLE_LINK1"/>
            <w:bookmarkStart w:id="3" w:name="OLE_LINK3"/>
            <w:r w:rsidRPr="00692366">
              <w:rPr>
                <w:rFonts w:asciiTheme="minorEastAsia" w:eastAsiaTheme="minorEastAsia" w:hAnsiTheme="minorEastAsia" w:hint="eastAsia"/>
                <w:szCs w:val="21"/>
              </w:rPr>
              <w:t>李成明、刘红、付德富、金增郎、曾大恩、瞿阿龙、赵爱菊</w:t>
            </w:r>
            <w:bookmarkStart w:id="4" w:name="_Hlk84548846"/>
            <w:bookmarkStart w:id="5" w:name="_Hlk84548867"/>
            <w:bookmarkEnd w:id="1"/>
            <w:bookmarkEnd w:id="2"/>
            <w:bookmarkEnd w:id="3"/>
            <w:r w:rsidRPr="00692366">
              <w:rPr>
                <w:rFonts w:asciiTheme="minorEastAsia" w:eastAsiaTheme="minorEastAsia" w:hAnsiTheme="minorEastAsia" w:hint="eastAsia"/>
                <w:szCs w:val="21"/>
              </w:rPr>
              <w:t>；评价时间：2021.8.13</w:t>
            </w:r>
            <w:bookmarkEnd w:id="4"/>
            <w:r w:rsidRPr="00692366">
              <w:rPr>
                <w:rFonts w:asciiTheme="minorEastAsia" w:eastAsiaTheme="minorEastAsia" w:hAnsiTheme="minorEastAsia" w:hint="eastAsia"/>
                <w:szCs w:val="21"/>
              </w:rPr>
              <w:t>；审批：</w:t>
            </w:r>
            <w:proofErr w:type="gramStart"/>
            <w:r w:rsidRPr="00692366">
              <w:rPr>
                <w:rFonts w:asciiTheme="minorEastAsia" w:eastAsiaTheme="minorEastAsia" w:hAnsiTheme="minorEastAsia" w:hint="eastAsia"/>
                <w:szCs w:val="21"/>
              </w:rPr>
              <w:t>金登伟</w:t>
            </w:r>
            <w:bookmarkEnd w:id="0"/>
            <w:proofErr w:type="gramEnd"/>
            <w:r w:rsidRPr="00692366">
              <w:rPr>
                <w:rFonts w:asciiTheme="minorEastAsia" w:eastAsiaTheme="minorEastAsia" w:hAnsiTheme="minorEastAsia" w:hint="eastAsia"/>
                <w:szCs w:val="21"/>
              </w:rPr>
              <w:t>；时间：2021.8.13</w:t>
            </w:r>
            <w:bookmarkEnd w:id="5"/>
            <w:r w:rsidRPr="00692366">
              <w:rPr>
                <w:rFonts w:asciiTheme="minorEastAsia" w:eastAsiaTheme="minorEastAsia" w:hAnsiTheme="minorEastAsia" w:hint="eastAsia"/>
                <w:szCs w:val="21"/>
              </w:rPr>
              <w:t>。 EO评价报告显示：各部门基本能严格遵守法律法规和其它相关的要求；编制/日期：刘红2021.8.13；审批/日期：</w:t>
            </w:r>
            <w:proofErr w:type="gramStart"/>
            <w:r w:rsidRPr="00692366">
              <w:rPr>
                <w:rFonts w:asciiTheme="minorEastAsia" w:eastAsiaTheme="minorEastAsia" w:hAnsiTheme="minorEastAsia" w:hint="eastAsia"/>
                <w:szCs w:val="21"/>
              </w:rPr>
              <w:t>金登伟</w:t>
            </w:r>
            <w:proofErr w:type="gramEnd"/>
            <w:r w:rsidRPr="00692366">
              <w:rPr>
                <w:rFonts w:asciiTheme="minorEastAsia" w:eastAsiaTheme="minorEastAsia" w:hAnsiTheme="minorEastAsia" w:hint="eastAsia"/>
                <w:szCs w:val="21"/>
              </w:rPr>
              <w:t>2021.8.13。</w:t>
            </w:r>
            <w:r w:rsidR="00497752" w:rsidRPr="00692366">
              <w:rPr>
                <w:rFonts w:asciiTheme="minorEastAsia" w:eastAsiaTheme="minorEastAsia" w:hAnsiTheme="minorEastAsia" w:hint="eastAsia"/>
                <w:szCs w:val="21"/>
              </w:rPr>
              <w:t xml:space="preserve"> </w:t>
            </w:r>
          </w:p>
          <w:p w14:paraId="2927FF39" w14:textId="77777777" w:rsidR="00D00625" w:rsidRPr="00692366" w:rsidRDefault="00D00625">
            <w:pPr>
              <w:spacing w:line="280" w:lineRule="exact"/>
              <w:ind w:firstLineChars="200" w:firstLine="420"/>
              <w:rPr>
                <w:rFonts w:asciiTheme="minorEastAsia" w:eastAsiaTheme="minorEastAsia" w:hAnsiTheme="minorEastAsia"/>
                <w:szCs w:val="21"/>
              </w:rPr>
            </w:pPr>
          </w:p>
          <w:p w14:paraId="3668F03B" w14:textId="6801083B" w:rsidR="003D7C3A" w:rsidRPr="00692366" w:rsidRDefault="00D00625" w:rsidP="00D00625">
            <w:pPr>
              <w:spacing w:line="280" w:lineRule="exact"/>
              <w:rPr>
                <w:rFonts w:asciiTheme="minorEastAsia" w:eastAsiaTheme="minorEastAsia" w:hAnsiTheme="minorEastAsia"/>
                <w:szCs w:val="21"/>
              </w:rPr>
            </w:pPr>
            <w:r w:rsidRPr="00692366">
              <w:rPr>
                <w:rFonts w:asciiTheme="minorEastAsia" w:eastAsiaTheme="minorEastAsia" w:hAnsiTheme="minorEastAsia" w:hint="eastAsia"/>
                <w:szCs w:val="21"/>
              </w:rPr>
              <w:t>——控制满足要求。</w:t>
            </w:r>
            <w:r w:rsidR="00497752" w:rsidRPr="00692366">
              <w:rPr>
                <w:rFonts w:asciiTheme="minorEastAsia" w:eastAsiaTheme="minorEastAsia" w:hAnsiTheme="minorEastAsia" w:hint="eastAsia"/>
                <w:szCs w:val="21"/>
              </w:rPr>
              <w:t xml:space="preserve">             </w:t>
            </w:r>
          </w:p>
        </w:tc>
        <w:tc>
          <w:tcPr>
            <w:tcW w:w="1134" w:type="dxa"/>
          </w:tcPr>
          <w:p w14:paraId="72D4E47E" w14:textId="77777777" w:rsidR="003D7C3A" w:rsidRPr="00692366" w:rsidRDefault="00497752">
            <w:pPr>
              <w:rPr>
                <w:rFonts w:asciiTheme="minorEastAsia" w:eastAsiaTheme="minorEastAsia" w:hAnsiTheme="minorEastAsia"/>
                <w:szCs w:val="21"/>
              </w:rPr>
            </w:pPr>
            <w:r w:rsidRPr="00692366">
              <w:rPr>
                <w:rFonts w:asciiTheme="minorEastAsia" w:eastAsiaTheme="minorEastAsia" w:hAnsiTheme="minorEastAsia" w:hint="eastAsia"/>
                <w:szCs w:val="21"/>
              </w:rPr>
              <w:lastRenderedPageBreak/>
              <w:t>符合</w:t>
            </w:r>
          </w:p>
        </w:tc>
      </w:tr>
      <w:tr w:rsidR="00692366" w:rsidRPr="00692366" w14:paraId="7DA53C67" w14:textId="77777777">
        <w:trPr>
          <w:trHeight w:val="90"/>
        </w:trPr>
        <w:tc>
          <w:tcPr>
            <w:tcW w:w="1848" w:type="dxa"/>
          </w:tcPr>
          <w:p w14:paraId="5C37B996" w14:textId="222396C0" w:rsidR="003D7C3A" w:rsidRPr="00692366" w:rsidRDefault="00265F4D">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一体化的人力资源支持过程</w:t>
            </w:r>
          </w:p>
          <w:p w14:paraId="60D78821" w14:textId="77777777" w:rsidR="003D7C3A" w:rsidRPr="00692366" w:rsidRDefault="003D7C3A">
            <w:pPr>
              <w:spacing w:line="280" w:lineRule="exact"/>
              <w:rPr>
                <w:rFonts w:asciiTheme="minorEastAsia" w:eastAsiaTheme="minorEastAsia" w:hAnsiTheme="minorEastAsia"/>
                <w:b/>
                <w:szCs w:val="21"/>
              </w:rPr>
            </w:pPr>
          </w:p>
        </w:tc>
        <w:tc>
          <w:tcPr>
            <w:tcW w:w="1272" w:type="dxa"/>
          </w:tcPr>
          <w:p w14:paraId="478E559F" w14:textId="4BF65579" w:rsidR="003D7C3A" w:rsidRPr="00692366" w:rsidRDefault="00E83089">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kern w:val="0"/>
                <w:szCs w:val="21"/>
              </w:rPr>
              <w:t>Q7.1.2/Q</w:t>
            </w:r>
            <w:r w:rsidR="00497752" w:rsidRPr="00692366">
              <w:rPr>
                <w:rFonts w:asciiTheme="minorEastAsia" w:eastAsiaTheme="minorEastAsia" w:hAnsiTheme="minorEastAsia" w:cs="宋体" w:hint="eastAsia"/>
                <w:kern w:val="0"/>
                <w:szCs w:val="21"/>
              </w:rPr>
              <w:t>EO</w:t>
            </w:r>
            <w:r w:rsidR="00497752" w:rsidRPr="00692366">
              <w:rPr>
                <w:rFonts w:asciiTheme="minorEastAsia" w:eastAsiaTheme="minorEastAsia" w:hAnsiTheme="minorEastAsia" w:cs="宋体" w:hint="eastAsia"/>
                <w:kern w:val="0"/>
                <w:szCs w:val="21"/>
              </w:rPr>
              <w:t>7.2</w:t>
            </w:r>
            <w:r w:rsidR="00265F4D" w:rsidRPr="00692366">
              <w:rPr>
                <w:rFonts w:asciiTheme="minorEastAsia" w:eastAsiaTheme="minorEastAsia" w:hAnsiTheme="minorEastAsia" w:cs="宋体" w:hint="eastAsia"/>
                <w:kern w:val="0"/>
                <w:szCs w:val="21"/>
              </w:rPr>
              <w:t>、7</w:t>
            </w:r>
            <w:r w:rsidR="00265F4D" w:rsidRPr="00692366">
              <w:rPr>
                <w:rFonts w:asciiTheme="minorEastAsia" w:eastAsiaTheme="minorEastAsia" w:hAnsiTheme="minorEastAsia" w:cs="宋体"/>
                <w:kern w:val="0"/>
                <w:szCs w:val="21"/>
              </w:rPr>
              <w:t>.3</w:t>
            </w:r>
          </w:p>
          <w:p w14:paraId="3A77835D" w14:textId="77777777" w:rsidR="003D7C3A" w:rsidRPr="00692366" w:rsidRDefault="003D7C3A">
            <w:pPr>
              <w:spacing w:line="280" w:lineRule="exact"/>
              <w:rPr>
                <w:rFonts w:asciiTheme="minorEastAsia" w:eastAsiaTheme="minorEastAsia" w:hAnsiTheme="minorEastAsia" w:cs="宋体"/>
                <w:kern w:val="0"/>
                <w:szCs w:val="21"/>
              </w:rPr>
            </w:pPr>
          </w:p>
          <w:p w14:paraId="15F74F05" w14:textId="77777777" w:rsidR="003D7C3A" w:rsidRPr="00692366" w:rsidRDefault="003D7C3A">
            <w:pPr>
              <w:spacing w:line="280" w:lineRule="exact"/>
              <w:rPr>
                <w:rFonts w:asciiTheme="minorEastAsia" w:eastAsiaTheme="minorEastAsia" w:hAnsiTheme="minorEastAsia"/>
                <w:b/>
                <w:szCs w:val="21"/>
              </w:rPr>
            </w:pPr>
          </w:p>
        </w:tc>
        <w:tc>
          <w:tcPr>
            <w:tcW w:w="10455" w:type="dxa"/>
            <w:vAlign w:val="center"/>
          </w:tcPr>
          <w:p w14:paraId="08EAAD91" w14:textId="45F6862F" w:rsidR="00166335" w:rsidRPr="00692366" w:rsidRDefault="00166335">
            <w:pPr>
              <w:spacing w:line="280" w:lineRule="exact"/>
              <w:ind w:firstLineChars="200" w:firstLine="420"/>
              <w:rPr>
                <w:rFonts w:asciiTheme="minorEastAsia" w:eastAsiaTheme="minorEastAsia" w:hAnsiTheme="minorEastAsia" w:cs="宋体"/>
                <w:szCs w:val="21"/>
              </w:rPr>
            </w:pPr>
            <w:r w:rsidRPr="00692366">
              <w:rPr>
                <w:rFonts w:asciiTheme="minorEastAsia" w:eastAsiaTheme="minorEastAsia" w:hAnsiTheme="minorEastAsia" w:cs="宋体" w:hint="eastAsia"/>
                <w:szCs w:val="21"/>
              </w:rPr>
              <w:t>公司</w:t>
            </w:r>
            <w:r w:rsidRPr="00692366">
              <w:rPr>
                <w:rFonts w:asciiTheme="minorEastAsia" w:eastAsiaTheme="minorEastAsia" w:hAnsiTheme="minorEastAsia" w:cs="宋体" w:hint="eastAsia"/>
                <w:szCs w:val="21"/>
              </w:rPr>
              <w:t>管理体系覆盖40人，从人事部负责人刘红了解到，人事部根据各部门的需要配备管理体系运行所需的人员，人员均经过相关培训，配置充分，</w:t>
            </w:r>
            <w:r w:rsidRPr="00692366">
              <w:rPr>
                <w:rFonts w:asciiTheme="minorEastAsia" w:eastAsiaTheme="minorEastAsia" w:hAnsiTheme="minorEastAsia" w:cs="宋体" w:hint="eastAsia"/>
                <w:szCs w:val="21"/>
              </w:rPr>
              <w:t>各部门管理人员从业经验丰富，</w:t>
            </w:r>
            <w:r w:rsidRPr="00692366">
              <w:rPr>
                <w:rFonts w:asciiTheme="minorEastAsia" w:eastAsiaTheme="minorEastAsia" w:hAnsiTheme="minorEastAsia" w:cs="宋体" w:hint="eastAsia"/>
                <w:szCs w:val="21"/>
              </w:rPr>
              <w:t>基本能够满足体系运行需求。</w:t>
            </w:r>
          </w:p>
          <w:p w14:paraId="29D070BF" w14:textId="77777777" w:rsidR="003B387C" w:rsidRPr="00692366" w:rsidRDefault="00497752">
            <w:pPr>
              <w:spacing w:line="280" w:lineRule="exact"/>
              <w:ind w:firstLineChars="200" w:firstLine="420"/>
              <w:rPr>
                <w:rFonts w:asciiTheme="minorEastAsia" w:eastAsiaTheme="minorEastAsia" w:hAnsiTheme="minorEastAsia" w:cs="宋体"/>
                <w:szCs w:val="21"/>
              </w:rPr>
            </w:pPr>
            <w:r w:rsidRPr="00692366">
              <w:rPr>
                <w:rFonts w:asciiTheme="minorEastAsia" w:eastAsiaTheme="minorEastAsia" w:hAnsiTheme="minorEastAsia" w:cs="宋体" w:hint="eastAsia"/>
                <w:szCs w:val="21"/>
              </w:rPr>
              <w:t>各岗位能力规定的要求包括了</w:t>
            </w:r>
            <w:r w:rsidRPr="00692366">
              <w:rPr>
                <w:rFonts w:asciiTheme="minorEastAsia" w:eastAsiaTheme="minorEastAsia" w:hAnsiTheme="minorEastAsia" w:cs="宋体" w:hint="eastAsia"/>
                <w:szCs w:val="21"/>
              </w:rPr>
              <w:t>本岗工作职责、基本资格要求和岗位能力要求</w:t>
            </w:r>
            <w:r w:rsidRPr="00692366">
              <w:rPr>
                <w:rFonts w:asciiTheme="minorEastAsia" w:eastAsiaTheme="minorEastAsia" w:hAnsiTheme="minorEastAsia" w:cs="宋体" w:hint="eastAsia"/>
                <w:szCs w:val="21"/>
              </w:rPr>
              <w:t>等。</w:t>
            </w:r>
          </w:p>
          <w:p w14:paraId="4B9F2A30" w14:textId="2204B640" w:rsidR="003D7C3A" w:rsidRPr="00692366" w:rsidRDefault="00497752">
            <w:pPr>
              <w:spacing w:line="280" w:lineRule="exact"/>
              <w:ind w:firstLineChars="200" w:firstLine="420"/>
              <w:rPr>
                <w:rFonts w:asciiTheme="minorEastAsia" w:eastAsiaTheme="minorEastAsia" w:hAnsiTheme="minorEastAsia" w:cs="宋体"/>
                <w:szCs w:val="21"/>
              </w:rPr>
            </w:pPr>
            <w:r w:rsidRPr="00692366">
              <w:rPr>
                <w:rFonts w:asciiTheme="minorEastAsia" w:eastAsiaTheme="minorEastAsia" w:hAnsiTheme="minorEastAsia" w:cs="宋体" w:hint="eastAsia"/>
                <w:kern w:val="0"/>
                <w:szCs w:val="21"/>
              </w:rPr>
              <w:t>查</w:t>
            </w:r>
            <w:r w:rsidRPr="00692366">
              <w:rPr>
                <w:rFonts w:asciiTheme="minorEastAsia" w:eastAsiaTheme="minorEastAsia" w:hAnsiTheme="minorEastAsia" w:cs="宋体" w:hint="eastAsia"/>
                <w:kern w:val="0"/>
                <w:szCs w:val="21"/>
              </w:rPr>
              <w:t>《</w:t>
            </w:r>
            <w:r w:rsidRPr="00692366">
              <w:rPr>
                <w:rFonts w:asciiTheme="minorEastAsia" w:eastAsiaTheme="minorEastAsia" w:hAnsiTheme="minorEastAsia" w:cs="宋体" w:hint="eastAsia"/>
                <w:kern w:val="0"/>
                <w:szCs w:val="21"/>
              </w:rPr>
              <w:t>岗位说明书</w:t>
            </w:r>
            <w:r w:rsidRPr="00692366">
              <w:rPr>
                <w:rFonts w:asciiTheme="minorEastAsia" w:eastAsiaTheme="minorEastAsia" w:hAnsiTheme="minorEastAsia" w:cs="宋体" w:hint="eastAsia"/>
                <w:kern w:val="0"/>
                <w:szCs w:val="21"/>
              </w:rPr>
              <w:t>》</w:t>
            </w:r>
            <w:r w:rsidRPr="00692366">
              <w:rPr>
                <w:rFonts w:asciiTheme="minorEastAsia" w:eastAsiaTheme="minorEastAsia" w:hAnsiTheme="minorEastAsia" w:cs="宋体" w:hint="eastAsia"/>
                <w:kern w:val="0"/>
                <w:szCs w:val="21"/>
              </w:rPr>
              <w:t>，</w:t>
            </w:r>
            <w:r w:rsidRPr="00692366">
              <w:rPr>
                <w:rFonts w:asciiTheme="minorEastAsia" w:eastAsiaTheme="minorEastAsia" w:hAnsiTheme="minorEastAsia" w:cs="宋体" w:hint="eastAsia"/>
                <w:kern w:val="0"/>
                <w:szCs w:val="21"/>
              </w:rPr>
              <w:t>要求</w:t>
            </w:r>
            <w:r w:rsidRPr="00692366">
              <w:rPr>
                <w:rFonts w:asciiTheme="minorEastAsia" w:eastAsiaTheme="minorEastAsia" w:hAnsiTheme="minorEastAsia" w:cs="宋体" w:hint="eastAsia"/>
                <w:kern w:val="0"/>
                <w:szCs w:val="21"/>
              </w:rPr>
              <w:t>主要对各部门负责人及</w:t>
            </w:r>
            <w:r w:rsidRPr="00692366">
              <w:rPr>
                <w:rFonts w:asciiTheme="minorEastAsia" w:eastAsiaTheme="minorEastAsia" w:hAnsiTheme="minorEastAsia" w:cs="宋体" w:hint="eastAsia"/>
                <w:kern w:val="0"/>
                <w:szCs w:val="21"/>
              </w:rPr>
              <w:t>关键岗位</w:t>
            </w:r>
            <w:r w:rsidRPr="00692366">
              <w:rPr>
                <w:rFonts w:asciiTheme="minorEastAsia" w:eastAsiaTheme="minorEastAsia" w:hAnsiTheme="minorEastAsia" w:cs="宋体" w:hint="eastAsia"/>
                <w:kern w:val="0"/>
                <w:szCs w:val="21"/>
              </w:rPr>
              <w:t>能力要求分别从教育程度、</w:t>
            </w:r>
            <w:r w:rsidRPr="00692366">
              <w:rPr>
                <w:rFonts w:asciiTheme="minorEastAsia" w:eastAsiaTheme="minorEastAsia" w:hAnsiTheme="minorEastAsia" w:cs="宋体" w:hint="eastAsia"/>
                <w:kern w:val="0"/>
                <w:szCs w:val="21"/>
              </w:rPr>
              <w:t>知识</w:t>
            </w:r>
            <w:r w:rsidRPr="00692366">
              <w:rPr>
                <w:rFonts w:asciiTheme="minorEastAsia" w:eastAsiaTheme="minorEastAsia" w:hAnsiTheme="minorEastAsia" w:cs="宋体" w:hint="eastAsia"/>
                <w:szCs w:val="21"/>
              </w:rPr>
              <w:t>技能要求等方面进行了规定</w:t>
            </w:r>
            <w:r w:rsidRPr="00692366">
              <w:rPr>
                <w:rFonts w:asciiTheme="minorEastAsia" w:eastAsiaTheme="minorEastAsia" w:hAnsiTheme="minorEastAsia" w:cs="宋体" w:hint="eastAsia"/>
                <w:szCs w:val="21"/>
              </w:rPr>
              <w:t>，</w:t>
            </w:r>
            <w:r w:rsidRPr="00692366">
              <w:rPr>
                <w:rFonts w:asciiTheme="minorEastAsia" w:eastAsiaTheme="minorEastAsia" w:hAnsiTheme="minorEastAsia" w:cs="宋体" w:hint="eastAsia"/>
                <w:szCs w:val="21"/>
              </w:rPr>
              <w:t>抽查岗位要求内容如下：</w:t>
            </w:r>
          </w:p>
          <w:tbl>
            <w:tblPr>
              <w:tblStyle w:val="af0"/>
              <w:tblW w:w="10174" w:type="dxa"/>
              <w:tblLayout w:type="fixed"/>
              <w:tblLook w:val="04A0" w:firstRow="1" w:lastRow="0" w:firstColumn="1" w:lastColumn="0" w:noHBand="0" w:noVBand="1"/>
            </w:tblPr>
            <w:tblGrid>
              <w:gridCol w:w="2014"/>
              <w:gridCol w:w="6920"/>
              <w:gridCol w:w="1240"/>
            </w:tblGrid>
            <w:tr w:rsidR="00692366" w:rsidRPr="00692366" w14:paraId="35367E1E" w14:textId="77777777">
              <w:tc>
                <w:tcPr>
                  <w:tcW w:w="2014" w:type="dxa"/>
                  <w:shd w:val="clear" w:color="auto" w:fill="auto"/>
                  <w:vAlign w:val="center"/>
                </w:tcPr>
                <w:p w14:paraId="34225632" w14:textId="77777777" w:rsidR="003D7C3A" w:rsidRPr="00692366" w:rsidRDefault="00497752">
                  <w:pPr>
                    <w:spacing w:line="280" w:lineRule="exact"/>
                    <w:jc w:val="center"/>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关键岗位的人员</w:t>
                  </w:r>
                </w:p>
              </w:tc>
              <w:tc>
                <w:tcPr>
                  <w:tcW w:w="6920" w:type="dxa"/>
                  <w:shd w:val="clear" w:color="auto" w:fill="auto"/>
                  <w:vAlign w:val="center"/>
                </w:tcPr>
                <w:p w14:paraId="24517F14" w14:textId="77777777" w:rsidR="003D7C3A" w:rsidRPr="00692366" w:rsidRDefault="00497752">
                  <w:pPr>
                    <w:spacing w:line="280" w:lineRule="exact"/>
                    <w:jc w:val="center"/>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任职资格</w:t>
                  </w:r>
                </w:p>
              </w:tc>
              <w:tc>
                <w:tcPr>
                  <w:tcW w:w="1240" w:type="dxa"/>
                  <w:shd w:val="clear" w:color="auto" w:fill="auto"/>
                </w:tcPr>
                <w:p w14:paraId="6584DD9B"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在职人员</w:t>
                  </w:r>
                  <w:r w:rsidRPr="00692366">
                    <w:rPr>
                      <w:rFonts w:asciiTheme="minorEastAsia" w:eastAsiaTheme="minorEastAsia" w:hAnsiTheme="minorEastAsia" w:cs="宋体" w:hint="eastAsia"/>
                      <w:kern w:val="0"/>
                      <w:szCs w:val="21"/>
                    </w:rPr>
                    <w:t>是否胜任</w:t>
                  </w:r>
                </w:p>
              </w:tc>
            </w:tr>
            <w:tr w:rsidR="00692366" w:rsidRPr="00692366" w14:paraId="2A15C1C4" w14:textId="77777777">
              <w:tc>
                <w:tcPr>
                  <w:tcW w:w="2014" w:type="dxa"/>
                  <w:shd w:val="clear" w:color="auto" w:fill="auto"/>
                  <w:vAlign w:val="center"/>
                </w:tcPr>
                <w:p w14:paraId="06911394"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车间主任</w:t>
                  </w:r>
                </w:p>
              </w:tc>
              <w:tc>
                <w:tcPr>
                  <w:tcW w:w="6920" w:type="dxa"/>
                  <w:shd w:val="clear" w:color="auto" w:fill="auto"/>
                </w:tcPr>
                <w:p w14:paraId="06A8BD9B"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1</w:t>
                  </w:r>
                  <w:r w:rsidRPr="00692366">
                    <w:rPr>
                      <w:rFonts w:asciiTheme="minorEastAsia" w:eastAsiaTheme="minorEastAsia" w:hAnsiTheme="minorEastAsia" w:cs="宋体" w:hint="eastAsia"/>
                      <w:kern w:val="0"/>
                      <w:szCs w:val="21"/>
                    </w:rPr>
                    <w:t>）具有责任心，善于部门及同事之间的协调沟通，能及时处理生产过程的异常发生；</w:t>
                  </w:r>
                </w:p>
                <w:p w14:paraId="127E9690"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2</w:t>
                  </w:r>
                  <w:r w:rsidRPr="00692366">
                    <w:rPr>
                      <w:rFonts w:asciiTheme="minorEastAsia" w:eastAsiaTheme="minorEastAsia" w:hAnsiTheme="minorEastAsia" w:cs="宋体" w:hint="eastAsia"/>
                      <w:kern w:val="0"/>
                      <w:szCs w:val="21"/>
                    </w:rPr>
                    <w:t>）具有组织协调能力；</w:t>
                  </w:r>
                </w:p>
                <w:p w14:paraId="1D62CF15"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3</w:t>
                  </w:r>
                  <w:r w:rsidRPr="00692366">
                    <w:rPr>
                      <w:rFonts w:asciiTheme="minorEastAsia" w:eastAsiaTheme="minorEastAsia" w:hAnsiTheme="minorEastAsia" w:cs="宋体" w:hint="eastAsia"/>
                      <w:kern w:val="0"/>
                      <w:szCs w:val="21"/>
                    </w:rPr>
                    <w:t>）了解生产过程，熟悉生产工艺，掌握生产节拍。</w:t>
                  </w:r>
                </w:p>
              </w:tc>
              <w:tc>
                <w:tcPr>
                  <w:tcW w:w="1240" w:type="dxa"/>
                  <w:shd w:val="clear" w:color="auto" w:fill="auto"/>
                </w:tcPr>
                <w:p w14:paraId="72AF1804"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Segoe UI Emoji" w:eastAsiaTheme="minorEastAsia" w:hAnsi="Segoe UI Emoji" w:cs="Segoe UI Emoji"/>
                      <w:kern w:val="0"/>
                      <w:szCs w:val="21"/>
                    </w:rPr>
                    <w:t>☑</w:t>
                  </w:r>
                  <w:r w:rsidRPr="00692366">
                    <w:rPr>
                      <w:rFonts w:asciiTheme="minorEastAsia" w:eastAsiaTheme="minorEastAsia" w:hAnsiTheme="minorEastAsia" w:cs="宋体" w:hint="eastAsia"/>
                      <w:kern w:val="0"/>
                      <w:szCs w:val="21"/>
                    </w:rPr>
                    <w:t>胜任</w:t>
                  </w:r>
                  <w:r w:rsidRPr="00692366">
                    <w:rPr>
                      <w:rFonts w:asciiTheme="minorEastAsia" w:eastAsiaTheme="minorEastAsia" w:hAnsiTheme="minorEastAsia" w:cs="宋体" w:hint="eastAsia"/>
                      <w:kern w:val="0"/>
                      <w:szCs w:val="21"/>
                    </w:rPr>
                    <w:t xml:space="preserve"> </w:t>
                  </w:r>
                </w:p>
                <w:p w14:paraId="423944EB"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w:t>
                  </w:r>
                  <w:r w:rsidRPr="00692366">
                    <w:rPr>
                      <w:rFonts w:asciiTheme="minorEastAsia" w:eastAsiaTheme="minorEastAsia" w:hAnsiTheme="minorEastAsia" w:cs="宋体" w:hint="eastAsia"/>
                      <w:kern w:val="0"/>
                      <w:szCs w:val="21"/>
                    </w:rPr>
                    <w:t>不胜任</w:t>
                  </w:r>
                </w:p>
              </w:tc>
            </w:tr>
            <w:tr w:rsidR="00692366" w:rsidRPr="00692366" w14:paraId="5782A36A" w14:textId="77777777">
              <w:tc>
                <w:tcPr>
                  <w:tcW w:w="2014" w:type="dxa"/>
                  <w:shd w:val="clear" w:color="auto" w:fill="auto"/>
                  <w:vAlign w:val="center"/>
                </w:tcPr>
                <w:p w14:paraId="1FB7403E"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lastRenderedPageBreak/>
                    <w:t>技术员</w:t>
                  </w:r>
                </w:p>
              </w:tc>
              <w:tc>
                <w:tcPr>
                  <w:tcW w:w="6920" w:type="dxa"/>
                  <w:shd w:val="clear" w:color="auto" w:fill="auto"/>
                </w:tcPr>
                <w:p w14:paraId="54283B4D"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1</w:t>
                  </w:r>
                  <w:r w:rsidRPr="00692366">
                    <w:rPr>
                      <w:rFonts w:asciiTheme="minorEastAsia" w:eastAsiaTheme="minorEastAsia" w:hAnsiTheme="minorEastAsia" w:cs="宋体" w:hint="eastAsia"/>
                      <w:kern w:val="0"/>
                      <w:szCs w:val="21"/>
                    </w:rPr>
                    <w:t>）具备独立工作和组织协调能力，具备一定的分析、判断能力。</w:t>
                  </w:r>
                </w:p>
                <w:p w14:paraId="2677DC54"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2</w:t>
                  </w:r>
                  <w:r w:rsidRPr="00692366">
                    <w:rPr>
                      <w:rFonts w:asciiTheme="minorEastAsia" w:eastAsiaTheme="minorEastAsia" w:hAnsiTheme="minorEastAsia" w:cs="宋体" w:hint="eastAsia"/>
                      <w:kern w:val="0"/>
                      <w:szCs w:val="21"/>
                    </w:rPr>
                    <w:t>）熟知产品设计、生产工艺、生产过程。</w:t>
                  </w:r>
                </w:p>
              </w:tc>
              <w:tc>
                <w:tcPr>
                  <w:tcW w:w="1240" w:type="dxa"/>
                  <w:shd w:val="clear" w:color="auto" w:fill="auto"/>
                </w:tcPr>
                <w:p w14:paraId="5F4C56CF"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Segoe UI Emoji" w:eastAsiaTheme="minorEastAsia" w:hAnsi="Segoe UI Emoji" w:cs="Segoe UI Emoji"/>
                      <w:kern w:val="0"/>
                      <w:szCs w:val="21"/>
                    </w:rPr>
                    <w:t>☑</w:t>
                  </w:r>
                  <w:r w:rsidRPr="00692366">
                    <w:rPr>
                      <w:rFonts w:asciiTheme="minorEastAsia" w:eastAsiaTheme="minorEastAsia" w:hAnsiTheme="minorEastAsia" w:cs="宋体" w:hint="eastAsia"/>
                      <w:kern w:val="0"/>
                      <w:szCs w:val="21"/>
                    </w:rPr>
                    <w:t>胜任</w:t>
                  </w:r>
                  <w:r w:rsidRPr="00692366">
                    <w:rPr>
                      <w:rFonts w:asciiTheme="minorEastAsia" w:eastAsiaTheme="minorEastAsia" w:hAnsiTheme="minorEastAsia" w:cs="宋体" w:hint="eastAsia"/>
                      <w:kern w:val="0"/>
                      <w:szCs w:val="21"/>
                    </w:rPr>
                    <w:t xml:space="preserve"> </w:t>
                  </w:r>
                </w:p>
                <w:p w14:paraId="0EAB2A4E"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□不胜任</w:t>
                  </w:r>
                </w:p>
              </w:tc>
            </w:tr>
            <w:tr w:rsidR="00692366" w:rsidRPr="00692366" w14:paraId="2EE319AC" w14:textId="77777777">
              <w:tc>
                <w:tcPr>
                  <w:tcW w:w="2014" w:type="dxa"/>
                  <w:shd w:val="clear" w:color="auto" w:fill="auto"/>
                  <w:vAlign w:val="center"/>
                </w:tcPr>
                <w:p w14:paraId="49C3F25F"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检验员</w:t>
                  </w:r>
                </w:p>
              </w:tc>
              <w:tc>
                <w:tcPr>
                  <w:tcW w:w="6920" w:type="dxa"/>
                  <w:shd w:val="clear" w:color="auto" w:fill="auto"/>
                </w:tcPr>
                <w:p w14:paraId="7D3610AF"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1</w:t>
                  </w:r>
                  <w:r w:rsidRPr="00692366">
                    <w:rPr>
                      <w:rFonts w:asciiTheme="minorEastAsia" w:eastAsiaTheme="minorEastAsia" w:hAnsiTheme="minorEastAsia" w:cs="宋体" w:hint="eastAsia"/>
                      <w:kern w:val="0"/>
                      <w:szCs w:val="21"/>
                    </w:rPr>
                    <w:t>）具有责任心，善于同事、部门之间的协调沟通，能及时处理质量问题并制定改进措施；</w:t>
                  </w:r>
                </w:p>
                <w:p w14:paraId="1E2AF22D"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2</w:t>
                  </w:r>
                  <w:r w:rsidRPr="00692366">
                    <w:rPr>
                      <w:rFonts w:asciiTheme="minorEastAsia" w:eastAsiaTheme="minorEastAsia" w:hAnsiTheme="minorEastAsia" w:cs="宋体" w:hint="eastAsia"/>
                      <w:kern w:val="0"/>
                      <w:szCs w:val="21"/>
                    </w:rPr>
                    <w:t>）熟知生产及质量管理工作；</w:t>
                  </w:r>
                </w:p>
                <w:p w14:paraId="709971B3"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3</w:t>
                  </w:r>
                  <w:r w:rsidRPr="00692366">
                    <w:rPr>
                      <w:rFonts w:asciiTheme="minorEastAsia" w:eastAsiaTheme="minorEastAsia" w:hAnsiTheme="minorEastAsia" w:cs="宋体" w:hint="eastAsia"/>
                      <w:kern w:val="0"/>
                      <w:szCs w:val="21"/>
                    </w:rPr>
                    <w:t>）有过</w:t>
                  </w:r>
                  <w:r w:rsidRPr="00692366">
                    <w:rPr>
                      <w:rFonts w:asciiTheme="minorEastAsia" w:eastAsiaTheme="minorEastAsia" w:hAnsiTheme="minorEastAsia" w:cs="宋体" w:hint="eastAsia"/>
                      <w:kern w:val="0"/>
                      <w:szCs w:val="21"/>
                    </w:rPr>
                    <w:t>ISO9000</w:t>
                  </w:r>
                  <w:r w:rsidRPr="00692366">
                    <w:rPr>
                      <w:rFonts w:asciiTheme="minorEastAsia" w:eastAsiaTheme="minorEastAsia" w:hAnsiTheme="minorEastAsia" w:cs="宋体" w:hint="eastAsia"/>
                      <w:kern w:val="0"/>
                      <w:szCs w:val="21"/>
                    </w:rPr>
                    <w:t>和</w:t>
                  </w:r>
                  <w:r w:rsidRPr="00692366">
                    <w:rPr>
                      <w:rFonts w:asciiTheme="minorEastAsia" w:eastAsiaTheme="minorEastAsia" w:hAnsiTheme="minorEastAsia" w:cs="宋体" w:hint="eastAsia"/>
                      <w:kern w:val="0"/>
                      <w:szCs w:val="21"/>
                    </w:rPr>
                    <w:t>TS16949</w:t>
                  </w:r>
                  <w:r w:rsidRPr="00692366">
                    <w:rPr>
                      <w:rFonts w:asciiTheme="minorEastAsia" w:eastAsiaTheme="minorEastAsia" w:hAnsiTheme="minorEastAsia" w:cs="宋体" w:hint="eastAsia"/>
                      <w:kern w:val="0"/>
                      <w:szCs w:val="21"/>
                    </w:rPr>
                    <w:t>专业相关培训经历。</w:t>
                  </w:r>
                </w:p>
              </w:tc>
              <w:tc>
                <w:tcPr>
                  <w:tcW w:w="1240" w:type="dxa"/>
                  <w:shd w:val="clear" w:color="auto" w:fill="auto"/>
                </w:tcPr>
                <w:p w14:paraId="49ABD990"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Segoe UI Emoji" w:eastAsiaTheme="minorEastAsia" w:hAnsi="Segoe UI Emoji" w:cs="Segoe UI Emoji"/>
                      <w:kern w:val="0"/>
                      <w:szCs w:val="21"/>
                    </w:rPr>
                    <w:t>☑</w:t>
                  </w:r>
                  <w:r w:rsidRPr="00692366">
                    <w:rPr>
                      <w:rFonts w:asciiTheme="minorEastAsia" w:eastAsiaTheme="minorEastAsia" w:hAnsiTheme="minorEastAsia" w:cs="宋体" w:hint="eastAsia"/>
                      <w:kern w:val="0"/>
                      <w:szCs w:val="21"/>
                    </w:rPr>
                    <w:t>胜任</w:t>
                  </w:r>
                  <w:r w:rsidRPr="00692366">
                    <w:rPr>
                      <w:rFonts w:asciiTheme="minorEastAsia" w:eastAsiaTheme="minorEastAsia" w:hAnsiTheme="minorEastAsia" w:cs="宋体" w:hint="eastAsia"/>
                      <w:kern w:val="0"/>
                      <w:szCs w:val="21"/>
                    </w:rPr>
                    <w:t xml:space="preserve"> </w:t>
                  </w:r>
                </w:p>
                <w:p w14:paraId="60C634C3"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□不胜任</w:t>
                  </w:r>
                </w:p>
              </w:tc>
            </w:tr>
          </w:tbl>
          <w:p w14:paraId="595CA67D" w14:textId="2AA28A76" w:rsidR="003D7C3A" w:rsidRPr="00692366" w:rsidRDefault="003B387C">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公司</w:t>
            </w:r>
            <w:r w:rsidR="00497752" w:rsidRPr="00692366">
              <w:rPr>
                <w:rFonts w:asciiTheme="minorEastAsia" w:eastAsiaTheme="minorEastAsia" w:hAnsiTheme="minorEastAsia" w:hint="eastAsia"/>
                <w:szCs w:val="21"/>
              </w:rPr>
              <w:t>的人员能力确定基本能够满足控制要求。</w:t>
            </w:r>
          </w:p>
          <w:p w14:paraId="526BDC6E" w14:textId="77777777" w:rsidR="003D7C3A" w:rsidRPr="00692366" w:rsidRDefault="00497752">
            <w:pPr>
              <w:spacing w:line="280" w:lineRule="exact"/>
              <w:ind w:firstLineChars="200" w:firstLine="420"/>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抽查培训计划和培训实施记录如下：</w:t>
            </w:r>
          </w:p>
          <w:tbl>
            <w:tblPr>
              <w:tblStyle w:val="af0"/>
              <w:tblW w:w="10174" w:type="dxa"/>
              <w:tblLayout w:type="fixed"/>
              <w:tblLook w:val="04A0" w:firstRow="1" w:lastRow="0" w:firstColumn="1" w:lastColumn="0" w:noHBand="0" w:noVBand="1"/>
            </w:tblPr>
            <w:tblGrid>
              <w:gridCol w:w="2164"/>
              <w:gridCol w:w="1852"/>
              <w:gridCol w:w="2378"/>
              <w:gridCol w:w="1840"/>
              <w:gridCol w:w="1940"/>
            </w:tblGrid>
            <w:tr w:rsidR="00692366" w:rsidRPr="00692366" w14:paraId="195AF987" w14:textId="77777777">
              <w:tc>
                <w:tcPr>
                  <w:tcW w:w="2164" w:type="dxa"/>
                </w:tcPr>
                <w:p w14:paraId="0EF44BB2"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计划培训日期</w:t>
                  </w:r>
                </w:p>
                <w:p w14:paraId="4D089613"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w:t>
                  </w:r>
                  <w:r w:rsidRPr="00692366">
                    <w:rPr>
                      <w:rFonts w:asciiTheme="minorEastAsia" w:eastAsiaTheme="minorEastAsia" w:hAnsiTheme="minorEastAsia" w:cs="宋体" w:hint="eastAsia"/>
                      <w:kern w:val="0"/>
                      <w:szCs w:val="21"/>
                    </w:rPr>
                    <w:t>培训实施日期</w:t>
                  </w:r>
                </w:p>
              </w:tc>
              <w:tc>
                <w:tcPr>
                  <w:tcW w:w="1852" w:type="dxa"/>
                </w:tcPr>
                <w:p w14:paraId="5D722966"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培训记录内容</w:t>
                  </w:r>
                </w:p>
              </w:tc>
              <w:tc>
                <w:tcPr>
                  <w:tcW w:w="2378" w:type="dxa"/>
                </w:tcPr>
                <w:p w14:paraId="7FAB075E"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参加人员情况</w:t>
                  </w:r>
                </w:p>
              </w:tc>
              <w:tc>
                <w:tcPr>
                  <w:tcW w:w="1840" w:type="dxa"/>
                </w:tcPr>
                <w:p w14:paraId="5F468EC4"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评价方式</w:t>
                  </w:r>
                </w:p>
              </w:tc>
              <w:tc>
                <w:tcPr>
                  <w:tcW w:w="1940" w:type="dxa"/>
                </w:tcPr>
                <w:p w14:paraId="30DFEB84"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培训有效性评价</w:t>
                  </w:r>
                </w:p>
              </w:tc>
            </w:tr>
            <w:tr w:rsidR="00692366" w:rsidRPr="00692366" w14:paraId="7B383D62" w14:textId="77777777">
              <w:tc>
                <w:tcPr>
                  <w:tcW w:w="2164" w:type="dxa"/>
                  <w:vAlign w:val="center"/>
                </w:tcPr>
                <w:p w14:paraId="522369F6"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2021</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5</w:t>
                  </w:r>
                  <w:r w:rsidRPr="00692366">
                    <w:rPr>
                      <w:rFonts w:asciiTheme="minorEastAsia" w:eastAsiaTheme="minorEastAsia" w:hAnsiTheme="minorEastAsia" w:cs="宋体" w:hint="eastAsia"/>
                      <w:kern w:val="0"/>
                      <w:szCs w:val="21"/>
                    </w:rPr>
                    <w:t>月</w:t>
                  </w:r>
                </w:p>
                <w:p w14:paraId="33A4EBDE"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/2021</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5</w:t>
                  </w:r>
                  <w:r w:rsidRPr="00692366">
                    <w:rPr>
                      <w:rFonts w:asciiTheme="minorEastAsia" w:eastAsiaTheme="minorEastAsia" w:hAnsiTheme="minorEastAsia" w:cs="宋体" w:hint="eastAsia"/>
                      <w:kern w:val="0"/>
                      <w:szCs w:val="21"/>
                    </w:rPr>
                    <w:t>月</w:t>
                  </w:r>
                  <w:r w:rsidRPr="00692366">
                    <w:rPr>
                      <w:rFonts w:asciiTheme="minorEastAsia" w:eastAsiaTheme="minorEastAsia" w:hAnsiTheme="minorEastAsia" w:cs="宋体" w:hint="eastAsia"/>
                      <w:kern w:val="0"/>
                      <w:szCs w:val="21"/>
                    </w:rPr>
                    <w:t>15</w:t>
                  </w:r>
                  <w:r w:rsidRPr="00692366">
                    <w:rPr>
                      <w:rFonts w:asciiTheme="minorEastAsia" w:eastAsiaTheme="minorEastAsia" w:hAnsiTheme="minorEastAsia" w:cs="宋体" w:hint="eastAsia"/>
                      <w:kern w:val="0"/>
                      <w:szCs w:val="21"/>
                    </w:rPr>
                    <w:t>日</w:t>
                  </w:r>
                </w:p>
              </w:tc>
              <w:tc>
                <w:tcPr>
                  <w:tcW w:w="1852" w:type="dxa"/>
                  <w:vAlign w:val="center"/>
                </w:tcPr>
                <w:p w14:paraId="58F973E5"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质量、环境、安全基础知识培训</w:t>
                  </w:r>
                </w:p>
              </w:tc>
              <w:tc>
                <w:tcPr>
                  <w:tcW w:w="2378" w:type="dxa"/>
                  <w:vAlign w:val="center"/>
                </w:tcPr>
                <w:p w14:paraId="74E006A2"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部长及以上级别管理人员</w:t>
                  </w:r>
                </w:p>
              </w:tc>
              <w:tc>
                <w:tcPr>
                  <w:tcW w:w="1840" w:type="dxa"/>
                  <w:vAlign w:val="center"/>
                </w:tcPr>
                <w:p w14:paraId="516B6B03"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sym w:font="Wingdings" w:char="00A8"/>
                  </w:r>
                  <w:r w:rsidRPr="00692366">
                    <w:rPr>
                      <w:rFonts w:asciiTheme="minorEastAsia" w:eastAsiaTheme="minorEastAsia" w:hAnsiTheme="minorEastAsia" w:cs="宋体" w:hint="eastAsia"/>
                      <w:kern w:val="0"/>
                      <w:szCs w:val="21"/>
                    </w:rPr>
                    <w:t>笔试</w:t>
                  </w:r>
                  <w:r w:rsidRPr="00692366">
                    <w:rPr>
                      <w:rFonts w:asciiTheme="minorEastAsia" w:eastAsiaTheme="minorEastAsia" w:hAnsiTheme="minorEastAsia" w:cs="宋体" w:hint="eastAsia"/>
                      <w:kern w:val="0"/>
                      <w:szCs w:val="21"/>
                    </w:rPr>
                    <w:t xml:space="preserve"> </w:t>
                  </w:r>
                  <w:r w:rsidRPr="00692366">
                    <w:rPr>
                      <w:rFonts w:asciiTheme="minorEastAsia" w:eastAsiaTheme="minorEastAsia" w:hAnsiTheme="minorEastAsia" w:cs="宋体" w:hint="eastAsia"/>
                      <w:kern w:val="0"/>
                      <w:szCs w:val="21"/>
                    </w:rPr>
                    <w:sym w:font="Wingdings" w:char="00FE"/>
                  </w:r>
                  <w:r w:rsidRPr="00692366">
                    <w:rPr>
                      <w:rFonts w:asciiTheme="minorEastAsia" w:eastAsiaTheme="minorEastAsia" w:hAnsiTheme="minorEastAsia" w:cs="宋体" w:hint="eastAsia"/>
                      <w:kern w:val="0"/>
                      <w:szCs w:val="21"/>
                    </w:rPr>
                    <w:t>面试</w:t>
                  </w:r>
                </w:p>
              </w:tc>
              <w:tc>
                <w:tcPr>
                  <w:tcW w:w="1940" w:type="dxa"/>
                  <w:vAlign w:val="center"/>
                </w:tcPr>
                <w:p w14:paraId="20F53D2A"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sym w:font="Wingdings 2" w:char="0052"/>
                  </w:r>
                  <w:r w:rsidRPr="00692366">
                    <w:rPr>
                      <w:rFonts w:asciiTheme="minorEastAsia" w:eastAsiaTheme="minorEastAsia" w:hAnsiTheme="minorEastAsia" w:cs="宋体" w:hint="eastAsia"/>
                      <w:kern w:val="0"/>
                      <w:szCs w:val="21"/>
                    </w:rPr>
                    <w:t>有效</w:t>
                  </w:r>
                  <w:r w:rsidRPr="00692366">
                    <w:rPr>
                      <w:rFonts w:asciiTheme="minorEastAsia" w:eastAsiaTheme="minorEastAsia" w:hAnsiTheme="minorEastAsia" w:cs="宋体" w:hint="eastAsia"/>
                      <w:kern w:val="0"/>
                      <w:szCs w:val="21"/>
                    </w:rPr>
                    <w:t xml:space="preserve">  </w:t>
                  </w:r>
                  <w:r w:rsidRPr="00692366">
                    <w:rPr>
                      <w:rFonts w:asciiTheme="minorEastAsia" w:eastAsiaTheme="minorEastAsia" w:hAnsiTheme="minorEastAsia" w:cs="宋体" w:hint="eastAsia"/>
                      <w:kern w:val="0"/>
                      <w:szCs w:val="21"/>
                    </w:rPr>
                    <w:t>□不足</w:t>
                  </w:r>
                </w:p>
              </w:tc>
            </w:tr>
            <w:tr w:rsidR="00692366" w:rsidRPr="00692366" w14:paraId="48E6ED83" w14:textId="77777777">
              <w:tc>
                <w:tcPr>
                  <w:tcW w:w="2164" w:type="dxa"/>
                  <w:vAlign w:val="center"/>
                </w:tcPr>
                <w:p w14:paraId="3797E398"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2021</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5</w:t>
                  </w:r>
                  <w:r w:rsidRPr="00692366">
                    <w:rPr>
                      <w:rFonts w:asciiTheme="minorEastAsia" w:eastAsiaTheme="minorEastAsia" w:hAnsiTheme="minorEastAsia" w:cs="宋体" w:hint="eastAsia"/>
                      <w:kern w:val="0"/>
                      <w:szCs w:val="21"/>
                    </w:rPr>
                    <w:t>月</w:t>
                  </w:r>
                </w:p>
                <w:p w14:paraId="590315F5"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/2021</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5</w:t>
                  </w:r>
                  <w:r w:rsidRPr="00692366">
                    <w:rPr>
                      <w:rFonts w:asciiTheme="minorEastAsia" w:eastAsiaTheme="minorEastAsia" w:hAnsiTheme="minorEastAsia" w:cs="宋体" w:hint="eastAsia"/>
                      <w:kern w:val="0"/>
                      <w:szCs w:val="21"/>
                    </w:rPr>
                    <w:t>月</w:t>
                  </w:r>
                  <w:r w:rsidRPr="00692366">
                    <w:rPr>
                      <w:rFonts w:asciiTheme="minorEastAsia" w:eastAsiaTheme="minorEastAsia" w:hAnsiTheme="minorEastAsia" w:cs="宋体" w:hint="eastAsia"/>
                      <w:kern w:val="0"/>
                      <w:szCs w:val="21"/>
                    </w:rPr>
                    <w:t>20</w:t>
                  </w:r>
                  <w:r w:rsidRPr="00692366">
                    <w:rPr>
                      <w:rFonts w:asciiTheme="minorEastAsia" w:eastAsiaTheme="minorEastAsia" w:hAnsiTheme="minorEastAsia" w:cs="宋体" w:hint="eastAsia"/>
                      <w:kern w:val="0"/>
                      <w:szCs w:val="21"/>
                    </w:rPr>
                    <w:t>日</w:t>
                  </w:r>
                </w:p>
              </w:tc>
              <w:tc>
                <w:tcPr>
                  <w:tcW w:w="1852" w:type="dxa"/>
                  <w:vAlign w:val="center"/>
                </w:tcPr>
                <w:p w14:paraId="666E4CBD"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质量管理的</w:t>
                  </w:r>
                  <w:r w:rsidRPr="00692366">
                    <w:rPr>
                      <w:rFonts w:asciiTheme="minorEastAsia" w:eastAsiaTheme="minorEastAsia" w:hAnsiTheme="minorEastAsia" w:cs="宋体" w:hint="eastAsia"/>
                      <w:kern w:val="0"/>
                      <w:szCs w:val="21"/>
                    </w:rPr>
                    <w:t>7</w:t>
                  </w:r>
                  <w:r w:rsidRPr="00692366">
                    <w:rPr>
                      <w:rFonts w:asciiTheme="minorEastAsia" w:eastAsiaTheme="minorEastAsia" w:hAnsiTheme="minorEastAsia" w:cs="宋体" w:hint="eastAsia"/>
                      <w:kern w:val="0"/>
                      <w:szCs w:val="21"/>
                    </w:rPr>
                    <w:t>大原则（主要讲述管理活动中常用的方法）</w:t>
                  </w:r>
                </w:p>
              </w:tc>
              <w:tc>
                <w:tcPr>
                  <w:tcW w:w="2378" w:type="dxa"/>
                  <w:vAlign w:val="center"/>
                </w:tcPr>
                <w:p w14:paraId="3082EEB7"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部长及以上级别管理人员</w:t>
                  </w:r>
                </w:p>
              </w:tc>
              <w:tc>
                <w:tcPr>
                  <w:tcW w:w="1840" w:type="dxa"/>
                  <w:vAlign w:val="center"/>
                </w:tcPr>
                <w:p w14:paraId="2A0CA638"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sym w:font="Wingdings" w:char="00A8"/>
                  </w:r>
                  <w:r w:rsidRPr="00692366">
                    <w:rPr>
                      <w:rFonts w:asciiTheme="minorEastAsia" w:eastAsiaTheme="minorEastAsia" w:hAnsiTheme="minorEastAsia" w:cs="宋体" w:hint="eastAsia"/>
                      <w:kern w:val="0"/>
                      <w:szCs w:val="21"/>
                    </w:rPr>
                    <w:t>笔试</w:t>
                  </w:r>
                  <w:r w:rsidRPr="00692366">
                    <w:rPr>
                      <w:rFonts w:asciiTheme="minorEastAsia" w:eastAsiaTheme="minorEastAsia" w:hAnsiTheme="minorEastAsia" w:cs="宋体" w:hint="eastAsia"/>
                      <w:kern w:val="0"/>
                      <w:szCs w:val="21"/>
                    </w:rPr>
                    <w:t xml:space="preserve"> </w:t>
                  </w:r>
                  <w:r w:rsidRPr="00692366">
                    <w:rPr>
                      <w:rFonts w:asciiTheme="minorEastAsia" w:eastAsiaTheme="minorEastAsia" w:hAnsiTheme="minorEastAsia" w:cs="宋体" w:hint="eastAsia"/>
                      <w:kern w:val="0"/>
                      <w:szCs w:val="21"/>
                    </w:rPr>
                    <w:sym w:font="Wingdings" w:char="00FE"/>
                  </w:r>
                  <w:r w:rsidRPr="00692366">
                    <w:rPr>
                      <w:rFonts w:asciiTheme="minorEastAsia" w:eastAsiaTheme="minorEastAsia" w:hAnsiTheme="minorEastAsia" w:cs="宋体" w:hint="eastAsia"/>
                      <w:kern w:val="0"/>
                      <w:szCs w:val="21"/>
                    </w:rPr>
                    <w:t>面试</w:t>
                  </w:r>
                </w:p>
              </w:tc>
              <w:tc>
                <w:tcPr>
                  <w:tcW w:w="1940" w:type="dxa"/>
                  <w:vAlign w:val="center"/>
                </w:tcPr>
                <w:p w14:paraId="42516D9D"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sym w:font="Wingdings 2" w:char="0052"/>
                  </w:r>
                  <w:r w:rsidRPr="00692366">
                    <w:rPr>
                      <w:rFonts w:asciiTheme="minorEastAsia" w:eastAsiaTheme="minorEastAsia" w:hAnsiTheme="minorEastAsia" w:cs="宋体" w:hint="eastAsia"/>
                      <w:kern w:val="0"/>
                      <w:szCs w:val="21"/>
                    </w:rPr>
                    <w:t>有效</w:t>
                  </w:r>
                  <w:r w:rsidRPr="00692366">
                    <w:rPr>
                      <w:rFonts w:asciiTheme="minorEastAsia" w:eastAsiaTheme="minorEastAsia" w:hAnsiTheme="minorEastAsia" w:cs="宋体" w:hint="eastAsia"/>
                      <w:kern w:val="0"/>
                      <w:szCs w:val="21"/>
                    </w:rPr>
                    <w:t xml:space="preserve">  </w:t>
                  </w:r>
                  <w:r w:rsidRPr="00692366">
                    <w:rPr>
                      <w:rFonts w:asciiTheme="minorEastAsia" w:eastAsiaTheme="minorEastAsia" w:hAnsiTheme="minorEastAsia" w:cs="宋体" w:hint="eastAsia"/>
                      <w:kern w:val="0"/>
                      <w:szCs w:val="21"/>
                    </w:rPr>
                    <w:sym w:font="Wingdings 2" w:char="00A3"/>
                  </w:r>
                  <w:r w:rsidRPr="00692366">
                    <w:rPr>
                      <w:rFonts w:asciiTheme="minorEastAsia" w:eastAsiaTheme="minorEastAsia" w:hAnsiTheme="minorEastAsia" w:cs="宋体" w:hint="eastAsia"/>
                      <w:kern w:val="0"/>
                      <w:szCs w:val="21"/>
                    </w:rPr>
                    <w:t>不足</w:t>
                  </w:r>
                </w:p>
              </w:tc>
            </w:tr>
            <w:tr w:rsidR="00692366" w:rsidRPr="00692366" w14:paraId="0AE73858" w14:textId="77777777">
              <w:tc>
                <w:tcPr>
                  <w:tcW w:w="2164" w:type="dxa"/>
                  <w:vAlign w:val="center"/>
                </w:tcPr>
                <w:p w14:paraId="5E328D62"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2021</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7</w:t>
                  </w:r>
                  <w:r w:rsidRPr="00692366">
                    <w:rPr>
                      <w:rFonts w:asciiTheme="minorEastAsia" w:eastAsiaTheme="minorEastAsia" w:hAnsiTheme="minorEastAsia" w:cs="宋体" w:hint="eastAsia"/>
                      <w:kern w:val="0"/>
                      <w:szCs w:val="21"/>
                    </w:rPr>
                    <w:t>月</w:t>
                  </w:r>
                </w:p>
                <w:p w14:paraId="5466DDCA"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/2021</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7</w:t>
                  </w:r>
                  <w:r w:rsidRPr="00692366">
                    <w:rPr>
                      <w:rFonts w:asciiTheme="minorEastAsia" w:eastAsiaTheme="minorEastAsia" w:hAnsiTheme="minorEastAsia" w:cs="宋体" w:hint="eastAsia"/>
                      <w:kern w:val="0"/>
                      <w:szCs w:val="21"/>
                    </w:rPr>
                    <w:t>月</w:t>
                  </w:r>
                  <w:r w:rsidRPr="00692366">
                    <w:rPr>
                      <w:rFonts w:asciiTheme="minorEastAsia" w:eastAsiaTheme="minorEastAsia" w:hAnsiTheme="minorEastAsia" w:cs="宋体" w:hint="eastAsia"/>
                      <w:kern w:val="0"/>
                      <w:szCs w:val="21"/>
                    </w:rPr>
                    <w:t>29</w:t>
                  </w:r>
                  <w:r w:rsidRPr="00692366">
                    <w:rPr>
                      <w:rFonts w:asciiTheme="minorEastAsia" w:eastAsiaTheme="minorEastAsia" w:hAnsiTheme="minorEastAsia" w:cs="宋体" w:hint="eastAsia"/>
                      <w:kern w:val="0"/>
                      <w:szCs w:val="21"/>
                    </w:rPr>
                    <w:t>日</w:t>
                  </w:r>
                </w:p>
              </w:tc>
              <w:tc>
                <w:tcPr>
                  <w:tcW w:w="1852" w:type="dxa"/>
                  <w:vAlign w:val="center"/>
                </w:tcPr>
                <w:p w14:paraId="09576B86"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质量</w:t>
                  </w:r>
                  <w:r w:rsidRPr="00692366">
                    <w:rPr>
                      <w:rFonts w:asciiTheme="minorEastAsia" w:eastAsiaTheme="minorEastAsia" w:hAnsiTheme="minorEastAsia" w:cs="宋体" w:hint="eastAsia"/>
                      <w:kern w:val="0"/>
                      <w:szCs w:val="21"/>
                    </w:rPr>
                    <w:t>/</w:t>
                  </w:r>
                  <w:r w:rsidRPr="00692366">
                    <w:rPr>
                      <w:rFonts w:asciiTheme="minorEastAsia" w:eastAsiaTheme="minorEastAsia" w:hAnsiTheme="minorEastAsia" w:cs="宋体" w:hint="eastAsia"/>
                      <w:kern w:val="0"/>
                      <w:szCs w:val="21"/>
                    </w:rPr>
                    <w:t>环境、职业健康安全管理方针、目标及管理方案培训</w:t>
                  </w:r>
                </w:p>
              </w:tc>
              <w:tc>
                <w:tcPr>
                  <w:tcW w:w="2378" w:type="dxa"/>
                  <w:vAlign w:val="center"/>
                </w:tcPr>
                <w:p w14:paraId="79C49EAF"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部长及以上级别管理人员</w:t>
                  </w:r>
                </w:p>
              </w:tc>
              <w:tc>
                <w:tcPr>
                  <w:tcW w:w="1840" w:type="dxa"/>
                  <w:vAlign w:val="center"/>
                </w:tcPr>
                <w:p w14:paraId="0708A9D2"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sym w:font="Wingdings" w:char="00A8"/>
                  </w:r>
                  <w:r w:rsidRPr="00692366">
                    <w:rPr>
                      <w:rFonts w:asciiTheme="minorEastAsia" w:eastAsiaTheme="minorEastAsia" w:hAnsiTheme="minorEastAsia" w:cs="宋体" w:hint="eastAsia"/>
                      <w:kern w:val="0"/>
                      <w:szCs w:val="21"/>
                    </w:rPr>
                    <w:t>笔试</w:t>
                  </w:r>
                  <w:r w:rsidRPr="00692366">
                    <w:rPr>
                      <w:rFonts w:asciiTheme="minorEastAsia" w:eastAsiaTheme="minorEastAsia" w:hAnsiTheme="minorEastAsia" w:cs="宋体" w:hint="eastAsia"/>
                      <w:kern w:val="0"/>
                      <w:szCs w:val="21"/>
                    </w:rPr>
                    <w:t xml:space="preserve"> </w:t>
                  </w:r>
                  <w:r w:rsidRPr="00692366">
                    <w:rPr>
                      <w:rFonts w:asciiTheme="minorEastAsia" w:eastAsiaTheme="minorEastAsia" w:hAnsiTheme="minorEastAsia" w:cs="宋体" w:hint="eastAsia"/>
                      <w:kern w:val="0"/>
                      <w:szCs w:val="21"/>
                    </w:rPr>
                    <w:sym w:font="Wingdings" w:char="00FE"/>
                  </w:r>
                  <w:r w:rsidRPr="00692366">
                    <w:rPr>
                      <w:rFonts w:asciiTheme="minorEastAsia" w:eastAsiaTheme="minorEastAsia" w:hAnsiTheme="minorEastAsia" w:cs="宋体" w:hint="eastAsia"/>
                      <w:kern w:val="0"/>
                      <w:szCs w:val="21"/>
                    </w:rPr>
                    <w:t>面试</w:t>
                  </w:r>
                </w:p>
              </w:tc>
              <w:tc>
                <w:tcPr>
                  <w:tcW w:w="1940" w:type="dxa"/>
                  <w:vAlign w:val="center"/>
                </w:tcPr>
                <w:p w14:paraId="726795B5"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sym w:font="Wingdings 2" w:char="0052"/>
                  </w:r>
                  <w:r w:rsidRPr="00692366">
                    <w:rPr>
                      <w:rFonts w:asciiTheme="minorEastAsia" w:eastAsiaTheme="minorEastAsia" w:hAnsiTheme="minorEastAsia" w:cs="宋体" w:hint="eastAsia"/>
                      <w:kern w:val="0"/>
                      <w:szCs w:val="21"/>
                    </w:rPr>
                    <w:t>有效</w:t>
                  </w:r>
                  <w:r w:rsidRPr="00692366">
                    <w:rPr>
                      <w:rFonts w:asciiTheme="minorEastAsia" w:eastAsiaTheme="minorEastAsia" w:hAnsiTheme="minorEastAsia" w:cs="宋体" w:hint="eastAsia"/>
                      <w:kern w:val="0"/>
                      <w:szCs w:val="21"/>
                    </w:rPr>
                    <w:t xml:space="preserve">  </w:t>
                  </w:r>
                  <w:r w:rsidRPr="00692366">
                    <w:rPr>
                      <w:rFonts w:asciiTheme="minorEastAsia" w:eastAsiaTheme="minorEastAsia" w:hAnsiTheme="minorEastAsia" w:cs="宋体" w:hint="eastAsia"/>
                      <w:kern w:val="0"/>
                      <w:szCs w:val="21"/>
                    </w:rPr>
                    <w:sym w:font="Wingdings 2" w:char="00A3"/>
                  </w:r>
                  <w:r w:rsidRPr="00692366">
                    <w:rPr>
                      <w:rFonts w:asciiTheme="minorEastAsia" w:eastAsiaTheme="minorEastAsia" w:hAnsiTheme="minorEastAsia" w:cs="宋体" w:hint="eastAsia"/>
                      <w:kern w:val="0"/>
                      <w:szCs w:val="21"/>
                    </w:rPr>
                    <w:t>不足</w:t>
                  </w:r>
                </w:p>
              </w:tc>
            </w:tr>
            <w:tr w:rsidR="00692366" w:rsidRPr="00692366" w14:paraId="1B696E59" w14:textId="77777777">
              <w:tc>
                <w:tcPr>
                  <w:tcW w:w="2164" w:type="dxa"/>
                  <w:vAlign w:val="center"/>
                </w:tcPr>
                <w:p w14:paraId="6369378C"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2021</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7</w:t>
                  </w:r>
                  <w:r w:rsidRPr="00692366">
                    <w:rPr>
                      <w:rFonts w:asciiTheme="minorEastAsia" w:eastAsiaTheme="minorEastAsia" w:hAnsiTheme="minorEastAsia" w:cs="宋体" w:hint="eastAsia"/>
                      <w:kern w:val="0"/>
                      <w:szCs w:val="21"/>
                    </w:rPr>
                    <w:t>月</w:t>
                  </w:r>
                </w:p>
                <w:p w14:paraId="5684DCCF"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/2021</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8</w:t>
                  </w:r>
                  <w:r w:rsidRPr="00692366">
                    <w:rPr>
                      <w:rFonts w:asciiTheme="minorEastAsia" w:eastAsiaTheme="minorEastAsia" w:hAnsiTheme="minorEastAsia" w:cs="宋体" w:hint="eastAsia"/>
                      <w:kern w:val="0"/>
                      <w:szCs w:val="21"/>
                    </w:rPr>
                    <w:t>月</w:t>
                  </w:r>
                  <w:r w:rsidRPr="00692366">
                    <w:rPr>
                      <w:rFonts w:asciiTheme="minorEastAsia" w:eastAsiaTheme="minorEastAsia" w:hAnsiTheme="minorEastAsia" w:cs="宋体" w:hint="eastAsia"/>
                      <w:kern w:val="0"/>
                      <w:szCs w:val="21"/>
                    </w:rPr>
                    <w:t>2</w:t>
                  </w:r>
                  <w:r w:rsidRPr="00692366">
                    <w:rPr>
                      <w:rFonts w:asciiTheme="minorEastAsia" w:eastAsiaTheme="minorEastAsia" w:hAnsiTheme="minorEastAsia" w:cs="宋体" w:hint="eastAsia"/>
                      <w:kern w:val="0"/>
                      <w:szCs w:val="21"/>
                    </w:rPr>
                    <w:t>日</w:t>
                  </w:r>
                </w:p>
              </w:tc>
              <w:tc>
                <w:tcPr>
                  <w:tcW w:w="1852" w:type="dxa"/>
                  <w:vAlign w:val="center"/>
                </w:tcPr>
                <w:p w14:paraId="4217E111"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统计技术与数据分析</w:t>
                  </w:r>
                </w:p>
              </w:tc>
              <w:tc>
                <w:tcPr>
                  <w:tcW w:w="2378" w:type="dxa"/>
                  <w:vAlign w:val="center"/>
                </w:tcPr>
                <w:p w14:paraId="29222A49"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部长及以上级别管理人员</w:t>
                  </w:r>
                </w:p>
              </w:tc>
              <w:tc>
                <w:tcPr>
                  <w:tcW w:w="1840" w:type="dxa"/>
                  <w:vAlign w:val="center"/>
                </w:tcPr>
                <w:p w14:paraId="1EBCF595"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sym w:font="Wingdings" w:char="00A8"/>
                  </w:r>
                  <w:r w:rsidRPr="00692366">
                    <w:rPr>
                      <w:rFonts w:asciiTheme="minorEastAsia" w:eastAsiaTheme="minorEastAsia" w:hAnsiTheme="minorEastAsia" w:cs="宋体" w:hint="eastAsia"/>
                      <w:kern w:val="0"/>
                      <w:szCs w:val="21"/>
                    </w:rPr>
                    <w:t>笔试</w:t>
                  </w:r>
                  <w:r w:rsidRPr="00692366">
                    <w:rPr>
                      <w:rFonts w:asciiTheme="minorEastAsia" w:eastAsiaTheme="minorEastAsia" w:hAnsiTheme="minorEastAsia" w:cs="宋体" w:hint="eastAsia"/>
                      <w:kern w:val="0"/>
                      <w:szCs w:val="21"/>
                    </w:rPr>
                    <w:t xml:space="preserve"> </w:t>
                  </w:r>
                  <w:r w:rsidRPr="00692366">
                    <w:rPr>
                      <w:rFonts w:asciiTheme="minorEastAsia" w:eastAsiaTheme="minorEastAsia" w:hAnsiTheme="minorEastAsia" w:cs="宋体" w:hint="eastAsia"/>
                      <w:kern w:val="0"/>
                      <w:szCs w:val="21"/>
                    </w:rPr>
                    <w:sym w:font="Wingdings" w:char="00FE"/>
                  </w:r>
                  <w:r w:rsidRPr="00692366">
                    <w:rPr>
                      <w:rFonts w:asciiTheme="minorEastAsia" w:eastAsiaTheme="minorEastAsia" w:hAnsiTheme="minorEastAsia" w:cs="宋体" w:hint="eastAsia"/>
                      <w:kern w:val="0"/>
                      <w:szCs w:val="21"/>
                    </w:rPr>
                    <w:t>面试</w:t>
                  </w:r>
                </w:p>
              </w:tc>
              <w:tc>
                <w:tcPr>
                  <w:tcW w:w="1940" w:type="dxa"/>
                  <w:vAlign w:val="center"/>
                </w:tcPr>
                <w:p w14:paraId="52261E68"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sym w:font="Wingdings 2" w:char="0052"/>
                  </w:r>
                  <w:r w:rsidRPr="00692366">
                    <w:rPr>
                      <w:rFonts w:asciiTheme="minorEastAsia" w:eastAsiaTheme="minorEastAsia" w:hAnsiTheme="minorEastAsia" w:cs="宋体" w:hint="eastAsia"/>
                      <w:kern w:val="0"/>
                      <w:szCs w:val="21"/>
                    </w:rPr>
                    <w:t>有效</w:t>
                  </w:r>
                  <w:r w:rsidRPr="00692366">
                    <w:rPr>
                      <w:rFonts w:asciiTheme="minorEastAsia" w:eastAsiaTheme="minorEastAsia" w:hAnsiTheme="minorEastAsia" w:cs="宋体" w:hint="eastAsia"/>
                      <w:kern w:val="0"/>
                      <w:szCs w:val="21"/>
                    </w:rPr>
                    <w:t xml:space="preserve">  </w:t>
                  </w:r>
                  <w:r w:rsidRPr="00692366">
                    <w:rPr>
                      <w:rFonts w:asciiTheme="minorEastAsia" w:eastAsiaTheme="minorEastAsia" w:hAnsiTheme="minorEastAsia" w:cs="宋体" w:hint="eastAsia"/>
                      <w:kern w:val="0"/>
                      <w:szCs w:val="21"/>
                    </w:rPr>
                    <w:t>□不足</w:t>
                  </w:r>
                </w:p>
              </w:tc>
            </w:tr>
          </w:tbl>
          <w:p w14:paraId="36BB1BC2" w14:textId="77777777" w:rsidR="003D7C3A" w:rsidRPr="00692366" w:rsidRDefault="00497752">
            <w:pPr>
              <w:spacing w:line="280" w:lineRule="exact"/>
              <w:ind w:firstLineChars="200" w:firstLine="420"/>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培训实施记录与培训计划基本一致，基本符合标准要求。</w:t>
            </w:r>
          </w:p>
          <w:p w14:paraId="4324A9A2" w14:textId="77777777" w:rsidR="003D7C3A" w:rsidRPr="00692366" w:rsidRDefault="00497752">
            <w:pPr>
              <w:spacing w:line="280" w:lineRule="exact"/>
              <w:ind w:firstLineChars="200" w:firstLine="420"/>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抽查新员工三级安全教育：员工①陈海兵；部门：</w:t>
            </w:r>
            <w:proofErr w:type="gramStart"/>
            <w:r w:rsidRPr="00692366">
              <w:rPr>
                <w:rFonts w:asciiTheme="minorEastAsia" w:eastAsiaTheme="minorEastAsia" w:hAnsiTheme="minorEastAsia" w:cs="宋体" w:hint="eastAsia"/>
                <w:kern w:val="0"/>
                <w:szCs w:val="21"/>
              </w:rPr>
              <w:t>泵头组</w:t>
            </w:r>
            <w:proofErr w:type="gramEnd"/>
            <w:r w:rsidRPr="00692366">
              <w:rPr>
                <w:rFonts w:asciiTheme="minorEastAsia" w:eastAsiaTheme="minorEastAsia" w:hAnsiTheme="minorEastAsia" w:cs="宋体" w:hint="eastAsia"/>
                <w:kern w:val="0"/>
                <w:szCs w:val="21"/>
              </w:rPr>
              <w:t>；入厂时间：</w:t>
            </w:r>
            <w:r w:rsidRPr="00692366">
              <w:rPr>
                <w:rFonts w:asciiTheme="minorEastAsia" w:eastAsiaTheme="minorEastAsia" w:hAnsiTheme="minorEastAsia" w:cs="宋体" w:hint="eastAsia"/>
                <w:kern w:val="0"/>
                <w:szCs w:val="21"/>
              </w:rPr>
              <w:t>2021</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6</w:t>
            </w:r>
            <w:r w:rsidRPr="00692366">
              <w:rPr>
                <w:rFonts w:asciiTheme="minorEastAsia" w:eastAsiaTheme="minorEastAsia" w:hAnsiTheme="minorEastAsia" w:cs="宋体" w:hint="eastAsia"/>
                <w:kern w:val="0"/>
                <w:szCs w:val="21"/>
              </w:rPr>
              <w:t>月</w:t>
            </w:r>
            <w:r w:rsidRPr="00692366">
              <w:rPr>
                <w:rFonts w:asciiTheme="minorEastAsia" w:eastAsiaTheme="minorEastAsia" w:hAnsiTheme="minorEastAsia" w:cs="宋体" w:hint="eastAsia"/>
                <w:kern w:val="0"/>
                <w:szCs w:val="21"/>
              </w:rPr>
              <w:t>17</w:t>
            </w:r>
            <w:r w:rsidRPr="00692366">
              <w:rPr>
                <w:rFonts w:asciiTheme="minorEastAsia" w:eastAsiaTheme="minorEastAsia" w:hAnsiTheme="minorEastAsia" w:cs="宋体" w:hint="eastAsia"/>
                <w:kern w:val="0"/>
                <w:szCs w:val="21"/>
              </w:rPr>
              <w:t>日；公司级：</w:t>
            </w:r>
            <w:r w:rsidRPr="00692366">
              <w:rPr>
                <w:rFonts w:asciiTheme="minorEastAsia" w:eastAsiaTheme="minorEastAsia" w:hAnsiTheme="minorEastAsia" w:cs="宋体" w:hint="eastAsia"/>
                <w:kern w:val="0"/>
                <w:szCs w:val="21"/>
              </w:rPr>
              <w:t>2021</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6</w:t>
            </w:r>
            <w:r w:rsidRPr="00692366">
              <w:rPr>
                <w:rFonts w:asciiTheme="minorEastAsia" w:eastAsiaTheme="minorEastAsia" w:hAnsiTheme="minorEastAsia" w:cs="宋体" w:hint="eastAsia"/>
                <w:kern w:val="0"/>
                <w:szCs w:val="21"/>
              </w:rPr>
              <w:t>月</w:t>
            </w:r>
            <w:r w:rsidRPr="00692366">
              <w:rPr>
                <w:rFonts w:asciiTheme="minorEastAsia" w:eastAsiaTheme="minorEastAsia" w:hAnsiTheme="minorEastAsia" w:cs="宋体" w:hint="eastAsia"/>
                <w:kern w:val="0"/>
                <w:szCs w:val="21"/>
              </w:rPr>
              <w:t>18</w:t>
            </w:r>
            <w:r w:rsidRPr="00692366">
              <w:rPr>
                <w:rFonts w:asciiTheme="minorEastAsia" w:eastAsiaTheme="minorEastAsia" w:hAnsiTheme="minorEastAsia" w:cs="宋体" w:hint="eastAsia"/>
                <w:kern w:val="0"/>
                <w:szCs w:val="21"/>
              </w:rPr>
              <w:t>日；车间级：</w:t>
            </w:r>
            <w:r w:rsidRPr="00692366">
              <w:rPr>
                <w:rFonts w:asciiTheme="minorEastAsia" w:eastAsiaTheme="minorEastAsia" w:hAnsiTheme="minorEastAsia" w:cs="宋体" w:hint="eastAsia"/>
                <w:kern w:val="0"/>
                <w:szCs w:val="21"/>
              </w:rPr>
              <w:t>2021</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6</w:t>
            </w:r>
            <w:r w:rsidRPr="00692366">
              <w:rPr>
                <w:rFonts w:asciiTheme="minorEastAsia" w:eastAsiaTheme="minorEastAsia" w:hAnsiTheme="minorEastAsia" w:cs="宋体" w:hint="eastAsia"/>
                <w:kern w:val="0"/>
                <w:szCs w:val="21"/>
              </w:rPr>
              <w:t>月</w:t>
            </w:r>
            <w:r w:rsidRPr="00692366">
              <w:rPr>
                <w:rFonts w:asciiTheme="minorEastAsia" w:eastAsiaTheme="minorEastAsia" w:hAnsiTheme="minorEastAsia" w:cs="宋体" w:hint="eastAsia"/>
                <w:kern w:val="0"/>
                <w:szCs w:val="21"/>
              </w:rPr>
              <w:t>19</w:t>
            </w:r>
            <w:r w:rsidRPr="00692366">
              <w:rPr>
                <w:rFonts w:asciiTheme="minorEastAsia" w:eastAsiaTheme="minorEastAsia" w:hAnsiTheme="minorEastAsia" w:cs="宋体" w:hint="eastAsia"/>
                <w:kern w:val="0"/>
                <w:szCs w:val="21"/>
              </w:rPr>
              <w:t>日；班组级：</w:t>
            </w:r>
            <w:r w:rsidRPr="00692366">
              <w:rPr>
                <w:rFonts w:asciiTheme="minorEastAsia" w:eastAsiaTheme="minorEastAsia" w:hAnsiTheme="minorEastAsia" w:cs="宋体" w:hint="eastAsia"/>
                <w:kern w:val="0"/>
                <w:szCs w:val="21"/>
              </w:rPr>
              <w:t>2021</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6</w:t>
            </w:r>
            <w:r w:rsidRPr="00692366">
              <w:rPr>
                <w:rFonts w:asciiTheme="minorEastAsia" w:eastAsiaTheme="minorEastAsia" w:hAnsiTheme="minorEastAsia" w:cs="宋体" w:hint="eastAsia"/>
                <w:kern w:val="0"/>
                <w:szCs w:val="21"/>
              </w:rPr>
              <w:t>月</w:t>
            </w:r>
            <w:r w:rsidRPr="00692366">
              <w:rPr>
                <w:rFonts w:asciiTheme="minorEastAsia" w:eastAsiaTheme="minorEastAsia" w:hAnsiTheme="minorEastAsia" w:cs="宋体" w:hint="eastAsia"/>
                <w:kern w:val="0"/>
                <w:szCs w:val="21"/>
              </w:rPr>
              <w:t>20</w:t>
            </w:r>
            <w:r w:rsidRPr="00692366">
              <w:rPr>
                <w:rFonts w:asciiTheme="minorEastAsia" w:eastAsiaTheme="minorEastAsia" w:hAnsiTheme="minorEastAsia" w:cs="宋体" w:hint="eastAsia"/>
                <w:kern w:val="0"/>
                <w:szCs w:val="21"/>
              </w:rPr>
              <w:t>日；员工②</w:t>
            </w:r>
            <w:proofErr w:type="gramStart"/>
            <w:r w:rsidRPr="00692366">
              <w:rPr>
                <w:rFonts w:asciiTheme="minorEastAsia" w:eastAsiaTheme="minorEastAsia" w:hAnsiTheme="minorEastAsia" w:cs="宋体" w:hint="eastAsia"/>
                <w:kern w:val="0"/>
                <w:szCs w:val="21"/>
              </w:rPr>
              <w:t>李情燕</w:t>
            </w:r>
            <w:proofErr w:type="gramEnd"/>
            <w:r w:rsidRPr="00692366">
              <w:rPr>
                <w:rFonts w:asciiTheme="minorEastAsia" w:eastAsiaTheme="minorEastAsia" w:hAnsiTheme="minorEastAsia" w:cs="宋体" w:hint="eastAsia"/>
                <w:kern w:val="0"/>
                <w:szCs w:val="21"/>
              </w:rPr>
              <w:t>；入厂时间：</w:t>
            </w:r>
            <w:r w:rsidRPr="00692366">
              <w:rPr>
                <w:rFonts w:asciiTheme="minorEastAsia" w:eastAsiaTheme="minorEastAsia" w:hAnsiTheme="minorEastAsia" w:cs="宋体" w:hint="eastAsia"/>
                <w:kern w:val="0"/>
                <w:szCs w:val="21"/>
              </w:rPr>
              <w:t>2021</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5</w:t>
            </w:r>
            <w:r w:rsidRPr="00692366">
              <w:rPr>
                <w:rFonts w:asciiTheme="minorEastAsia" w:eastAsiaTheme="minorEastAsia" w:hAnsiTheme="minorEastAsia" w:cs="宋体" w:hint="eastAsia"/>
                <w:kern w:val="0"/>
                <w:szCs w:val="21"/>
              </w:rPr>
              <w:t>月</w:t>
            </w:r>
            <w:r w:rsidRPr="00692366">
              <w:rPr>
                <w:rFonts w:asciiTheme="minorEastAsia" w:eastAsiaTheme="minorEastAsia" w:hAnsiTheme="minorEastAsia" w:cs="宋体" w:hint="eastAsia"/>
                <w:kern w:val="0"/>
                <w:szCs w:val="21"/>
              </w:rPr>
              <w:t>6</w:t>
            </w:r>
            <w:r w:rsidRPr="00692366">
              <w:rPr>
                <w:rFonts w:asciiTheme="minorEastAsia" w:eastAsiaTheme="minorEastAsia" w:hAnsiTheme="minorEastAsia" w:cs="宋体" w:hint="eastAsia"/>
                <w:kern w:val="0"/>
                <w:szCs w:val="21"/>
              </w:rPr>
              <w:t>日；公司级：</w:t>
            </w:r>
            <w:r w:rsidRPr="00692366">
              <w:rPr>
                <w:rFonts w:asciiTheme="minorEastAsia" w:eastAsiaTheme="minorEastAsia" w:hAnsiTheme="minorEastAsia" w:cs="宋体" w:hint="eastAsia"/>
                <w:kern w:val="0"/>
                <w:szCs w:val="21"/>
              </w:rPr>
              <w:t>2021</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5</w:t>
            </w:r>
            <w:r w:rsidRPr="00692366">
              <w:rPr>
                <w:rFonts w:asciiTheme="minorEastAsia" w:eastAsiaTheme="minorEastAsia" w:hAnsiTheme="minorEastAsia" w:cs="宋体" w:hint="eastAsia"/>
                <w:kern w:val="0"/>
                <w:szCs w:val="21"/>
              </w:rPr>
              <w:t>月</w:t>
            </w:r>
            <w:r w:rsidRPr="00692366">
              <w:rPr>
                <w:rFonts w:asciiTheme="minorEastAsia" w:eastAsiaTheme="minorEastAsia" w:hAnsiTheme="minorEastAsia" w:cs="宋体" w:hint="eastAsia"/>
                <w:kern w:val="0"/>
                <w:szCs w:val="21"/>
              </w:rPr>
              <w:t>7</w:t>
            </w:r>
            <w:r w:rsidRPr="00692366">
              <w:rPr>
                <w:rFonts w:asciiTheme="minorEastAsia" w:eastAsiaTheme="minorEastAsia" w:hAnsiTheme="minorEastAsia" w:cs="宋体" w:hint="eastAsia"/>
                <w:kern w:val="0"/>
                <w:szCs w:val="21"/>
              </w:rPr>
              <w:t>日；车间级：</w:t>
            </w:r>
            <w:r w:rsidRPr="00692366">
              <w:rPr>
                <w:rFonts w:asciiTheme="minorEastAsia" w:eastAsiaTheme="minorEastAsia" w:hAnsiTheme="minorEastAsia" w:cs="宋体" w:hint="eastAsia"/>
                <w:kern w:val="0"/>
                <w:szCs w:val="21"/>
              </w:rPr>
              <w:t>2021</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5</w:t>
            </w:r>
            <w:r w:rsidRPr="00692366">
              <w:rPr>
                <w:rFonts w:asciiTheme="minorEastAsia" w:eastAsiaTheme="minorEastAsia" w:hAnsiTheme="minorEastAsia" w:cs="宋体" w:hint="eastAsia"/>
                <w:kern w:val="0"/>
                <w:szCs w:val="21"/>
              </w:rPr>
              <w:t>月</w:t>
            </w:r>
            <w:r w:rsidRPr="00692366">
              <w:rPr>
                <w:rFonts w:asciiTheme="minorEastAsia" w:eastAsiaTheme="minorEastAsia" w:hAnsiTheme="minorEastAsia" w:cs="宋体" w:hint="eastAsia"/>
                <w:kern w:val="0"/>
                <w:szCs w:val="21"/>
              </w:rPr>
              <w:t>8</w:t>
            </w:r>
            <w:r w:rsidRPr="00692366">
              <w:rPr>
                <w:rFonts w:asciiTheme="minorEastAsia" w:eastAsiaTheme="minorEastAsia" w:hAnsiTheme="minorEastAsia" w:cs="宋体" w:hint="eastAsia"/>
                <w:kern w:val="0"/>
                <w:szCs w:val="21"/>
              </w:rPr>
              <w:t>日；班组级：</w:t>
            </w:r>
            <w:r w:rsidRPr="00692366">
              <w:rPr>
                <w:rFonts w:asciiTheme="minorEastAsia" w:eastAsiaTheme="minorEastAsia" w:hAnsiTheme="minorEastAsia" w:cs="宋体" w:hint="eastAsia"/>
                <w:kern w:val="0"/>
                <w:szCs w:val="21"/>
              </w:rPr>
              <w:t>2021</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5</w:t>
            </w:r>
            <w:r w:rsidRPr="00692366">
              <w:rPr>
                <w:rFonts w:asciiTheme="minorEastAsia" w:eastAsiaTheme="minorEastAsia" w:hAnsiTheme="minorEastAsia" w:cs="宋体" w:hint="eastAsia"/>
                <w:kern w:val="0"/>
                <w:szCs w:val="21"/>
              </w:rPr>
              <w:t>月</w:t>
            </w:r>
            <w:r w:rsidRPr="00692366">
              <w:rPr>
                <w:rFonts w:asciiTheme="minorEastAsia" w:eastAsiaTheme="minorEastAsia" w:hAnsiTheme="minorEastAsia" w:cs="宋体" w:hint="eastAsia"/>
                <w:kern w:val="0"/>
                <w:szCs w:val="21"/>
              </w:rPr>
              <w:t>9</w:t>
            </w:r>
            <w:r w:rsidRPr="00692366">
              <w:rPr>
                <w:rFonts w:asciiTheme="minorEastAsia" w:eastAsiaTheme="minorEastAsia" w:hAnsiTheme="minorEastAsia" w:cs="宋体" w:hint="eastAsia"/>
                <w:kern w:val="0"/>
                <w:szCs w:val="21"/>
              </w:rPr>
              <w:t>日；③罗小迪；入厂时间：</w:t>
            </w:r>
            <w:r w:rsidRPr="00692366">
              <w:rPr>
                <w:rFonts w:asciiTheme="minorEastAsia" w:eastAsiaTheme="minorEastAsia" w:hAnsiTheme="minorEastAsia" w:cs="宋体" w:hint="eastAsia"/>
                <w:kern w:val="0"/>
                <w:szCs w:val="21"/>
              </w:rPr>
              <w:t>2021</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4</w:t>
            </w:r>
            <w:r w:rsidRPr="00692366">
              <w:rPr>
                <w:rFonts w:asciiTheme="minorEastAsia" w:eastAsiaTheme="minorEastAsia" w:hAnsiTheme="minorEastAsia" w:cs="宋体" w:hint="eastAsia"/>
                <w:kern w:val="0"/>
                <w:szCs w:val="21"/>
              </w:rPr>
              <w:t>月</w:t>
            </w:r>
            <w:r w:rsidRPr="00692366">
              <w:rPr>
                <w:rFonts w:asciiTheme="minorEastAsia" w:eastAsiaTheme="minorEastAsia" w:hAnsiTheme="minorEastAsia" w:cs="宋体" w:hint="eastAsia"/>
                <w:kern w:val="0"/>
                <w:szCs w:val="21"/>
              </w:rPr>
              <w:t>23</w:t>
            </w:r>
            <w:r w:rsidRPr="00692366">
              <w:rPr>
                <w:rFonts w:asciiTheme="minorEastAsia" w:eastAsiaTheme="minorEastAsia" w:hAnsiTheme="minorEastAsia" w:cs="宋体" w:hint="eastAsia"/>
                <w:kern w:val="0"/>
                <w:szCs w:val="21"/>
              </w:rPr>
              <w:t>日；公司级：</w:t>
            </w:r>
            <w:r w:rsidRPr="00692366">
              <w:rPr>
                <w:rFonts w:asciiTheme="minorEastAsia" w:eastAsiaTheme="minorEastAsia" w:hAnsiTheme="minorEastAsia" w:cs="宋体" w:hint="eastAsia"/>
                <w:kern w:val="0"/>
                <w:szCs w:val="21"/>
              </w:rPr>
              <w:t>2021</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4</w:t>
            </w:r>
            <w:r w:rsidRPr="00692366">
              <w:rPr>
                <w:rFonts w:asciiTheme="minorEastAsia" w:eastAsiaTheme="minorEastAsia" w:hAnsiTheme="minorEastAsia" w:cs="宋体" w:hint="eastAsia"/>
                <w:kern w:val="0"/>
                <w:szCs w:val="21"/>
              </w:rPr>
              <w:t>月</w:t>
            </w:r>
            <w:r w:rsidRPr="00692366">
              <w:rPr>
                <w:rFonts w:asciiTheme="minorEastAsia" w:eastAsiaTheme="minorEastAsia" w:hAnsiTheme="minorEastAsia" w:cs="宋体" w:hint="eastAsia"/>
                <w:kern w:val="0"/>
                <w:szCs w:val="21"/>
              </w:rPr>
              <w:t>24</w:t>
            </w:r>
            <w:r w:rsidRPr="00692366">
              <w:rPr>
                <w:rFonts w:asciiTheme="minorEastAsia" w:eastAsiaTheme="minorEastAsia" w:hAnsiTheme="minorEastAsia" w:cs="宋体" w:hint="eastAsia"/>
                <w:kern w:val="0"/>
                <w:szCs w:val="21"/>
              </w:rPr>
              <w:t>日；车间级：</w:t>
            </w:r>
            <w:r w:rsidRPr="00692366">
              <w:rPr>
                <w:rFonts w:asciiTheme="minorEastAsia" w:eastAsiaTheme="minorEastAsia" w:hAnsiTheme="minorEastAsia" w:cs="宋体" w:hint="eastAsia"/>
                <w:kern w:val="0"/>
                <w:szCs w:val="21"/>
              </w:rPr>
              <w:t>2021</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4</w:t>
            </w:r>
            <w:r w:rsidRPr="00692366">
              <w:rPr>
                <w:rFonts w:asciiTheme="minorEastAsia" w:eastAsiaTheme="minorEastAsia" w:hAnsiTheme="minorEastAsia" w:cs="宋体" w:hint="eastAsia"/>
                <w:kern w:val="0"/>
                <w:szCs w:val="21"/>
              </w:rPr>
              <w:t>月</w:t>
            </w:r>
            <w:r w:rsidRPr="00692366">
              <w:rPr>
                <w:rFonts w:asciiTheme="minorEastAsia" w:eastAsiaTheme="minorEastAsia" w:hAnsiTheme="minorEastAsia" w:cs="宋体" w:hint="eastAsia"/>
                <w:kern w:val="0"/>
                <w:szCs w:val="21"/>
              </w:rPr>
              <w:t>25</w:t>
            </w:r>
            <w:r w:rsidRPr="00692366">
              <w:rPr>
                <w:rFonts w:asciiTheme="minorEastAsia" w:eastAsiaTheme="minorEastAsia" w:hAnsiTheme="minorEastAsia" w:cs="宋体" w:hint="eastAsia"/>
                <w:kern w:val="0"/>
                <w:szCs w:val="21"/>
              </w:rPr>
              <w:t>日；班组级：</w:t>
            </w:r>
            <w:r w:rsidRPr="00692366">
              <w:rPr>
                <w:rFonts w:asciiTheme="minorEastAsia" w:eastAsiaTheme="minorEastAsia" w:hAnsiTheme="minorEastAsia" w:cs="宋体" w:hint="eastAsia"/>
                <w:kern w:val="0"/>
                <w:szCs w:val="21"/>
              </w:rPr>
              <w:t>2021</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4</w:t>
            </w:r>
            <w:r w:rsidRPr="00692366">
              <w:rPr>
                <w:rFonts w:asciiTheme="minorEastAsia" w:eastAsiaTheme="minorEastAsia" w:hAnsiTheme="minorEastAsia" w:cs="宋体" w:hint="eastAsia"/>
                <w:kern w:val="0"/>
                <w:szCs w:val="21"/>
              </w:rPr>
              <w:t>月</w:t>
            </w:r>
            <w:r w:rsidRPr="00692366">
              <w:rPr>
                <w:rFonts w:asciiTheme="minorEastAsia" w:eastAsiaTheme="minorEastAsia" w:hAnsiTheme="minorEastAsia" w:cs="宋体" w:hint="eastAsia"/>
                <w:kern w:val="0"/>
                <w:szCs w:val="21"/>
              </w:rPr>
              <w:t>26</w:t>
            </w:r>
            <w:r w:rsidRPr="00692366">
              <w:rPr>
                <w:rFonts w:asciiTheme="minorEastAsia" w:eastAsiaTheme="minorEastAsia" w:hAnsiTheme="minorEastAsia" w:cs="宋体" w:hint="eastAsia"/>
                <w:kern w:val="0"/>
                <w:szCs w:val="21"/>
              </w:rPr>
              <w:t>日；培训内容完整，基本符合控制要求。</w:t>
            </w:r>
          </w:p>
          <w:p w14:paraId="68703D1E"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 xml:space="preserve">   </w:t>
            </w:r>
            <w:r w:rsidRPr="00692366">
              <w:rPr>
                <w:rFonts w:asciiTheme="minorEastAsia" w:eastAsiaTheme="minorEastAsia" w:hAnsiTheme="minorEastAsia" w:cs="宋体" w:hint="eastAsia"/>
                <w:kern w:val="0"/>
                <w:szCs w:val="21"/>
              </w:rPr>
              <w:t>查看组织人员能力证书包括特种设备和特种作业人员证书，均在有效期内，满足要求，抽查内容如下：①</w:t>
            </w:r>
            <w:proofErr w:type="gramStart"/>
            <w:r w:rsidRPr="00692366">
              <w:rPr>
                <w:rFonts w:asciiTheme="minorEastAsia" w:eastAsiaTheme="minorEastAsia" w:hAnsiTheme="minorEastAsia" w:cs="宋体" w:hint="eastAsia"/>
                <w:kern w:val="0"/>
                <w:szCs w:val="21"/>
              </w:rPr>
              <w:t>金登伟</w:t>
            </w:r>
            <w:proofErr w:type="gramEnd"/>
            <w:r w:rsidRPr="00692366">
              <w:rPr>
                <w:rFonts w:asciiTheme="minorEastAsia" w:eastAsiaTheme="minorEastAsia" w:hAnsiTheme="minorEastAsia" w:cs="宋体" w:hint="eastAsia"/>
                <w:kern w:val="0"/>
                <w:szCs w:val="21"/>
              </w:rPr>
              <w:t>；安全生产主要负责人；证书编号：</w:t>
            </w:r>
            <w:r w:rsidRPr="00692366">
              <w:rPr>
                <w:rFonts w:asciiTheme="minorEastAsia" w:eastAsiaTheme="minorEastAsia" w:hAnsiTheme="minorEastAsia" w:cs="宋体" w:hint="eastAsia"/>
                <w:kern w:val="0"/>
                <w:szCs w:val="21"/>
              </w:rPr>
              <w:t>F</w:t>
            </w:r>
            <w:r w:rsidRPr="00692366">
              <w:rPr>
                <w:rFonts w:asciiTheme="minorEastAsia" w:eastAsiaTheme="minorEastAsia" w:hAnsiTheme="minorEastAsia" w:cs="宋体" w:hint="eastAsia"/>
                <w:kern w:val="0"/>
                <w:szCs w:val="21"/>
              </w:rPr>
              <w:t>（</w:t>
            </w:r>
            <w:r w:rsidRPr="00692366">
              <w:rPr>
                <w:rFonts w:asciiTheme="minorEastAsia" w:eastAsiaTheme="minorEastAsia" w:hAnsiTheme="minorEastAsia" w:cs="宋体" w:hint="eastAsia"/>
                <w:kern w:val="0"/>
                <w:szCs w:val="21"/>
              </w:rPr>
              <w:t>2019</w:t>
            </w:r>
            <w:r w:rsidRPr="00692366">
              <w:rPr>
                <w:rFonts w:asciiTheme="minorEastAsia" w:eastAsiaTheme="minorEastAsia" w:hAnsiTheme="minorEastAsia" w:cs="宋体" w:hint="eastAsia"/>
                <w:kern w:val="0"/>
                <w:szCs w:val="21"/>
              </w:rPr>
              <w:t>）</w:t>
            </w:r>
            <w:r w:rsidRPr="00692366">
              <w:rPr>
                <w:rFonts w:asciiTheme="minorEastAsia" w:eastAsiaTheme="minorEastAsia" w:hAnsiTheme="minorEastAsia" w:cs="宋体" w:hint="eastAsia"/>
                <w:kern w:val="0"/>
                <w:szCs w:val="21"/>
              </w:rPr>
              <w:t>0340</w:t>
            </w:r>
            <w:r w:rsidRPr="00692366">
              <w:rPr>
                <w:rFonts w:asciiTheme="minorEastAsia" w:eastAsiaTheme="minorEastAsia" w:hAnsiTheme="minorEastAsia" w:cs="宋体" w:hint="eastAsia"/>
                <w:kern w:val="0"/>
                <w:szCs w:val="21"/>
              </w:rPr>
              <w:t>；有效期至</w:t>
            </w:r>
            <w:r w:rsidRPr="00692366">
              <w:rPr>
                <w:rFonts w:asciiTheme="minorEastAsia" w:eastAsiaTheme="minorEastAsia" w:hAnsiTheme="minorEastAsia" w:cs="宋体" w:hint="eastAsia"/>
                <w:kern w:val="0"/>
                <w:szCs w:val="21"/>
              </w:rPr>
              <w:t>2022</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5</w:t>
            </w:r>
            <w:r w:rsidRPr="00692366">
              <w:rPr>
                <w:rFonts w:asciiTheme="minorEastAsia" w:eastAsiaTheme="minorEastAsia" w:hAnsiTheme="minorEastAsia" w:cs="宋体" w:hint="eastAsia"/>
                <w:kern w:val="0"/>
                <w:szCs w:val="21"/>
              </w:rPr>
              <w:t>月</w:t>
            </w:r>
            <w:r w:rsidRPr="00692366">
              <w:rPr>
                <w:rFonts w:asciiTheme="minorEastAsia" w:eastAsiaTheme="minorEastAsia" w:hAnsiTheme="minorEastAsia" w:cs="宋体" w:hint="eastAsia"/>
                <w:kern w:val="0"/>
                <w:szCs w:val="21"/>
              </w:rPr>
              <w:t>16</w:t>
            </w:r>
            <w:r w:rsidRPr="00692366">
              <w:rPr>
                <w:rFonts w:asciiTheme="minorEastAsia" w:eastAsiaTheme="minorEastAsia" w:hAnsiTheme="minorEastAsia" w:cs="宋体" w:hint="eastAsia"/>
                <w:kern w:val="0"/>
                <w:szCs w:val="21"/>
              </w:rPr>
              <w:t>日；②付德富：安全生产管</w:t>
            </w:r>
            <w:r w:rsidRPr="00692366">
              <w:rPr>
                <w:rFonts w:asciiTheme="minorEastAsia" w:eastAsiaTheme="minorEastAsia" w:hAnsiTheme="minorEastAsia" w:cs="宋体" w:hint="eastAsia"/>
                <w:kern w:val="0"/>
                <w:szCs w:val="21"/>
              </w:rPr>
              <w:lastRenderedPageBreak/>
              <w:t>理人员；证书编号：</w:t>
            </w:r>
            <w:r w:rsidRPr="00692366">
              <w:rPr>
                <w:rFonts w:asciiTheme="minorEastAsia" w:eastAsiaTheme="minorEastAsia" w:hAnsiTheme="minorEastAsia" w:cs="宋体" w:hint="eastAsia"/>
                <w:kern w:val="0"/>
                <w:szCs w:val="21"/>
              </w:rPr>
              <w:t>G</w:t>
            </w:r>
            <w:r w:rsidRPr="00692366">
              <w:rPr>
                <w:rFonts w:asciiTheme="minorEastAsia" w:eastAsiaTheme="minorEastAsia" w:hAnsiTheme="minorEastAsia" w:cs="宋体" w:hint="eastAsia"/>
                <w:kern w:val="0"/>
                <w:szCs w:val="21"/>
              </w:rPr>
              <w:t>（</w:t>
            </w:r>
            <w:r w:rsidRPr="00692366">
              <w:rPr>
                <w:rFonts w:asciiTheme="minorEastAsia" w:eastAsiaTheme="minorEastAsia" w:hAnsiTheme="minorEastAsia" w:cs="宋体" w:hint="eastAsia"/>
                <w:kern w:val="0"/>
                <w:szCs w:val="21"/>
              </w:rPr>
              <w:t>2019</w:t>
            </w:r>
            <w:r w:rsidRPr="00692366">
              <w:rPr>
                <w:rFonts w:asciiTheme="minorEastAsia" w:eastAsiaTheme="minorEastAsia" w:hAnsiTheme="minorEastAsia" w:cs="宋体" w:hint="eastAsia"/>
                <w:kern w:val="0"/>
                <w:szCs w:val="21"/>
              </w:rPr>
              <w:t>）</w:t>
            </w:r>
            <w:r w:rsidRPr="00692366">
              <w:rPr>
                <w:rFonts w:asciiTheme="minorEastAsia" w:eastAsiaTheme="minorEastAsia" w:hAnsiTheme="minorEastAsia" w:cs="宋体" w:hint="eastAsia"/>
                <w:kern w:val="0"/>
                <w:szCs w:val="21"/>
              </w:rPr>
              <w:t>0607</w:t>
            </w:r>
            <w:r w:rsidRPr="00692366">
              <w:rPr>
                <w:rFonts w:asciiTheme="minorEastAsia" w:eastAsiaTheme="minorEastAsia" w:hAnsiTheme="minorEastAsia" w:cs="宋体" w:hint="eastAsia"/>
                <w:kern w:val="0"/>
                <w:szCs w:val="21"/>
              </w:rPr>
              <w:t>；有效期至</w:t>
            </w:r>
            <w:r w:rsidRPr="00692366">
              <w:rPr>
                <w:rFonts w:asciiTheme="minorEastAsia" w:eastAsiaTheme="minorEastAsia" w:hAnsiTheme="minorEastAsia" w:cs="宋体" w:hint="eastAsia"/>
                <w:kern w:val="0"/>
                <w:szCs w:val="21"/>
              </w:rPr>
              <w:t>2022</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5</w:t>
            </w:r>
            <w:r w:rsidRPr="00692366">
              <w:rPr>
                <w:rFonts w:asciiTheme="minorEastAsia" w:eastAsiaTheme="minorEastAsia" w:hAnsiTheme="minorEastAsia" w:cs="宋体" w:hint="eastAsia"/>
                <w:kern w:val="0"/>
                <w:szCs w:val="21"/>
              </w:rPr>
              <w:t>月</w:t>
            </w:r>
            <w:r w:rsidRPr="00692366">
              <w:rPr>
                <w:rFonts w:asciiTheme="minorEastAsia" w:eastAsiaTheme="minorEastAsia" w:hAnsiTheme="minorEastAsia" w:cs="宋体" w:hint="eastAsia"/>
                <w:kern w:val="0"/>
                <w:szCs w:val="21"/>
              </w:rPr>
              <w:t>16</w:t>
            </w:r>
            <w:r w:rsidRPr="00692366">
              <w:rPr>
                <w:rFonts w:asciiTheme="minorEastAsia" w:eastAsiaTheme="minorEastAsia" w:hAnsiTheme="minorEastAsia" w:cs="宋体" w:hint="eastAsia"/>
                <w:kern w:val="0"/>
                <w:szCs w:val="21"/>
              </w:rPr>
              <w:t>日；③高压电工作业：</w:t>
            </w:r>
            <w:proofErr w:type="gramStart"/>
            <w:r w:rsidRPr="00692366">
              <w:rPr>
                <w:rFonts w:asciiTheme="minorEastAsia" w:eastAsiaTheme="minorEastAsia" w:hAnsiTheme="minorEastAsia" w:cs="宋体" w:hint="eastAsia"/>
                <w:kern w:val="0"/>
                <w:szCs w:val="21"/>
              </w:rPr>
              <w:t>金登伟</w:t>
            </w:r>
            <w:proofErr w:type="gramEnd"/>
            <w:r w:rsidRPr="00692366">
              <w:rPr>
                <w:rFonts w:asciiTheme="minorEastAsia" w:eastAsiaTheme="minorEastAsia" w:hAnsiTheme="minorEastAsia" w:cs="宋体" w:hint="eastAsia"/>
                <w:kern w:val="0"/>
                <w:szCs w:val="21"/>
              </w:rPr>
              <w:t>；证号：</w:t>
            </w:r>
            <w:r w:rsidRPr="00692366">
              <w:rPr>
                <w:rFonts w:asciiTheme="minorEastAsia" w:eastAsiaTheme="minorEastAsia" w:hAnsiTheme="minorEastAsia" w:cs="宋体" w:hint="eastAsia"/>
                <w:kern w:val="0"/>
                <w:szCs w:val="21"/>
              </w:rPr>
              <w:t>33262719750714105X</w:t>
            </w:r>
            <w:r w:rsidRPr="00692366">
              <w:rPr>
                <w:rFonts w:asciiTheme="minorEastAsia" w:eastAsiaTheme="minorEastAsia" w:hAnsiTheme="minorEastAsia" w:cs="宋体" w:hint="eastAsia"/>
                <w:kern w:val="0"/>
                <w:szCs w:val="21"/>
              </w:rPr>
              <w:t>；有效期至</w:t>
            </w:r>
            <w:r w:rsidRPr="00692366">
              <w:rPr>
                <w:rFonts w:asciiTheme="minorEastAsia" w:eastAsiaTheme="minorEastAsia" w:hAnsiTheme="minorEastAsia" w:cs="宋体" w:hint="eastAsia"/>
                <w:kern w:val="0"/>
                <w:szCs w:val="21"/>
              </w:rPr>
              <w:t>2025.5.30</w:t>
            </w:r>
            <w:r w:rsidRPr="00692366">
              <w:rPr>
                <w:rFonts w:asciiTheme="minorEastAsia" w:eastAsiaTheme="minorEastAsia" w:hAnsiTheme="minorEastAsia" w:cs="宋体" w:hint="eastAsia"/>
                <w:kern w:val="0"/>
                <w:szCs w:val="21"/>
              </w:rPr>
              <w:t>；④高压电工作业：金曾郎；证号：</w:t>
            </w:r>
            <w:r w:rsidRPr="00692366">
              <w:rPr>
                <w:rFonts w:asciiTheme="minorEastAsia" w:eastAsiaTheme="minorEastAsia" w:hAnsiTheme="minorEastAsia" w:cs="宋体" w:hint="eastAsia"/>
                <w:kern w:val="0"/>
                <w:szCs w:val="21"/>
              </w:rPr>
              <w:t>332627197407041051</w:t>
            </w:r>
            <w:r w:rsidRPr="00692366">
              <w:rPr>
                <w:rFonts w:asciiTheme="minorEastAsia" w:eastAsiaTheme="minorEastAsia" w:hAnsiTheme="minorEastAsia" w:cs="宋体" w:hint="eastAsia"/>
                <w:kern w:val="0"/>
                <w:szCs w:val="21"/>
              </w:rPr>
              <w:t>；有效期至</w:t>
            </w:r>
            <w:r w:rsidRPr="00692366">
              <w:rPr>
                <w:rFonts w:asciiTheme="minorEastAsia" w:eastAsiaTheme="minorEastAsia" w:hAnsiTheme="minorEastAsia" w:cs="宋体" w:hint="eastAsia"/>
                <w:kern w:val="0"/>
                <w:szCs w:val="21"/>
              </w:rPr>
              <w:t>2025.5.30</w:t>
            </w:r>
            <w:r w:rsidRPr="00692366">
              <w:rPr>
                <w:rFonts w:asciiTheme="minorEastAsia" w:eastAsiaTheme="minorEastAsia" w:hAnsiTheme="minorEastAsia" w:cs="宋体" w:hint="eastAsia"/>
                <w:kern w:val="0"/>
                <w:szCs w:val="21"/>
              </w:rPr>
              <w:t>；⑤特种设备安全管理：王立宝：项目代号：</w:t>
            </w:r>
            <w:r w:rsidRPr="00692366">
              <w:rPr>
                <w:rFonts w:asciiTheme="minorEastAsia" w:eastAsiaTheme="minorEastAsia" w:hAnsiTheme="minorEastAsia" w:cs="宋体" w:hint="eastAsia"/>
                <w:kern w:val="0"/>
                <w:szCs w:val="21"/>
              </w:rPr>
              <w:t>A</w:t>
            </w:r>
            <w:r w:rsidRPr="00692366">
              <w:rPr>
                <w:rFonts w:asciiTheme="minorEastAsia" w:eastAsiaTheme="minorEastAsia" w:hAnsiTheme="minorEastAsia" w:cs="宋体" w:hint="eastAsia"/>
                <w:kern w:val="0"/>
                <w:szCs w:val="21"/>
              </w:rPr>
              <w:t>；有效期至</w:t>
            </w:r>
            <w:r w:rsidRPr="00692366">
              <w:rPr>
                <w:rFonts w:asciiTheme="minorEastAsia" w:eastAsiaTheme="minorEastAsia" w:hAnsiTheme="minorEastAsia" w:cs="宋体" w:hint="eastAsia"/>
                <w:kern w:val="0"/>
                <w:szCs w:val="21"/>
              </w:rPr>
              <w:t>2025</w:t>
            </w:r>
            <w:r w:rsidRPr="00692366">
              <w:rPr>
                <w:rFonts w:asciiTheme="minorEastAsia" w:eastAsiaTheme="minorEastAsia" w:hAnsiTheme="minorEastAsia" w:cs="宋体" w:hint="eastAsia"/>
                <w:kern w:val="0"/>
                <w:szCs w:val="21"/>
              </w:rPr>
              <w:t>年</w:t>
            </w:r>
            <w:r w:rsidRPr="00692366">
              <w:rPr>
                <w:rFonts w:asciiTheme="minorEastAsia" w:eastAsiaTheme="minorEastAsia" w:hAnsiTheme="minorEastAsia" w:cs="宋体" w:hint="eastAsia"/>
                <w:kern w:val="0"/>
                <w:szCs w:val="21"/>
              </w:rPr>
              <w:t>5</w:t>
            </w:r>
            <w:r w:rsidRPr="00692366">
              <w:rPr>
                <w:rFonts w:asciiTheme="minorEastAsia" w:eastAsiaTheme="minorEastAsia" w:hAnsiTheme="minorEastAsia" w:cs="宋体" w:hint="eastAsia"/>
                <w:kern w:val="0"/>
                <w:szCs w:val="21"/>
              </w:rPr>
              <w:t>月。</w:t>
            </w:r>
          </w:p>
          <w:p w14:paraId="34E586C2" w14:textId="7F555FB5" w:rsidR="00EE3E70" w:rsidRPr="00692366" w:rsidRDefault="00EE3E70" w:rsidP="00EE3E70">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询问人事部负责人刘红，其对组织方针和所在工作岗位的质量目标基本熟悉，也了解自己的工作效益会影响组织质量管理体系的有效运行。</w:t>
            </w:r>
          </w:p>
          <w:p w14:paraId="708C829E" w14:textId="27CBE19D" w:rsidR="00EE3E70" w:rsidRPr="00692366" w:rsidRDefault="00EE3E70" w:rsidP="00EE3E70">
            <w:pPr>
              <w:pStyle w:val="2"/>
              <w:rPr>
                <w:rFonts w:asciiTheme="minorEastAsia" w:eastAsiaTheme="minorEastAsia" w:hAnsiTheme="minorEastAsia" w:hint="eastAsia"/>
                <w:b w:val="0"/>
                <w:bCs w:val="0"/>
                <w:sz w:val="21"/>
                <w:szCs w:val="21"/>
              </w:rPr>
            </w:pPr>
            <w:r w:rsidRPr="00692366">
              <w:rPr>
                <w:rFonts w:asciiTheme="minorEastAsia" w:eastAsiaTheme="minorEastAsia" w:hAnsiTheme="minorEastAsia" w:hint="eastAsia"/>
                <w:b w:val="0"/>
                <w:bCs w:val="0"/>
                <w:sz w:val="21"/>
                <w:szCs w:val="21"/>
              </w:rPr>
              <w:t>——</w:t>
            </w:r>
            <w:r w:rsidRPr="00692366">
              <w:rPr>
                <w:rFonts w:asciiTheme="minorEastAsia" w:eastAsiaTheme="minorEastAsia" w:hAnsiTheme="minorEastAsia" w:hint="eastAsia"/>
                <w:b w:val="0"/>
                <w:bCs w:val="0"/>
                <w:sz w:val="21"/>
                <w:szCs w:val="21"/>
              </w:rPr>
              <w:t>综合现场巡视的情况，组织员工具备基本的质量</w:t>
            </w:r>
            <w:r w:rsidRPr="00692366">
              <w:rPr>
                <w:rFonts w:asciiTheme="minorEastAsia" w:eastAsiaTheme="minorEastAsia" w:hAnsiTheme="minorEastAsia" w:hint="eastAsia"/>
                <w:b w:val="0"/>
                <w:bCs w:val="0"/>
                <w:sz w:val="21"/>
                <w:szCs w:val="21"/>
              </w:rPr>
              <w:t>、环境、安全</w:t>
            </w:r>
            <w:r w:rsidRPr="00692366">
              <w:rPr>
                <w:rFonts w:asciiTheme="minorEastAsia" w:eastAsiaTheme="minorEastAsia" w:hAnsiTheme="minorEastAsia" w:hint="eastAsia"/>
                <w:b w:val="0"/>
                <w:bCs w:val="0"/>
                <w:sz w:val="21"/>
                <w:szCs w:val="21"/>
              </w:rPr>
              <w:t>意识，满足要求。</w:t>
            </w:r>
          </w:p>
        </w:tc>
        <w:tc>
          <w:tcPr>
            <w:tcW w:w="1134" w:type="dxa"/>
          </w:tcPr>
          <w:p w14:paraId="597BCE46" w14:textId="77777777" w:rsidR="003D7C3A" w:rsidRPr="00692366" w:rsidRDefault="00497752">
            <w:pPr>
              <w:rPr>
                <w:rFonts w:asciiTheme="minorEastAsia" w:eastAsiaTheme="minorEastAsia" w:hAnsiTheme="minorEastAsia"/>
                <w:szCs w:val="21"/>
              </w:rPr>
            </w:pPr>
            <w:r w:rsidRPr="00692366">
              <w:rPr>
                <w:rFonts w:asciiTheme="minorEastAsia" w:eastAsiaTheme="minorEastAsia" w:hAnsiTheme="minorEastAsia" w:hint="eastAsia"/>
                <w:szCs w:val="21"/>
              </w:rPr>
              <w:lastRenderedPageBreak/>
              <w:t>符合</w:t>
            </w:r>
          </w:p>
        </w:tc>
      </w:tr>
      <w:tr w:rsidR="00692366" w:rsidRPr="00692366" w14:paraId="0D6EF453" w14:textId="77777777">
        <w:trPr>
          <w:trHeight w:val="3115"/>
        </w:trPr>
        <w:tc>
          <w:tcPr>
            <w:tcW w:w="1848" w:type="dxa"/>
          </w:tcPr>
          <w:p w14:paraId="1A439907"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lastRenderedPageBreak/>
              <w:t>运行的策划和控制</w:t>
            </w:r>
          </w:p>
        </w:tc>
        <w:tc>
          <w:tcPr>
            <w:tcW w:w="1272" w:type="dxa"/>
          </w:tcPr>
          <w:p w14:paraId="2E526B59"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E8.1</w:t>
            </w:r>
          </w:p>
          <w:p w14:paraId="2AED0BF3"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08.1.1</w:t>
            </w:r>
          </w:p>
        </w:tc>
        <w:tc>
          <w:tcPr>
            <w:tcW w:w="10455" w:type="dxa"/>
            <w:vAlign w:val="center"/>
          </w:tcPr>
          <w:p w14:paraId="62F04237" w14:textId="20F2DCFB" w:rsidR="003D7C3A" w:rsidRPr="00692366" w:rsidRDefault="00497752">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制定了</w:t>
            </w:r>
            <w:r w:rsidRPr="00692366">
              <w:rPr>
                <w:rFonts w:asciiTheme="minorEastAsia" w:eastAsiaTheme="minorEastAsia" w:hAnsiTheme="minorEastAsia" w:hint="eastAsia"/>
                <w:szCs w:val="21"/>
              </w:rPr>
              <w:t>《废水、噪音控制程序》、</w:t>
            </w:r>
            <w:r w:rsidRPr="00692366">
              <w:rPr>
                <w:rFonts w:asciiTheme="minorEastAsia" w:eastAsiaTheme="minorEastAsia" w:hAnsiTheme="minorEastAsia" w:hint="eastAsia"/>
                <w:szCs w:val="21"/>
              </w:rPr>
              <w:t>《外部提供产品、服务和过程控制程</w:t>
            </w:r>
            <w:r w:rsidRPr="00692366">
              <w:rPr>
                <w:rFonts w:asciiTheme="minorEastAsia" w:eastAsiaTheme="minorEastAsia" w:hAnsiTheme="minorEastAsia" w:hint="eastAsia"/>
                <w:szCs w:val="21"/>
              </w:rPr>
              <w:t>序》、</w:t>
            </w:r>
            <w:r w:rsidRPr="00692366">
              <w:rPr>
                <w:rFonts w:asciiTheme="minorEastAsia" w:eastAsiaTheme="minorEastAsia" w:hAnsiTheme="minorEastAsia" w:hint="eastAsia"/>
                <w:szCs w:val="21"/>
              </w:rPr>
              <w:t>《运行控制管理程序》等过程控制准则，</w:t>
            </w:r>
            <w:r w:rsidRPr="00692366">
              <w:rPr>
                <w:rFonts w:asciiTheme="minorEastAsia" w:eastAsiaTheme="minorEastAsia" w:hAnsiTheme="minorEastAsia" w:hint="eastAsia"/>
                <w:szCs w:val="21"/>
              </w:rPr>
              <w:t>根据准则要求，人事部负责：对一般固废、噪声等经营活动过程中重要环境因素采取控制措施的监督管理；对经营活动过程中潜在的不安全隐患和健康危害采取控制措施的监督管理。</w:t>
            </w:r>
          </w:p>
          <w:p w14:paraId="36292920" w14:textId="5965ABAA" w:rsidR="003D7C3A" w:rsidRPr="00692366" w:rsidRDefault="00497752">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抽查</w:t>
            </w:r>
            <w:r w:rsidRPr="00692366">
              <w:rPr>
                <w:rFonts w:asciiTheme="minorEastAsia" w:eastAsiaTheme="minorEastAsia" w:hAnsiTheme="minorEastAsia" w:hint="eastAsia"/>
                <w:szCs w:val="21"/>
              </w:rPr>
              <w:t>2021</w:t>
            </w:r>
            <w:r w:rsidRPr="00692366">
              <w:rPr>
                <w:rFonts w:asciiTheme="minorEastAsia" w:eastAsiaTheme="minorEastAsia" w:hAnsiTheme="minorEastAsia" w:hint="eastAsia"/>
                <w:szCs w:val="21"/>
              </w:rPr>
              <w:t>年度组织办公现场环境、安全巡查记录，检查项目要求包括：</w:t>
            </w:r>
            <w:r w:rsidRPr="00692366">
              <w:rPr>
                <w:rFonts w:asciiTheme="minorEastAsia" w:eastAsiaTheme="minorEastAsia" w:hAnsiTheme="minorEastAsia" w:hint="eastAsia"/>
                <w:szCs w:val="21"/>
              </w:rPr>
              <w:t>1.</w:t>
            </w:r>
            <w:r w:rsidRPr="00692366">
              <w:rPr>
                <w:rFonts w:asciiTheme="minorEastAsia" w:eastAsiaTheme="minorEastAsia" w:hAnsiTheme="minorEastAsia" w:hint="eastAsia"/>
                <w:szCs w:val="21"/>
              </w:rPr>
              <w:t>电器设备有无乱接线现象、电线老化现象；</w:t>
            </w:r>
            <w:r w:rsidRPr="00692366">
              <w:rPr>
                <w:rFonts w:asciiTheme="minorEastAsia" w:eastAsiaTheme="minorEastAsia" w:hAnsiTheme="minorEastAsia" w:hint="eastAsia"/>
                <w:szCs w:val="21"/>
              </w:rPr>
              <w:t>2.</w:t>
            </w:r>
            <w:r w:rsidRPr="00692366">
              <w:rPr>
                <w:rFonts w:asciiTheme="minorEastAsia" w:eastAsiaTheme="minorEastAsia" w:hAnsiTheme="minorEastAsia" w:hint="eastAsia"/>
                <w:szCs w:val="21"/>
              </w:rPr>
              <w:t>消防设施配备是否齐全；</w:t>
            </w:r>
            <w:r w:rsidRPr="00692366">
              <w:rPr>
                <w:rFonts w:asciiTheme="minorEastAsia" w:eastAsiaTheme="minorEastAsia" w:hAnsiTheme="minorEastAsia" w:hint="eastAsia"/>
                <w:szCs w:val="21"/>
              </w:rPr>
              <w:t>3.</w:t>
            </w:r>
            <w:r w:rsidRPr="00692366">
              <w:rPr>
                <w:rFonts w:asciiTheme="minorEastAsia" w:eastAsiaTheme="minorEastAsia" w:hAnsiTheme="minorEastAsia" w:hint="eastAsia"/>
                <w:szCs w:val="21"/>
              </w:rPr>
              <w:t>消防通道是否畅通；</w:t>
            </w:r>
            <w:r w:rsidRPr="00692366">
              <w:rPr>
                <w:rFonts w:asciiTheme="minorEastAsia" w:eastAsiaTheme="minorEastAsia" w:hAnsiTheme="minorEastAsia" w:hint="eastAsia"/>
                <w:szCs w:val="21"/>
              </w:rPr>
              <w:t>4.</w:t>
            </w:r>
            <w:r w:rsidRPr="00692366">
              <w:rPr>
                <w:rFonts w:asciiTheme="minorEastAsia" w:eastAsiaTheme="minorEastAsia" w:hAnsiTheme="minorEastAsia" w:hint="eastAsia"/>
                <w:szCs w:val="21"/>
              </w:rPr>
              <w:t>节约用纸；</w:t>
            </w:r>
            <w:r w:rsidRPr="00692366">
              <w:rPr>
                <w:rFonts w:asciiTheme="minorEastAsia" w:eastAsiaTheme="minorEastAsia" w:hAnsiTheme="minorEastAsia" w:hint="eastAsia"/>
                <w:szCs w:val="21"/>
              </w:rPr>
              <w:t>5.</w:t>
            </w:r>
            <w:r w:rsidRPr="00692366">
              <w:rPr>
                <w:rFonts w:asciiTheme="minorEastAsia" w:eastAsiaTheme="minorEastAsia" w:hAnsiTheme="minorEastAsia" w:hint="eastAsia"/>
                <w:szCs w:val="21"/>
              </w:rPr>
              <w:t>废旧电池分类回收保管；</w:t>
            </w:r>
            <w:r w:rsidRPr="00692366">
              <w:rPr>
                <w:rFonts w:asciiTheme="minorEastAsia" w:eastAsiaTheme="minorEastAsia" w:hAnsiTheme="minorEastAsia" w:hint="eastAsia"/>
                <w:szCs w:val="21"/>
              </w:rPr>
              <w:t>6.</w:t>
            </w:r>
            <w:r w:rsidRPr="00692366">
              <w:rPr>
                <w:rFonts w:asciiTheme="minorEastAsia" w:eastAsiaTheme="minorEastAsia" w:hAnsiTheme="minorEastAsia" w:hint="eastAsia"/>
                <w:szCs w:val="21"/>
              </w:rPr>
              <w:t>有无人为敲击和长时间大声喧哗；</w:t>
            </w:r>
            <w:r w:rsidRPr="00692366">
              <w:rPr>
                <w:rFonts w:asciiTheme="minorEastAsia" w:eastAsiaTheme="minorEastAsia" w:hAnsiTheme="minorEastAsia" w:hint="eastAsia"/>
                <w:szCs w:val="21"/>
              </w:rPr>
              <w:t>7.</w:t>
            </w:r>
            <w:r w:rsidRPr="00692366">
              <w:rPr>
                <w:rFonts w:asciiTheme="minorEastAsia" w:eastAsiaTheme="minorEastAsia" w:hAnsiTheme="minorEastAsia" w:hint="eastAsia"/>
                <w:szCs w:val="21"/>
              </w:rPr>
              <w:t>生活垃圾是否进行分类；</w:t>
            </w:r>
            <w:r w:rsidRPr="00692366">
              <w:rPr>
                <w:rFonts w:asciiTheme="minorEastAsia" w:eastAsiaTheme="minorEastAsia" w:hAnsiTheme="minorEastAsia" w:hint="eastAsia"/>
                <w:szCs w:val="21"/>
              </w:rPr>
              <w:t>8.</w:t>
            </w:r>
            <w:r w:rsidRPr="00692366">
              <w:rPr>
                <w:rFonts w:asciiTheme="minorEastAsia" w:eastAsiaTheme="minorEastAsia" w:hAnsiTheme="minorEastAsia" w:hint="eastAsia"/>
                <w:szCs w:val="21"/>
              </w:rPr>
              <w:t>没有污水随意排放问题；</w:t>
            </w:r>
            <w:r w:rsidRPr="00692366">
              <w:rPr>
                <w:rFonts w:asciiTheme="minorEastAsia" w:eastAsiaTheme="minorEastAsia" w:hAnsiTheme="minorEastAsia" w:hint="eastAsia"/>
                <w:szCs w:val="21"/>
              </w:rPr>
              <w:t>9.</w:t>
            </w:r>
            <w:r w:rsidRPr="00692366">
              <w:rPr>
                <w:rFonts w:asciiTheme="minorEastAsia" w:eastAsiaTheme="minorEastAsia" w:hAnsiTheme="minorEastAsia" w:hint="eastAsia"/>
                <w:szCs w:val="21"/>
              </w:rPr>
              <w:t>节约用电；</w:t>
            </w:r>
            <w:r w:rsidRPr="00692366">
              <w:rPr>
                <w:rFonts w:asciiTheme="minorEastAsia" w:eastAsiaTheme="minorEastAsia" w:hAnsiTheme="minorEastAsia" w:hint="eastAsia"/>
                <w:szCs w:val="21"/>
              </w:rPr>
              <w:t>10.</w:t>
            </w:r>
            <w:r w:rsidRPr="00692366">
              <w:rPr>
                <w:rFonts w:asciiTheme="minorEastAsia" w:eastAsiaTheme="minorEastAsia" w:hAnsiTheme="minorEastAsia" w:hint="eastAsia"/>
                <w:szCs w:val="21"/>
              </w:rPr>
              <w:t>废弃包装物分类回收；检查频次：月检；抽查</w:t>
            </w:r>
            <w:r w:rsidRPr="00692366">
              <w:rPr>
                <w:rFonts w:asciiTheme="minorEastAsia" w:eastAsiaTheme="minorEastAsia" w:hAnsiTheme="minorEastAsia" w:hint="eastAsia"/>
                <w:szCs w:val="21"/>
              </w:rPr>
              <w:t>5-</w:t>
            </w:r>
            <w:r w:rsidR="00C2223E" w:rsidRPr="00692366">
              <w:rPr>
                <w:rFonts w:asciiTheme="minorEastAsia" w:eastAsiaTheme="minorEastAsia" w:hAnsiTheme="minorEastAsia"/>
                <w:szCs w:val="21"/>
              </w:rPr>
              <w:t>9</w:t>
            </w:r>
            <w:r w:rsidRPr="00692366">
              <w:rPr>
                <w:rFonts w:asciiTheme="minorEastAsia" w:eastAsiaTheme="minorEastAsia" w:hAnsiTheme="minorEastAsia" w:hint="eastAsia"/>
                <w:szCs w:val="21"/>
              </w:rPr>
              <w:t>月</w:t>
            </w:r>
            <w:r w:rsidRPr="00692366">
              <w:rPr>
                <w:rFonts w:asciiTheme="minorEastAsia" w:eastAsiaTheme="minorEastAsia" w:hAnsiTheme="minorEastAsia" w:hint="eastAsia"/>
                <w:szCs w:val="21"/>
              </w:rPr>
              <w:t>份巡查记录，均符合要</w:t>
            </w:r>
            <w:r w:rsidRPr="00692366">
              <w:rPr>
                <w:rFonts w:asciiTheme="minorEastAsia" w:eastAsiaTheme="minorEastAsia" w:hAnsiTheme="minorEastAsia" w:hint="eastAsia"/>
                <w:szCs w:val="21"/>
              </w:rPr>
              <w:t>求。</w:t>
            </w:r>
          </w:p>
          <w:p w14:paraId="641B6EBD" w14:textId="77777777" w:rsidR="003D7C3A" w:rsidRPr="00692366" w:rsidRDefault="00497752">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查日常安全检查记隐患排查表（</w:t>
            </w:r>
            <w:r w:rsidRPr="00692366">
              <w:rPr>
                <w:rFonts w:asciiTheme="minorEastAsia" w:eastAsiaTheme="minorEastAsia" w:hAnsiTheme="minorEastAsia" w:hint="eastAsia"/>
                <w:szCs w:val="21"/>
              </w:rPr>
              <w:t>7</w:t>
            </w:r>
            <w:r w:rsidRPr="00692366">
              <w:rPr>
                <w:rFonts w:asciiTheme="minorEastAsia" w:eastAsiaTheme="minorEastAsia" w:hAnsiTheme="minorEastAsia" w:hint="eastAsia"/>
                <w:szCs w:val="21"/>
              </w:rPr>
              <w:t>月和</w:t>
            </w:r>
            <w:r w:rsidRPr="00692366">
              <w:rPr>
                <w:rFonts w:asciiTheme="minorEastAsia" w:eastAsiaTheme="minorEastAsia" w:hAnsiTheme="minorEastAsia" w:hint="eastAsia"/>
                <w:szCs w:val="21"/>
              </w:rPr>
              <w:t>8</w:t>
            </w:r>
            <w:r w:rsidRPr="00692366">
              <w:rPr>
                <w:rFonts w:asciiTheme="minorEastAsia" w:eastAsiaTheme="minorEastAsia" w:hAnsiTheme="minorEastAsia" w:hint="eastAsia"/>
                <w:szCs w:val="21"/>
              </w:rPr>
              <w:t>月）：检查内容：</w:t>
            </w:r>
            <w:r w:rsidRPr="00692366">
              <w:rPr>
                <w:rFonts w:asciiTheme="minorEastAsia" w:eastAsiaTheme="minorEastAsia" w:hAnsiTheme="minorEastAsia" w:hint="eastAsia"/>
                <w:szCs w:val="21"/>
              </w:rPr>
              <w:t>1.</w:t>
            </w:r>
            <w:r w:rsidRPr="00692366">
              <w:rPr>
                <w:rFonts w:asciiTheme="minorEastAsia" w:eastAsiaTheme="minorEastAsia" w:hAnsiTheme="minorEastAsia" w:hint="eastAsia"/>
                <w:szCs w:val="21"/>
              </w:rPr>
              <w:t>个人防护用品的穿戴和使用情况；</w:t>
            </w:r>
            <w:r w:rsidRPr="00692366">
              <w:rPr>
                <w:rFonts w:asciiTheme="minorEastAsia" w:eastAsiaTheme="minorEastAsia" w:hAnsiTheme="minorEastAsia" w:hint="eastAsia"/>
                <w:szCs w:val="21"/>
              </w:rPr>
              <w:t>2.</w:t>
            </w:r>
            <w:r w:rsidRPr="00692366">
              <w:rPr>
                <w:rFonts w:asciiTheme="minorEastAsia" w:eastAsiaTheme="minorEastAsia" w:hAnsiTheme="minorEastAsia" w:hint="eastAsia"/>
                <w:szCs w:val="21"/>
              </w:rPr>
              <w:t>安全通道情况；</w:t>
            </w:r>
            <w:r w:rsidRPr="00692366">
              <w:rPr>
                <w:rFonts w:asciiTheme="minorEastAsia" w:eastAsiaTheme="minorEastAsia" w:hAnsiTheme="minorEastAsia" w:hint="eastAsia"/>
                <w:szCs w:val="21"/>
              </w:rPr>
              <w:t>3.</w:t>
            </w:r>
            <w:r w:rsidRPr="00692366">
              <w:rPr>
                <w:rFonts w:asciiTheme="minorEastAsia" w:eastAsiaTheme="minorEastAsia" w:hAnsiTheme="minorEastAsia" w:hint="eastAsia"/>
                <w:szCs w:val="21"/>
              </w:rPr>
              <w:t>消防设施情况；</w:t>
            </w:r>
            <w:r w:rsidRPr="00692366">
              <w:rPr>
                <w:rFonts w:asciiTheme="minorEastAsia" w:eastAsiaTheme="minorEastAsia" w:hAnsiTheme="minorEastAsia" w:hint="eastAsia"/>
                <w:szCs w:val="21"/>
              </w:rPr>
              <w:t>4.</w:t>
            </w:r>
            <w:proofErr w:type="gramStart"/>
            <w:r w:rsidRPr="00692366">
              <w:rPr>
                <w:rFonts w:asciiTheme="minorEastAsia" w:eastAsiaTheme="minorEastAsia" w:hAnsiTheme="minorEastAsia" w:hint="eastAsia"/>
                <w:szCs w:val="21"/>
              </w:rPr>
              <w:t>个</w:t>
            </w:r>
            <w:proofErr w:type="gramEnd"/>
            <w:r w:rsidRPr="00692366">
              <w:rPr>
                <w:rFonts w:asciiTheme="minorEastAsia" w:eastAsiaTheme="minorEastAsia" w:hAnsiTheme="minorEastAsia" w:hint="eastAsia"/>
                <w:szCs w:val="21"/>
              </w:rPr>
              <w:t>作业点的现场管理情况；</w:t>
            </w:r>
            <w:r w:rsidRPr="00692366">
              <w:rPr>
                <w:rFonts w:asciiTheme="minorEastAsia" w:eastAsiaTheme="minorEastAsia" w:hAnsiTheme="minorEastAsia" w:hint="eastAsia"/>
                <w:szCs w:val="21"/>
              </w:rPr>
              <w:t>5.</w:t>
            </w:r>
            <w:r w:rsidRPr="00692366">
              <w:rPr>
                <w:rFonts w:asciiTheme="minorEastAsia" w:eastAsiaTheme="minorEastAsia" w:hAnsiTheme="minorEastAsia" w:hint="eastAsia"/>
                <w:szCs w:val="21"/>
              </w:rPr>
              <w:t>安全标志、标牌、标识的完好情况；</w:t>
            </w:r>
            <w:r w:rsidRPr="00692366">
              <w:rPr>
                <w:rFonts w:asciiTheme="minorEastAsia" w:eastAsiaTheme="minorEastAsia" w:hAnsiTheme="minorEastAsia" w:hint="eastAsia"/>
                <w:szCs w:val="21"/>
              </w:rPr>
              <w:t>6.</w:t>
            </w:r>
            <w:r w:rsidRPr="00692366">
              <w:rPr>
                <w:rFonts w:asciiTheme="minorEastAsia" w:eastAsiaTheme="minorEastAsia" w:hAnsiTheme="minorEastAsia" w:hint="eastAsia"/>
                <w:szCs w:val="21"/>
              </w:rPr>
              <w:t>各种机械安全防护设备、设施的完好情况；</w:t>
            </w:r>
            <w:r w:rsidRPr="00692366">
              <w:rPr>
                <w:rFonts w:asciiTheme="minorEastAsia" w:eastAsiaTheme="minorEastAsia" w:hAnsiTheme="minorEastAsia" w:hint="eastAsia"/>
                <w:szCs w:val="21"/>
              </w:rPr>
              <w:t>7.</w:t>
            </w:r>
            <w:r w:rsidRPr="00692366">
              <w:rPr>
                <w:rFonts w:asciiTheme="minorEastAsia" w:eastAsiaTheme="minorEastAsia" w:hAnsiTheme="minorEastAsia" w:hint="eastAsia"/>
                <w:szCs w:val="21"/>
              </w:rPr>
              <w:t>各种电气设备安全、防护、信号情况；</w:t>
            </w:r>
            <w:r w:rsidRPr="00692366">
              <w:rPr>
                <w:rFonts w:asciiTheme="minorEastAsia" w:eastAsiaTheme="minorEastAsia" w:hAnsiTheme="minorEastAsia" w:hint="eastAsia"/>
                <w:szCs w:val="21"/>
              </w:rPr>
              <w:t>8.</w:t>
            </w:r>
            <w:r w:rsidRPr="00692366">
              <w:rPr>
                <w:rFonts w:asciiTheme="minorEastAsia" w:eastAsiaTheme="minorEastAsia" w:hAnsiTheme="minorEastAsia" w:hint="eastAsia"/>
                <w:szCs w:val="21"/>
              </w:rPr>
              <w:t>工作人员按照操作规程执行情况；</w:t>
            </w:r>
            <w:r w:rsidRPr="00692366">
              <w:rPr>
                <w:rFonts w:asciiTheme="minorEastAsia" w:eastAsiaTheme="minorEastAsia" w:hAnsiTheme="minorEastAsia" w:hint="eastAsia"/>
                <w:szCs w:val="21"/>
              </w:rPr>
              <w:t>9.</w:t>
            </w:r>
            <w:r w:rsidRPr="00692366">
              <w:rPr>
                <w:rFonts w:asciiTheme="minorEastAsia" w:eastAsiaTheme="minorEastAsia" w:hAnsiTheme="minorEastAsia" w:hint="eastAsia"/>
                <w:szCs w:val="21"/>
              </w:rPr>
              <w:t>部门、车间班组安全例会、培训、检查隐患排查的开展和记录情况；</w:t>
            </w:r>
            <w:r w:rsidRPr="00692366">
              <w:rPr>
                <w:rFonts w:asciiTheme="minorEastAsia" w:eastAsiaTheme="minorEastAsia" w:hAnsiTheme="minorEastAsia" w:hint="eastAsia"/>
                <w:szCs w:val="21"/>
              </w:rPr>
              <w:t>10.</w:t>
            </w:r>
            <w:r w:rsidRPr="00692366">
              <w:rPr>
                <w:rFonts w:asciiTheme="minorEastAsia" w:eastAsiaTheme="minorEastAsia" w:hAnsiTheme="minorEastAsia" w:hint="eastAsia"/>
                <w:szCs w:val="21"/>
              </w:rPr>
              <w:t>其它。</w:t>
            </w:r>
          </w:p>
          <w:p w14:paraId="0B7438C2" w14:textId="77777777" w:rsidR="003D7C3A" w:rsidRPr="00692366" w:rsidRDefault="00497752">
            <w:pPr>
              <w:spacing w:line="280" w:lineRule="exact"/>
              <w:ind w:firstLineChars="200" w:firstLine="420"/>
              <w:rPr>
                <w:rFonts w:asciiTheme="minorEastAsia" w:eastAsiaTheme="minorEastAsia" w:hAnsiTheme="minorEastAsia"/>
                <w:szCs w:val="21"/>
              </w:rPr>
            </w:pPr>
            <w:proofErr w:type="gramStart"/>
            <w:r w:rsidRPr="00692366">
              <w:rPr>
                <w:rFonts w:asciiTheme="minorEastAsia" w:eastAsiaTheme="minorEastAsia" w:hAnsiTheme="minorEastAsia" w:hint="eastAsia"/>
                <w:szCs w:val="21"/>
              </w:rPr>
              <w:t>查职业</w:t>
            </w:r>
            <w:proofErr w:type="gramEnd"/>
            <w:r w:rsidRPr="00692366">
              <w:rPr>
                <w:rFonts w:asciiTheme="minorEastAsia" w:eastAsiaTheme="minorEastAsia" w:hAnsiTheme="minorEastAsia" w:hint="eastAsia"/>
                <w:szCs w:val="21"/>
              </w:rPr>
              <w:t>健康检查报告：编号：（和合）职检字第</w:t>
            </w:r>
            <w:r w:rsidRPr="00692366">
              <w:rPr>
                <w:rFonts w:asciiTheme="minorEastAsia" w:eastAsiaTheme="minorEastAsia" w:hAnsiTheme="minorEastAsia" w:hint="eastAsia"/>
                <w:szCs w:val="21"/>
              </w:rPr>
              <w:t>2021-0121-01-ZG</w:t>
            </w:r>
            <w:r w:rsidRPr="00692366">
              <w:rPr>
                <w:rFonts w:asciiTheme="minorEastAsia" w:eastAsiaTheme="minorEastAsia" w:hAnsiTheme="minorEastAsia" w:hint="eastAsia"/>
                <w:szCs w:val="21"/>
              </w:rPr>
              <w:t>号；检查类别：在岗；检测单位：玉环和</w:t>
            </w:r>
            <w:r w:rsidRPr="00692366">
              <w:rPr>
                <w:rFonts w:asciiTheme="minorEastAsia" w:eastAsiaTheme="minorEastAsia" w:hAnsiTheme="minorEastAsia" w:hint="eastAsia"/>
                <w:szCs w:val="21"/>
              </w:rPr>
              <w:t>合妇儿医院；危害因素：噪声；检查结果：检查人数</w:t>
            </w:r>
            <w:r w:rsidRPr="00692366">
              <w:rPr>
                <w:rFonts w:asciiTheme="minorEastAsia" w:eastAsiaTheme="minorEastAsia" w:hAnsiTheme="minorEastAsia" w:hint="eastAsia"/>
                <w:szCs w:val="21"/>
              </w:rPr>
              <w:t>5</w:t>
            </w:r>
            <w:r w:rsidRPr="00692366">
              <w:rPr>
                <w:rFonts w:asciiTheme="minorEastAsia" w:eastAsiaTheme="minorEastAsia" w:hAnsiTheme="minorEastAsia" w:hint="eastAsia"/>
                <w:szCs w:val="21"/>
              </w:rPr>
              <w:t>人，疑似职业病</w:t>
            </w:r>
            <w:r w:rsidRPr="00692366">
              <w:rPr>
                <w:rFonts w:asciiTheme="minorEastAsia" w:eastAsiaTheme="minorEastAsia" w:hAnsiTheme="minorEastAsia" w:hint="eastAsia"/>
                <w:szCs w:val="21"/>
              </w:rPr>
              <w:t>0</w:t>
            </w:r>
            <w:r w:rsidRPr="00692366">
              <w:rPr>
                <w:rFonts w:asciiTheme="minorEastAsia" w:eastAsiaTheme="minorEastAsia" w:hAnsiTheme="minorEastAsia" w:hint="eastAsia"/>
                <w:szCs w:val="21"/>
              </w:rPr>
              <w:t>人，职业禁忌</w:t>
            </w:r>
            <w:r w:rsidRPr="00692366">
              <w:rPr>
                <w:rFonts w:asciiTheme="minorEastAsia" w:eastAsiaTheme="minorEastAsia" w:hAnsiTheme="minorEastAsia" w:hint="eastAsia"/>
                <w:szCs w:val="21"/>
              </w:rPr>
              <w:t>0</w:t>
            </w:r>
            <w:r w:rsidRPr="00692366">
              <w:rPr>
                <w:rFonts w:asciiTheme="minorEastAsia" w:eastAsiaTheme="minorEastAsia" w:hAnsiTheme="minorEastAsia" w:hint="eastAsia"/>
                <w:szCs w:val="21"/>
              </w:rPr>
              <w:t>人，复查</w:t>
            </w:r>
            <w:r w:rsidRPr="00692366">
              <w:rPr>
                <w:rFonts w:asciiTheme="minorEastAsia" w:eastAsiaTheme="minorEastAsia" w:hAnsiTheme="minorEastAsia" w:hint="eastAsia"/>
                <w:szCs w:val="21"/>
              </w:rPr>
              <w:t>0</w:t>
            </w:r>
            <w:r w:rsidRPr="00692366">
              <w:rPr>
                <w:rFonts w:asciiTheme="minorEastAsia" w:eastAsiaTheme="minorEastAsia" w:hAnsiTheme="minorEastAsia" w:hint="eastAsia"/>
                <w:szCs w:val="21"/>
              </w:rPr>
              <w:t>人；报告日期：</w:t>
            </w:r>
            <w:r w:rsidRPr="00692366">
              <w:rPr>
                <w:rFonts w:asciiTheme="minorEastAsia" w:eastAsiaTheme="minorEastAsia" w:hAnsiTheme="minorEastAsia" w:hint="eastAsia"/>
                <w:szCs w:val="21"/>
              </w:rPr>
              <w:t>2021</w:t>
            </w:r>
            <w:r w:rsidRPr="00692366">
              <w:rPr>
                <w:rFonts w:asciiTheme="minorEastAsia" w:eastAsiaTheme="minorEastAsia" w:hAnsiTheme="minorEastAsia" w:hint="eastAsia"/>
                <w:szCs w:val="21"/>
              </w:rPr>
              <w:t>年</w:t>
            </w:r>
            <w:r w:rsidRPr="00692366">
              <w:rPr>
                <w:rFonts w:asciiTheme="minorEastAsia" w:eastAsiaTheme="minorEastAsia" w:hAnsiTheme="minorEastAsia" w:hint="eastAsia"/>
                <w:szCs w:val="21"/>
              </w:rPr>
              <w:t>9</w:t>
            </w:r>
            <w:r w:rsidRPr="00692366">
              <w:rPr>
                <w:rFonts w:asciiTheme="minorEastAsia" w:eastAsiaTheme="minorEastAsia" w:hAnsiTheme="minorEastAsia" w:hint="eastAsia"/>
                <w:szCs w:val="21"/>
              </w:rPr>
              <w:t>月</w:t>
            </w:r>
            <w:r w:rsidRPr="00692366">
              <w:rPr>
                <w:rFonts w:asciiTheme="minorEastAsia" w:eastAsiaTheme="minorEastAsia" w:hAnsiTheme="minorEastAsia" w:hint="eastAsia"/>
                <w:szCs w:val="21"/>
              </w:rPr>
              <w:t>4</w:t>
            </w:r>
            <w:r w:rsidRPr="00692366">
              <w:rPr>
                <w:rFonts w:asciiTheme="minorEastAsia" w:eastAsiaTheme="minorEastAsia" w:hAnsiTheme="minorEastAsia" w:hint="eastAsia"/>
                <w:szCs w:val="21"/>
              </w:rPr>
              <w:t>日。</w:t>
            </w:r>
          </w:p>
          <w:p w14:paraId="664DA4F8" w14:textId="77777777" w:rsidR="003D7C3A" w:rsidRPr="00692366" w:rsidRDefault="00497752">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查安全生产劳动防护用品发放记录：①劳动防护用品名称：手套；数量：</w:t>
            </w:r>
            <w:r w:rsidRPr="00692366">
              <w:rPr>
                <w:rFonts w:asciiTheme="minorEastAsia" w:eastAsiaTheme="minorEastAsia" w:hAnsiTheme="minorEastAsia" w:hint="eastAsia"/>
                <w:szCs w:val="21"/>
              </w:rPr>
              <w:t>10</w:t>
            </w:r>
            <w:r w:rsidRPr="00692366">
              <w:rPr>
                <w:rFonts w:asciiTheme="minorEastAsia" w:eastAsiaTheme="minorEastAsia" w:hAnsiTheme="minorEastAsia" w:hint="eastAsia"/>
                <w:szCs w:val="21"/>
              </w:rPr>
              <w:t>双；发放对象：技术部；领用人：曾大恩；领用日期：</w:t>
            </w:r>
            <w:r w:rsidRPr="00692366">
              <w:rPr>
                <w:rFonts w:asciiTheme="minorEastAsia" w:eastAsiaTheme="minorEastAsia" w:hAnsiTheme="minorEastAsia" w:hint="eastAsia"/>
                <w:szCs w:val="21"/>
              </w:rPr>
              <w:t>2021.6.10</w:t>
            </w:r>
            <w:r w:rsidRPr="00692366">
              <w:rPr>
                <w:rFonts w:asciiTheme="minorEastAsia" w:eastAsiaTheme="minorEastAsia" w:hAnsiTheme="minorEastAsia" w:hint="eastAsia"/>
                <w:szCs w:val="21"/>
              </w:rPr>
              <w:t>；②劳动防护用品名称：口罩；数量：</w:t>
            </w:r>
            <w:r w:rsidRPr="00692366">
              <w:rPr>
                <w:rFonts w:asciiTheme="minorEastAsia" w:eastAsiaTheme="minorEastAsia" w:hAnsiTheme="minorEastAsia" w:hint="eastAsia"/>
                <w:szCs w:val="21"/>
              </w:rPr>
              <w:t>2</w:t>
            </w:r>
            <w:r w:rsidRPr="00692366">
              <w:rPr>
                <w:rFonts w:asciiTheme="minorEastAsia" w:eastAsiaTheme="minorEastAsia" w:hAnsiTheme="minorEastAsia" w:hint="eastAsia"/>
                <w:szCs w:val="21"/>
              </w:rPr>
              <w:t>个；发放对象：生产部；领用人：李祖名；领用日期：</w:t>
            </w:r>
            <w:r w:rsidRPr="00692366">
              <w:rPr>
                <w:rFonts w:asciiTheme="minorEastAsia" w:eastAsiaTheme="minorEastAsia" w:hAnsiTheme="minorEastAsia" w:hint="eastAsia"/>
                <w:szCs w:val="21"/>
              </w:rPr>
              <w:t>2021.6.13</w:t>
            </w:r>
            <w:r w:rsidRPr="00692366">
              <w:rPr>
                <w:rFonts w:asciiTheme="minorEastAsia" w:eastAsiaTheme="minorEastAsia" w:hAnsiTheme="minorEastAsia" w:hint="eastAsia"/>
                <w:szCs w:val="21"/>
              </w:rPr>
              <w:t>；③劳动防护用品名称：工作服；数量：</w:t>
            </w:r>
            <w:r w:rsidRPr="00692366">
              <w:rPr>
                <w:rFonts w:asciiTheme="minorEastAsia" w:eastAsiaTheme="minorEastAsia" w:hAnsiTheme="minorEastAsia" w:hint="eastAsia"/>
                <w:szCs w:val="21"/>
              </w:rPr>
              <w:t>2</w:t>
            </w:r>
            <w:r w:rsidRPr="00692366">
              <w:rPr>
                <w:rFonts w:asciiTheme="minorEastAsia" w:eastAsiaTheme="minorEastAsia" w:hAnsiTheme="minorEastAsia" w:hint="eastAsia"/>
                <w:szCs w:val="21"/>
              </w:rPr>
              <w:t>件；发放对象：技术部；领用人：曾大恩；领用日期：</w:t>
            </w:r>
            <w:r w:rsidRPr="00692366">
              <w:rPr>
                <w:rFonts w:asciiTheme="minorEastAsia" w:eastAsiaTheme="minorEastAsia" w:hAnsiTheme="minorEastAsia" w:hint="eastAsia"/>
                <w:szCs w:val="21"/>
              </w:rPr>
              <w:t>2021.6.8</w:t>
            </w:r>
            <w:r w:rsidRPr="00692366">
              <w:rPr>
                <w:rFonts w:asciiTheme="minorEastAsia" w:eastAsiaTheme="minorEastAsia" w:hAnsiTheme="minorEastAsia" w:hint="eastAsia"/>
                <w:szCs w:val="21"/>
              </w:rPr>
              <w:t>；④劳动防护用品名称：防护帽；数量：</w:t>
            </w:r>
            <w:r w:rsidRPr="00692366">
              <w:rPr>
                <w:rFonts w:asciiTheme="minorEastAsia" w:eastAsiaTheme="minorEastAsia" w:hAnsiTheme="minorEastAsia" w:hint="eastAsia"/>
                <w:szCs w:val="21"/>
              </w:rPr>
              <w:t>10</w:t>
            </w:r>
            <w:r w:rsidRPr="00692366">
              <w:rPr>
                <w:rFonts w:asciiTheme="minorEastAsia" w:eastAsiaTheme="minorEastAsia" w:hAnsiTheme="minorEastAsia" w:hint="eastAsia"/>
                <w:szCs w:val="21"/>
              </w:rPr>
              <w:t>双；发放对</w:t>
            </w:r>
            <w:r w:rsidRPr="00692366">
              <w:rPr>
                <w:rFonts w:asciiTheme="minorEastAsia" w:eastAsiaTheme="minorEastAsia" w:hAnsiTheme="minorEastAsia" w:hint="eastAsia"/>
                <w:szCs w:val="21"/>
              </w:rPr>
              <w:t>象：生产部；领用人：舒小英；领用日期：</w:t>
            </w:r>
            <w:r w:rsidRPr="00692366">
              <w:rPr>
                <w:rFonts w:asciiTheme="minorEastAsia" w:eastAsiaTheme="minorEastAsia" w:hAnsiTheme="minorEastAsia" w:hint="eastAsia"/>
                <w:szCs w:val="21"/>
              </w:rPr>
              <w:t>2021.6.1</w:t>
            </w:r>
            <w:r w:rsidRPr="00692366">
              <w:rPr>
                <w:rFonts w:asciiTheme="minorEastAsia" w:eastAsiaTheme="minorEastAsia" w:hAnsiTheme="minorEastAsia" w:hint="eastAsia"/>
                <w:szCs w:val="21"/>
              </w:rPr>
              <w:t>。</w:t>
            </w:r>
          </w:p>
          <w:p w14:paraId="04B213C4" w14:textId="6C712E68" w:rsidR="00156D6B" w:rsidRPr="00692366" w:rsidRDefault="00E72FB5" w:rsidP="00CD268F">
            <w:pPr>
              <w:pStyle w:val="2"/>
              <w:rPr>
                <w:rFonts w:asciiTheme="minorEastAsia" w:eastAsiaTheme="minorEastAsia" w:hAnsiTheme="minorEastAsia" w:hint="eastAsia"/>
                <w:b w:val="0"/>
                <w:bCs w:val="0"/>
                <w:sz w:val="21"/>
                <w:szCs w:val="21"/>
              </w:rPr>
            </w:pPr>
            <w:r w:rsidRPr="00692366">
              <w:rPr>
                <w:rFonts w:asciiTheme="minorEastAsia" w:eastAsiaTheme="minorEastAsia" w:hAnsiTheme="minorEastAsia" w:hint="eastAsia"/>
                <w:b w:val="0"/>
                <w:bCs w:val="0"/>
                <w:sz w:val="21"/>
                <w:szCs w:val="21"/>
              </w:rPr>
              <w:lastRenderedPageBreak/>
              <w:t>——控制符合要求</w:t>
            </w:r>
            <w:r w:rsidR="00156D6B" w:rsidRPr="00692366">
              <w:rPr>
                <w:rFonts w:asciiTheme="minorEastAsia" w:eastAsiaTheme="minorEastAsia" w:hAnsiTheme="minorEastAsia" w:hint="eastAsia"/>
                <w:b w:val="0"/>
                <w:bCs w:val="0"/>
                <w:sz w:val="21"/>
                <w:szCs w:val="21"/>
              </w:rPr>
              <w:t>。</w:t>
            </w:r>
          </w:p>
        </w:tc>
        <w:tc>
          <w:tcPr>
            <w:tcW w:w="1134" w:type="dxa"/>
            <w:vAlign w:val="center"/>
          </w:tcPr>
          <w:p w14:paraId="3EACFCE7" w14:textId="77777777" w:rsidR="003D7C3A" w:rsidRPr="00692366" w:rsidRDefault="003D7C3A">
            <w:pPr>
              <w:jc w:val="left"/>
              <w:rPr>
                <w:rFonts w:asciiTheme="minorEastAsia" w:eastAsiaTheme="minorEastAsia" w:hAnsiTheme="minorEastAsia"/>
                <w:szCs w:val="21"/>
              </w:rPr>
            </w:pPr>
          </w:p>
        </w:tc>
      </w:tr>
      <w:tr w:rsidR="00692366" w:rsidRPr="00692366" w14:paraId="331BB6A7" w14:textId="77777777">
        <w:trPr>
          <w:trHeight w:val="320"/>
        </w:trPr>
        <w:tc>
          <w:tcPr>
            <w:tcW w:w="1848" w:type="dxa"/>
          </w:tcPr>
          <w:p w14:paraId="749FD5C9" w14:textId="77777777" w:rsidR="003D7C3A" w:rsidRPr="00692366" w:rsidRDefault="00497752">
            <w:pPr>
              <w:spacing w:line="280" w:lineRule="exact"/>
              <w:rPr>
                <w:rFonts w:asciiTheme="minorEastAsia" w:eastAsiaTheme="minorEastAsia" w:hAnsiTheme="minorEastAsia" w:cs="宋体"/>
                <w:szCs w:val="21"/>
              </w:rPr>
            </w:pPr>
            <w:r w:rsidRPr="00692366">
              <w:rPr>
                <w:rFonts w:asciiTheme="minorEastAsia" w:eastAsiaTheme="minorEastAsia" w:hAnsiTheme="minorEastAsia" w:cs="宋体" w:hint="eastAsia"/>
                <w:szCs w:val="21"/>
              </w:rPr>
              <w:t>应急准备和响应</w:t>
            </w:r>
          </w:p>
        </w:tc>
        <w:tc>
          <w:tcPr>
            <w:tcW w:w="1272" w:type="dxa"/>
          </w:tcPr>
          <w:p w14:paraId="32D984B8" w14:textId="77777777" w:rsidR="003D7C3A" w:rsidRPr="00692366" w:rsidRDefault="00497752">
            <w:pPr>
              <w:spacing w:line="280" w:lineRule="exact"/>
              <w:rPr>
                <w:rFonts w:asciiTheme="minorEastAsia" w:eastAsiaTheme="minorEastAsia" w:hAnsiTheme="minorEastAsia" w:cs="宋体"/>
                <w:kern w:val="0"/>
                <w:szCs w:val="21"/>
              </w:rPr>
            </w:pPr>
            <w:r w:rsidRPr="00692366">
              <w:rPr>
                <w:rFonts w:asciiTheme="minorEastAsia" w:eastAsiaTheme="minorEastAsia" w:hAnsiTheme="minorEastAsia" w:cs="宋体" w:hint="eastAsia"/>
                <w:kern w:val="0"/>
                <w:szCs w:val="21"/>
              </w:rPr>
              <w:t>EO8.2</w:t>
            </w:r>
          </w:p>
        </w:tc>
        <w:tc>
          <w:tcPr>
            <w:tcW w:w="10455" w:type="dxa"/>
            <w:vAlign w:val="center"/>
          </w:tcPr>
          <w:p w14:paraId="212001C5" w14:textId="77777777" w:rsidR="00282DF3" w:rsidRPr="00692366" w:rsidRDefault="00497752">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制定了</w:t>
            </w:r>
            <w:r w:rsidRPr="00692366">
              <w:rPr>
                <w:rFonts w:asciiTheme="minorEastAsia" w:eastAsiaTheme="minorEastAsia" w:hAnsiTheme="minorEastAsia" w:hint="eastAsia"/>
                <w:szCs w:val="21"/>
              </w:rPr>
              <w:t>《应急准备和响应管理程序》，目前组织识别的环境和职业健康安全紧急情况如下：</w:t>
            </w:r>
            <w:r w:rsidRPr="00692366">
              <w:rPr>
                <w:rFonts w:asciiTheme="minorEastAsia" w:eastAsiaTheme="minorEastAsia" w:hAnsiTheme="minorEastAsia" w:hint="eastAsia"/>
                <w:szCs w:val="21"/>
              </w:rPr>
              <w:t>1.</w:t>
            </w:r>
            <w:r w:rsidRPr="00692366">
              <w:rPr>
                <w:rFonts w:asciiTheme="minorEastAsia" w:eastAsiaTheme="minorEastAsia" w:hAnsiTheme="minorEastAsia" w:hint="eastAsia"/>
                <w:szCs w:val="21"/>
              </w:rPr>
              <w:t>机械伤害；</w:t>
            </w:r>
            <w:r w:rsidRPr="00692366">
              <w:rPr>
                <w:rFonts w:asciiTheme="minorEastAsia" w:eastAsiaTheme="minorEastAsia" w:hAnsiTheme="minorEastAsia" w:hint="eastAsia"/>
                <w:szCs w:val="21"/>
              </w:rPr>
              <w:t>2.</w:t>
            </w:r>
            <w:r w:rsidRPr="00692366">
              <w:rPr>
                <w:rFonts w:asciiTheme="minorEastAsia" w:eastAsiaTheme="minorEastAsia" w:hAnsiTheme="minorEastAsia" w:hint="eastAsia"/>
                <w:szCs w:val="21"/>
              </w:rPr>
              <w:t>触电；</w:t>
            </w:r>
            <w:r w:rsidRPr="00692366">
              <w:rPr>
                <w:rFonts w:asciiTheme="minorEastAsia" w:eastAsiaTheme="minorEastAsia" w:hAnsiTheme="minorEastAsia" w:hint="eastAsia"/>
                <w:szCs w:val="21"/>
              </w:rPr>
              <w:t>3.</w:t>
            </w:r>
            <w:r w:rsidRPr="00692366">
              <w:rPr>
                <w:rFonts w:asciiTheme="minorEastAsia" w:eastAsiaTheme="minorEastAsia" w:hAnsiTheme="minorEastAsia" w:hint="eastAsia"/>
                <w:szCs w:val="21"/>
              </w:rPr>
              <w:t>废水泄露；</w:t>
            </w:r>
            <w:r w:rsidRPr="00692366">
              <w:rPr>
                <w:rFonts w:asciiTheme="minorEastAsia" w:eastAsiaTheme="minorEastAsia" w:hAnsiTheme="minorEastAsia" w:hint="eastAsia"/>
                <w:szCs w:val="21"/>
              </w:rPr>
              <w:t>4.</w:t>
            </w:r>
            <w:r w:rsidRPr="00692366">
              <w:rPr>
                <w:rFonts w:asciiTheme="minorEastAsia" w:eastAsiaTheme="minorEastAsia" w:hAnsiTheme="minorEastAsia" w:hint="eastAsia"/>
                <w:szCs w:val="21"/>
              </w:rPr>
              <w:t>火灾</w:t>
            </w:r>
            <w:r w:rsidRPr="00692366">
              <w:rPr>
                <w:rFonts w:asciiTheme="minorEastAsia" w:eastAsiaTheme="minorEastAsia" w:hAnsiTheme="minorEastAsia" w:hint="eastAsia"/>
                <w:szCs w:val="21"/>
              </w:rPr>
              <w:t>5.</w:t>
            </w:r>
            <w:r w:rsidRPr="00692366">
              <w:rPr>
                <w:rFonts w:asciiTheme="minorEastAsia" w:eastAsiaTheme="minorEastAsia" w:hAnsiTheme="minorEastAsia" w:hint="eastAsia"/>
                <w:szCs w:val="21"/>
              </w:rPr>
              <w:t>其它，均规定了相应的应急响应措施，并制定了相应的</w:t>
            </w:r>
            <w:proofErr w:type="gramStart"/>
            <w:r w:rsidRPr="00692366">
              <w:rPr>
                <w:rFonts w:asciiTheme="minorEastAsia" w:eastAsiaTheme="minorEastAsia" w:hAnsiTheme="minorEastAsia" w:hint="eastAsia"/>
                <w:szCs w:val="21"/>
              </w:rPr>
              <w:t>鬼之前管理</w:t>
            </w:r>
            <w:proofErr w:type="gramEnd"/>
            <w:r w:rsidRPr="00692366">
              <w:rPr>
                <w:rFonts w:asciiTheme="minorEastAsia" w:eastAsiaTheme="minorEastAsia" w:hAnsiTheme="minorEastAsia" w:hint="eastAsia"/>
                <w:szCs w:val="21"/>
              </w:rPr>
              <w:t>制度和应急制度。</w:t>
            </w:r>
          </w:p>
          <w:p w14:paraId="5DC554B1" w14:textId="071A9057" w:rsidR="003D7C3A" w:rsidRPr="00692366" w:rsidRDefault="00497752">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查消防管理制度内容，包括《防火巡查检查制度》、《火灾隐患整改制度》、《消防设施检查、维修和保养制度》、《消防安全教育培训制度》、《用火用电消防安全管理制度》、《明火作业安全管理规定》、《灭火疏散专项应急预案》，内容完整，基本符合策划要求。</w:t>
            </w:r>
          </w:p>
          <w:p w14:paraId="6E07273D" w14:textId="237938E3" w:rsidR="007B6DC5" w:rsidRPr="00692366" w:rsidRDefault="00497752" w:rsidP="007B6DC5">
            <w:pPr>
              <w:spacing w:line="280" w:lineRule="exact"/>
              <w:ind w:firstLineChars="200" w:firstLine="420"/>
              <w:rPr>
                <w:rFonts w:asciiTheme="minorEastAsia" w:eastAsiaTheme="minorEastAsia" w:hAnsiTheme="minorEastAsia" w:hint="eastAsia"/>
                <w:szCs w:val="21"/>
              </w:rPr>
            </w:pPr>
            <w:r w:rsidRPr="00692366">
              <w:rPr>
                <w:rFonts w:asciiTheme="minorEastAsia" w:eastAsiaTheme="minorEastAsia" w:hAnsiTheme="minorEastAsia" w:hint="eastAsia"/>
                <w:szCs w:val="21"/>
              </w:rPr>
              <w:t>抽查消防演练记录：时间：</w:t>
            </w:r>
            <w:r w:rsidRPr="00692366">
              <w:rPr>
                <w:rFonts w:asciiTheme="minorEastAsia" w:eastAsiaTheme="minorEastAsia" w:hAnsiTheme="minorEastAsia" w:hint="eastAsia"/>
                <w:szCs w:val="21"/>
              </w:rPr>
              <w:t>2021</w:t>
            </w:r>
            <w:r w:rsidRPr="00692366">
              <w:rPr>
                <w:rFonts w:asciiTheme="minorEastAsia" w:eastAsiaTheme="minorEastAsia" w:hAnsiTheme="minorEastAsia" w:hint="eastAsia"/>
                <w:szCs w:val="21"/>
              </w:rPr>
              <w:t>年</w:t>
            </w:r>
            <w:r w:rsidRPr="00692366">
              <w:rPr>
                <w:rFonts w:asciiTheme="minorEastAsia" w:eastAsiaTheme="minorEastAsia" w:hAnsiTheme="minorEastAsia" w:hint="eastAsia"/>
                <w:szCs w:val="21"/>
              </w:rPr>
              <w:t>3</w:t>
            </w:r>
            <w:r w:rsidRPr="00692366">
              <w:rPr>
                <w:rFonts w:asciiTheme="minorEastAsia" w:eastAsiaTheme="minorEastAsia" w:hAnsiTheme="minorEastAsia" w:hint="eastAsia"/>
                <w:szCs w:val="21"/>
              </w:rPr>
              <w:t>月</w:t>
            </w:r>
            <w:r w:rsidRPr="00692366">
              <w:rPr>
                <w:rFonts w:asciiTheme="minorEastAsia" w:eastAsiaTheme="minorEastAsia" w:hAnsiTheme="minorEastAsia" w:hint="eastAsia"/>
                <w:szCs w:val="21"/>
              </w:rPr>
              <w:t>2</w:t>
            </w:r>
            <w:r w:rsidRPr="00692366">
              <w:rPr>
                <w:rFonts w:asciiTheme="minorEastAsia" w:eastAsiaTheme="minorEastAsia" w:hAnsiTheme="minorEastAsia" w:hint="eastAsia"/>
                <w:szCs w:val="21"/>
              </w:rPr>
              <w:t>7</w:t>
            </w:r>
            <w:r w:rsidRPr="00692366">
              <w:rPr>
                <w:rFonts w:asciiTheme="minorEastAsia" w:eastAsiaTheme="minorEastAsia" w:hAnsiTheme="minorEastAsia" w:hint="eastAsia"/>
                <w:szCs w:val="21"/>
              </w:rPr>
              <w:t>日；授课地点：一楼空地；授课人：肖</w:t>
            </w:r>
            <w:r w:rsidRPr="00692366">
              <w:rPr>
                <w:rFonts w:asciiTheme="minorEastAsia" w:eastAsiaTheme="minorEastAsia" w:hAnsiTheme="minorEastAsia" w:hint="eastAsia"/>
                <w:szCs w:val="21"/>
              </w:rPr>
              <w:t>**</w:t>
            </w:r>
            <w:r w:rsidRPr="00692366">
              <w:rPr>
                <w:rFonts w:asciiTheme="minorEastAsia" w:eastAsiaTheme="minorEastAsia" w:hAnsiTheme="minorEastAsia" w:hint="eastAsia"/>
                <w:szCs w:val="21"/>
              </w:rPr>
              <w:t>；参与人员：全体员工；确认人：</w:t>
            </w:r>
            <w:proofErr w:type="gramStart"/>
            <w:r w:rsidRPr="00692366">
              <w:rPr>
                <w:rFonts w:asciiTheme="minorEastAsia" w:eastAsiaTheme="minorEastAsia" w:hAnsiTheme="minorEastAsia" w:hint="eastAsia"/>
                <w:szCs w:val="21"/>
              </w:rPr>
              <w:t>金登伟</w:t>
            </w:r>
            <w:proofErr w:type="gramEnd"/>
            <w:r w:rsidRPr="00692366">
              <w:rPr>
                <w:rFonts w:asciiTheme="minorEastAsia" w:eastAsiaTheme="minorEastAsia" w:hAnsiTheme="minorEastAsia" w:hint="eastAsia"/>
                <w:szCs w:val="21"/>
              </w:rPr>
              <w:t>。，内容包括《消防演习方案》、《消防演习签到表》、《消防安全培训总结》和演习过程的图片记录。方案内容包括时间、范围、目的、参与人员、指挥小组成员、演习程序及相关要求，图片记录基本完整，整个演练过程涉及的生产安全培训教材基本覆盖了重要环境因素和重要危险源的内容，对相关重要问题和关键节点作了总结，</w:t>
            </w:r>
          </w:p>
          <w:p w14:paraId="764EFFEF" w14:textId="05627E77" w:rsidR="003D7C3A" w:rsidRPr="00692366" w:rsidRDefault="007B6DC5" w:rsidP="007B6DC5">
            <w:pPr>
              <w:spacing w:line="280" w:lineRule="exact"/>
              <w:rPr>
                <w:rFonts w:asciiTheme="minorEastAsia" w:eastAsiaTheme="minorEastAsia" w:hAnsiTheme="minorEastAsia"/>
                <w:szCs w:val="21"/>
              </w:rPr>
            </w:pPr>
            <w:r w:rsidRPr="00692366">
              <w:rPr>
                <w:rFonts w:asciiTheme="minorEastAsia" w:eastAsiaTheme="minorEastAsia" w:hAnsiTheme="minorEastAsia" w:hint="eastAsia"/>
                <w:szCs w:val="21"/>
              </w:rPr>
              <w:t>——</w:t>
            </w:r>
            <w:r w:rsidR="00497752" w:rsidRPr="00692366">
              <w:rPr>
                <w:rFonts w:asciiTheme="minorEastAsia" w:eastAsiaTheme="minorEastAsia" w:hAnsiTheme="minorEastAsia" w:hint="eastAsia"/>
                <w:szCs w:val="21"/>
              </w:rPr>
              <w:t>符合控制要求。</w:t>
            </w:r>
          </w:p>
        </w:tc>
        <w:tc>
          <w:tcPr>
            <w:tcW w:w="1134" w:type="dxa"/>
          </w:tcPr>
          <w:p w14:paraId="4FBD7AC5" w14:textId="77777777" w:rsidR="003D7C3A" w:rsidRPr="00692366" w:rsidRDefault="00497752">
            <w:pPr>
              <w:rPr>
                <w:rFonts w:asciiTheme="minorEastAsia" w:eastAsiaTheme="minorEastAsia" w:hAnsiTheme="minorEastAsia"/>
                <w:szCs w:val="21"/>
              </w:rPr>
            </w:pPr>
            <w:r w:rsidRPr="00692366">
              <w:rPr>
                <w:rFonts w:asciiTheme="minorEastAsia" w:eastAsiaTheme="minorEastAsia" w:hAnsiTheme="minorEastAsia" w:hint="eastAsia"/>
                <w:szCs w:val="21"/>
              </w:rPr>
              <w:t>符合</w:t>
            </w:r>
          </w:p>
        </w:tc>
      </w:tr>
      <w:tr w:rsidR="00556FBC" w:rsidRPr="00692366" w14:paraId="75C40BA8" w14:textId="77777777">
        <w:trPr>
          <w:trHeight w:val="320"/>
        </w:trPr>
        <w:tc>
          <w:tcPr>
            <w:tcW w:w="1848" w:type="dxa"/>
          </w:tcPr>
          <w:p w14:paraId="2961ED79" w14:textId="4337466E" w:rsidR="00556FBC" w:rsidRPr="00692366" w:rsidRDefault="00556FBC">
            <w:pPr>
              <w:spacing w:line="280" w:lineRule="exact"/>
              <w:rPr>
                <w:rFonts w:asciiTheme="minorEastAsia" w:eastAsiaTheme="minorEastAsia" w:hAnsiTheme="minorEastAsia" w:cs="宋体" w:hint="eastAsia"/>
                <w:szCs w:val="21"/>
              </w:rPr>
            </w:pPr>
            <w:r w:rsidRPr="00692366">
              <w:rPr>
                <w:rFonts w:asciiTheme="minorEastAsia" w:eastAsiaTheme="minorEastAsia" w:hAnsiTheme="minorEastAsia" w:cs="宋体" w:hint="eastAsia"/>
                <w:szCs w:val="21"/>
              </w:rPr>
              <w:t>内部审核</w:t>
            </w:r>
          </w:p>
        </w:tc>
        <w:tc>
          <w:tcPr>
            <w:tcW w:w="1272" w:type="dxa"/>
          </w:tcPr>
          <w:p w14:paraId="2CE00BF5" w14:textId="41D25879" w:rsidR="00556FBC" w:rsidRPr="00692366" w:rsidRDefault="00556FBC">
            <w:pPr>
              <w:spacing w:line="280" w:lineRule="exact"/>
              <w:rPr>
                <w:rFonts w:asciiTheme="minorEastAsia" w:eastAsiaTheme="minorEastAsia" w:hAnsiTheme="minorEastAsia" w:cs="宋体" w:hint="eastAsia"/>
                <w:kern w:val="0"/>
                <w:szCs w:val="21"/>
              </w:rPr>
            </w:pPr>
            <w:r w:rsidRPr="00692366">
              <w:rPr>
                <w:rFonts w:asciiTheme="minorEastAsia" w:eastAsiaTheme="minorEastAsia" w:hAnsiTheme="minorEastAsia" w:cs="宋体"/>
                <w:kern w:val="0"/>
                <w:szCs w:val="21"/>
              </w:rPr>
              <w:t>Q9.2</w:t>
            </w:r>
          </w:p>
        </w:tc>
        <w:tc>
          <w:tcPr>
            <w:tcW w:w="10455" w:type="dxa"/>
            <w:vAlign w:val="center"/>
          </w:tcPr>
          <w:p w14:paraId="3328DB60" w14:textId="2ED29B4E" w:rsidR="00556FBC" w:rsidRPr="00692366" w:rsidRDefault="00556FBC" w:rsidP="00556FBC">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制定</w:t>
            </w:r>
            <w:r w:rsidRPr="00692366">
              <w:rPr>
                <w:rFonts w:asciiTheme="minorEastAsia" w:eastAsiaTheme="minorEastAsia" w:hAnsiTheme="minorEastAsia" w:hint="eastAsia"/>
                <w:szCs w:val="21"/>
              </w:rPr>
              <w:t>了</w:t>
            </w:r>
            <w:r w:rsidRPr="00692366">
              <w:rPr>
                <w:rFonts w:asciiTheme="minorEastAsia" w:eastAsiaTheme="minorEastAsia" w:hAnsiTheme="minorEastAsia" w:hint="eastAsia"/>
                <w:szCs w:val="21"/>
              </w:rPr>
              <w:t>《内部审核程序》进行内部审核过程控制。提供内审记录，抽查内容如下：</w:t>
            </w:r>
          </w:p>
          <w:p w14:paraId="4174C8B8" w14:textId="13198C74" w:rsidR="00556FBC" w:rsidRPr="00692366" w:rsidRDefault="00556FBC" w:rsidP="00556FBC">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审核组：刘红、瞿阿龙：签到表显示，总经理、体系推行人、质检部、技术部、销售部、人事部、生产部、财务部、综合</w:t>
            </w:r>
            <w:r w:rsidR="00C468ED" w:rsidRPr="00692366">
              <w:rPr>
                <w:rFonts w:asciiTheme="minorEastAsia" w:eastAsiaTheme="minorEastAsia" w:hAnsiTheme="minorEastAsia" w:hint="eastAsia"/>
                <w:szCs w:val="21"/>
              </w:rPr>
              <w:t>管理</w:t>
            </w:r>
            <w:r w:rsidRPr="00692366">
              <w:rPr>
                <w:rFonts w:asciiTheme="minorEastAsia" w:eastAsiaTheme="minorEastAsia" w:hAnsiTheme="minorEastAsia" w:hint="eastAsia"/>
                <w:szCs w:val="21"/>
              </w:rPr>
              <w:t>部各部门参与了内部审核的首末次会议；</w:t>
            </w:r>
          </w:p>
          <w:p w14:paraId="38450253" w14:textId="77777777" w:rsidR="00556FBC" w:rsidRPr="00692366" w:rsidRDefault="00556FBC" w:rsidP="00556FBC">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查2021</w:t>
            </w:r>
            <w:r w:rsidRPr="00692366">
              <w:rPr>
                <w:rFonts w:asciiTheme="minorEastAsia" w:eastAsiaTheme="minorEastAsia" w:hAnsiTheme="minorEastAsia"/>
                <w:szCs w:val="21"/>
              </w:rPr>
              <w:t>.</w:t>
            </w:r>
            <w:r w:rsidRPr="00692366">
              <w:rPr>
                <w:rFonts w:asciiTheme="minorEastAsia" w:eastAsiaTheme="minorEastAsia" w:hAnsiTheme="minorEastAsia" w:hint="eastAsia"/>
                <w:szCs w:val="21"/>
              </w:rPr>
              <w:t xml:space="preserve">6 </w:t>
            </w:r>
            <w:r w:rsidRPr="00692366">
              <w:rPr>
                <w:rFonts w:asciiTheme="minorEastAsia" w:eastAsiaTheme="minorEastAsia" w:hAnsiTheme="minorEastAsia"/>
                <w:szCs w:val="21"/>
              </w:rPr>
              <w:t>.</w:t>
            </w:r>
            <w:r w:rsidRPr="00692366">
              <w:rPr>
                <w:rFonts w:asciiTheme="minorEastAsia" w:eastAsiaTheme="minorEastAsia" w:hAnsiTheme="minorEastAsia" w:hint="eastAsia"/>
                <w:szCs w:val="21"/>
              </w:rPr>
              <w:t>13.制定计划，2</w:t>
            </w:r>
            <w:r w:rsidRPr="00692366">
              <w:rPr>
                <w:rFonts w:asciiTheme="minorEastAsia" w:eastAsiaTheme="minorEastAsia" w:hAnsiTheme="minorEastAsia"/>
                <w:szCs w:val="21"/>
              </w:rPr>
              <w:t>021.8.9-10.</w:t>
            </w:r>
            <w:r w:rsidRPr="00692366">
              <w:rPr>
                <w:rFonts w:asciiTheme="minorEastAsia" w:eastAsiaTheme="minorEastAsia" w:hAnsiTheme="minorEastAsia" w:hint="eastAsia"/>
                <w:szCs w:val="21"/>
              </w:rPr>
              <w:t>实施的内部审核，内容包括审核目的、审核范围、审核准则、审核具体日程安排、编制批准等，内容完整，能够满足策划要求。</w:t>
            </w:r>
          </w:p>
          <w:p w14:paraId="4A770EEE" w14:textId="4641FE2D" w:rsidR="00556FBC" w:rsidRPr="00692366" w:rsidRDefault="00556FBC" w:rsidP="00556FBC">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提供各部门《内部审核检查表》，内容包括条款号、检查内容、检查记录和结果判定等，记录显示，审核组有按照计划要求进行，满足执行要求。</w:t>
            </w:r>
          </w:p>
          <w:p w14:paraId="5484A610" w14:textId="4522B4EF" w:rsidR="00556FBC" w:rsidRPr="00692366" w:rsidRDefault="00556FBC" w:rsidP="00556FBC">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查《内审报告》中内部审核结论记录如下：</w:t>
            </w:r>
            <w:r w:rsidR="00F70B05" w:rsidRPr="00692366">
              <w:rPr>
                <w:rFonts w:asciiTheme="minorEastAsia" w:eastAsiaTheme="minorEastAsia" w:hAnsiTheme="minorEastAsia" w:hint="eastAsia"/>
                <w:szCs w:val="21"/>
              </w:rPr>
              <w:t>Q</w:t>
            </w:r>
            <w:r w:rsidR="00F70B05" w:rsidRPr="00692366">
              <w:rPr>
                <w:rFonts w:asciiTheme="minorEastAsia" w:eastAsiaTheme="minorEastAsia" w:hAnsiTheme="minorEastAsia"/>
                <w:szCs w:val="21"/>
              </w:rPr>
              <w:t>EO</w:t>
            </w:r>
            <w:r w:rsidRPr="00692366">
              <w:rPr>
                <w:rFonts w:asciiTheme="minorEastAsia" w:eastAsiaTheme="minorEastAsia" w:hAnsiTheme="minorEastAsia" w:hint="eastAsia"/>
                <w:szCs w:val="21"/>
              </w:rPr>
              <w:t>管理体系运行及管理方针、管理目标的制定以来，全体员工</w:t>
            </w:r>
            <w:r w:rsidRPr="00692366">
              <w:rPr>
                <w:rFonts w:asciiTheme="minorEastAsia" w:eastAsiaTheme="minorEastAsia" w:hAnsiTheme="minorEastAsia" w:hint="eastAsia"/>
                <w:szCs w:val="21"/>
              </w:rPr>
              <w:lastRenderedPageBreak/>
              <w:t>有了明确的活动规则、发展方向和责任感，各部门严格按体系标准及《管理手册》、《程序文件》、《管理制度汇编》等相关文件的要求进行，使组织质量</w:t>
            </w:r>
            <w:r w:rsidR="0009245C" w:rsidRPr="00692366">
              <w:rPr>
                <w:rFonts w:asciiTheme="minorEastAsia" w:eastAsiaTheme="minorEastAsia" w:hAnsiTheme="minorEastAsia" w:hint="eastAsia"/>
                <w:szCs w:val="21"/>
              </w:rPr>
              <w:t>、环境、安全体系运行</w:t>
            </w:r>
            <w:r w:rsidRPr="00692366">
              <w:rPr>
                <w:rFonts w:asciiTheme="minorEastAsia" w:eastAsiaTheme="minorEastAsia" w:hAnsiTheme="minorEastAsia" w:hint="eastAsia"/>
                <w:szCs w:val="21"/>
              </w:rPr>
              <w:t>得到有效保障，在全体员工的努力</w:t>
            </w:r>
            <w:proofErr w:type="gramStart"/>
            <w:r w:rsidRPr="00692366">
              <w:rPr>
                <w:rFonts w:asciiTheme="minorEastAsia" w:eastAsiaTheme="minorEastAsia" w:hAnsiTheme="minorEastAsia" w:hint="eastAsia"/>
                <w:szCs w:val="21"/>
              </w:rPr>
              <w:t>下各项</w:t>
            </w:r>
            <w:proofErr w:type="gramEnd"/>
            <w:r w:rsidRPr="00692366">
              <w:rPr>
                <w:rFonts w:asciiTheme="minorEastAsia" w:eastAsiaTheme="minorEastAsia" w:hAnsiTheme="minorEastAsia" w:hint="eastAsia"/>
                <w:szCs w:val="21"/>
              </w:rPr>
              <w:t>指标均达到或超过了预定的目标指标值，充分体现了组织建立的</w:t>
            </w:r>
            <w:proofErr w:type="spellStart"/>
            <w:r w:rsidR="00F70B05" w:rsidRPr="00692366">
              <w:rPr>
                <w:rFonts w:asciiTheme="minorEastAsia" w:eastAsiaTheme="minorEastAsia" w:hAnsiTheme="minorEastAsia" w:hint="eastAsia"/>
                <w:szCs w:val="21"/>
              </w:rPr>
              <w:t>Q</w:t>
            </w:r>
            <w:r w:rsidR="00F70B05" w:rsidRPr="00692366">
              <w:rPr>
                <w:rFonts w:asciiTheme="minorEastAsia" w:eastAsiaTheme="minorEastAsia" w:hAnsiTheme="minorEastAsia"/>
                <w:szCs w:val="21"/>
              </w:rPr>
              <w:t>EO</w:t>
            </w:r>
            <w:proofErr w:type="spellEnd"/>
            <w:r w:rsidRPr="00692366">
              <w:rPr>
                <w:rFonts w:asciiTheme="minorEastAsia" w:eastAsiaTheme="minorEastAsia" w:hAnsiTheme="minorEastAsia" w:hint="eastAsia"/>
                <w:szCs w:val="21"/>
              </w:rPr>
              <w:t>管理体系运行是适宜的、充分的、有效的。</w:t>
            </w:r>
          </w:p>
          <w:p w14:paraId="7FE39956" w14:textId="072D79F8" w:rsidR="00556FBC" w:rsidRPr="00692366" w:rsidRDefault="00556FBC" w:rsidP="00556FBC">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查《内审不符合报告》，涉及的不符合项如下：销售部未能提供对客户满意度调查进行统计分析的证据；</w:t>
            </w:r>
            <w:r w:rsidR="003B3F8B" w:rsidRPr="00692366">
              <w:rPr>
                <w:rFonts w:asciiTheme="minorEastAsia" w:eastAsiaTheme="minorEastAsia" w:hAnsiTheme="minorEastAsia" w:hint="eastAsia"/>
                <w:szCs w:val="21"/>
              </w:rPr>
              <w:t>质检部未能提供对2021年度法律法规进行合</w:t>
            </w:r>
            <w:proofErr w:type="gramStart"/>
            <w:r w:rsidR="003B3F8B" w:rsidRPr="00692366">
              <w:rPr>
                <w:rFonts w:asciiTheme="minorEastAsia" w:eastAsiaTheme="minorEastAsia" w:hAnsiTheme="minorEastAsia" w:hint="eastAsia"/>
                <w:szCs w:val="21"/>
              </w:rPr>
              <w:t>规</w:t>
            </w:r>
            <w:proofErr w:type="gramEnd"/>
            <w:r w:rsidR="003B3F8B" w:rsidRPr="00692366">
              <w:rPr>
                <w:rFonts w:asciiTheme="minorEastAsia" w:eastAsiaTheme="minorEastAsia" w:hAnsiTheme="minorEastAsia" w:hint="eastAsia"/>
                <w:szCs w:val="21"/>
              </w:rPr>
              <w:t>性评价的证据。</w:t>
            </w:r>
            <w:r w:rsidRPr="00692366">
              <w:rPr>
                <w:rFonts w:asciiTheme="minorEastAsia" w:eastAsiaTheme="minorEastAsia" w:hAnsiTheme="minorEastAsia" w:hint="eastAsia"/>
                <w:szCs w:val="21"/>
              </w:rPr>
              <w:t>不符合条款依据正确，且均已完成整改并验证有效，与现场审核发现的情况吻合。</w:t>
            </w:r>
          </w:p>
          <w:p w14:paraId="2A37770B" w14:textId="2FD74D0A" w:rsidR="00556FBC" w:rsidRPr="00692366" w:rsidRDefault="00C53220" w:rsidP="00C53220">
            <w:pPr>
              <w:spacing w:line="280" w:lineRule="exact"/>
              <w:rPr>
                <w:rFonts w:asciiTheme="minorEastAsia" w:eastAsiaTheme="minorEastAsia" w:hAnsiTheme="minorEastAsia" w:hint="eastAsia"/>
                <w:szCs w:val="21"/>
              </w:rPr>
            </w:pPr>
            <w:r w:rsidRPr="00692366">
              <w:rPr>
                <w:rFonts w:asciiTheme="minorEastAsia" w:eastAsiaTheme="minorEastAsia" w:hAnsiTheme="minorEastAsia" w:hint="eastAsia"/>
                <w:szCs w:val="21"/>
              </w:rPr>
              <w:t>——</w:t>
            </w:r>
            <w:r w:rsidR="00556FBC" w:rsidRPr="00692366">
              <w:rPr>
                <w:rFonts w:asciiTheme="minorEastAsia" w:eastAsiaTheme="minorEastAsia" w:hAnsiTheme="minorEastAsia" w:hint="eastAsia"/>
                <w:szCs w:val="21"/>
              </w:rPr>
              <w:t>内部审核控制基本有效。</w:t>
            </w:r>
          </w:p>
        </w:tc>
        <w:tc>
          <w:tcPr>
            <w:tcW w:w="1134" w:type="dxa"/>
          </w:tcPr>
          <w:p w14:paraId="2CDEADF3" w14:textId="77777777" w:rsidR="00556FBC" w:rsidRPr="00692366" w:rsidRDefault="00556FBC">
            <w:pPr>
              <w:rPr>
                <w:rFonts w:asciiTheme="minorEastAsia" w:eastAsiaTheme="minorEastAsia" w:hAnsiTheme="minorEastAsia" w:hint="eastAsia"/>
                <w:szCs w:val="21"/>
              </w:rPr>
            </w:pPr>
          </w:p>
        </w:tc>
      </w:tr>
      <w:tr w:rsidR="00692366" w:rsidRPr="00692366" w14:paraId="2C563264" w14:textId="77777777">
        <w:trPr>
          <w:trHeight w:val="1250"/>
        </w:trPr>
        <w:tc>
          <w:tcPr>
            <w:tcW w:w="1848" w:type="dxa"/>
          </w:tcPr>
          <w:p w14:paraId="493AEB66" w14:textId="77777777" w:rsidR="003D7C3A" w:rsidRPr="00692366" w:rsidRDefault="00497752">
            <w:pPr>
              <w:spacing w:line="280" w:lineRule="exact"/>
              <w:rPr>
                <w:rFonts w:asciiTheme="minorEastAsia" w:eastAsiaTheme="minorEastAsia" w:hAnsiTheme="minorEastAsia" w:cs="宋体"/>
                <w:szCs w:val="21"/>
              </w:rPr>
            </w:pPr>
            <w:r w:rsidRPr="00692366">
              <w:rPr>
                <w:rFonts w:asciiTheme="minorEastAsia" w:eastAsiaTheme="minorEastAsia" w:hAnsiTheme="minorEastAsia" w:cs="宋体" w:hint="eastAsia"/>
                <w:szCs w:val="21"/>
              </w:rPr>
              <w:t>监视、测量、分析和评价</w:t>
            </w:r>
            <w:r w:rsidRPr="00692366">
              <w:rPr>
                <w:rFonts w:asciiTheme="minorEastAsia" w:eastAsiaTheme="minorEastAsia" w:hAnsiTheme="minorEastAsia" w:cs="宋体" w:hint="eastAsia"/>
                <w:szCs w:val="21"/>
              </w:rPr>
              <w:t>总则</w:t>
            </w:r>
          </w:p>
          <w:p w14:paraId="746593E0" w14:textId="77777777" w:rsidR="003D7C3A" w:rsidRPr="00692366" w:rsidRDefault="003D7C3A">
            <w:pPr>
              <w:spacing w:line="280" w:lineRule="exact"/>
              <w:rPr>
                <w:rFonts w:asciiTheme="minorEastAsia" w:eastAsiaTheme="minorEastAsia" w:hAnsiTheme="minorEastAsia" w:cs="宋体"/>
                <w:szCs w:val="21"/>
              </w:rPr>
            </w:pPr>
          </w:p>
        </w:tc>
        <w:tc>
          <w:tcPr>
            <w:tcW w:w="1272" w:type="dxa"/>
          </w:tcPr>
          <w:p w14:paraId="77E6E0D2" w14:textId="77777777" w:rsidR="003D7C3A" w:rsidRPr="00692366" w:rsidRDefault="00497752">
            <w:pPr>
              <w:spacing w:line="280" w:lineRule="exact"/>
              <w:rPr>
                <w:rFonts w:asciiTheme="minorEastAsia" w:eastAsiaTheme="minorEastAsia" w:hAnsiTheme="minorEastAsia"/>
                <w:szCs w:val="21"/>
              </w:rPr>
            </w:pPr>
            <w:r w:rsidRPr="00692366">
              <w:rPr>
                <w:rFonts w:asciiTheme="minorEastAsia" w:eastAsiaTheme="minorEastAsia" w:hAnsiTheme="minorEastAsia" w:hint="eastAsia"/>
                <w:szCs w:val="21"/>
              </w:rPr>
              <w:t>EO</w:t>
            </w:r>
            <w:r w:rsidRPr="00692366">
              <w:rPr>
                <w:rFonts w:asciiTheme="minorEastAsia" w:eastAsiaTheme="minorEastAsia" w:hAnsiTheme="minorEastAsia" w:hint="eastAsia"/>
                <w:szCs w:val="21"/>
              </w:rPr>
              <w:t>9.1.1</w:t>
            </w:r>
          </w:p>
          <w:p w14:paraId="6F4BE095" w14:textId="77777777" w:rsidR="003D7C3A" w:rsidRPr="00692366" w:rsidRDefault="003D7C3A">
            <w:pPr>
              <w:spacing w:line="280" w:lineRule="exact"/>
              <w:rPr>
                <w:rFonts w:asciiTheme="minorEastAsia" w:eastAsiaTheme="minorEastAsia" w:hAnsiTheme="minorEastAsia" w:cs="宋体"/>
                <w:kern w:val="0"/>
                <w:szCs w:val="21"/>
              </w:rPr>
            </w:pPr>
          </w:p>
        </w:tc>
        <w:tc>
          <w:tcPr>
            <w:tcW w:w="10455" w:type="dxa"/>
            <w:vAlign w:val="center"/>
          </w:tcPr>
          <w:p w14:paraId="4CF39D8D" w14:textId="718CE6DE" w:rsidR="003D7C3A" w:rsidRPr="00692366" w:rsidRDefault="00497752">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人事部对管理体系的过程能力进行监视和测量，主要通过</w:t>
            </w:r>
            <w:proofErr w:type="gramStart"/>
            <w:r w:rsidRPr="00692366">
              <w:rPr>
                <w:rFonts w:asciiTheme="minorEastAsia" w:eastAsiaTheme="minorEastAsia" w:hAnsiTheme="minorEastAsia" w:hint="eastAsia"/>
                <w:szCs w:val="21"/>
              </w:rPr>
              <w:t>内审对管理</w:t>
            </w:r>
            <w:proofErr w:type="gramEnd"/>
            <w:r w:rsidRPr="00692366">
              <w:rPr>
                <w:rFonts w:asciiTheme="minorEastAsia" w:eastAsiaTheme="minorEastAsia" w:hAnsiTheme="minorEastAsia" w:hint="eastAsia"/>
                <w:szCs w:val="21"/>
              </w:rPr>
              <w:t>体系运行的符合性和有效性进行监测</w:t>
            </w:r>
            <w:r w:rsidR="00124591" w:rsidRPr="00692366">
              <w:rPr>
                <w:rFonts w:asciiTheme="minorEastAsia" w:eastAsiaTheme="minorEastAsia" w:hAnsiTheme="minorEastAsia" w:hint="eastAsia"/>
                <w:szCs w:val="21"/>
              </w:rPr>
              <w:t>；</w:t>
            </w:r>
            <w:r w:rsidRPr="00692366">
              <w:rPr>
                <w:rFonts w:asciiTheme="minorEastAsia" w:eastAsiaTheme="minorEastAsia" w:hAnsiTheme="minorEastAsia" w:hint="eastAsia"/>
                <w:szCs w:val="21"/>
              </w:rPr>
              <w:t>再通过管理评审对管理体系的充分性、有效性和适宜性作了肯定的评价，</w:t>
            </w:r>
            <w:r w:rsidRPr="00692366">
              <w:rPr>
                <w:rFonts w:asciiTheme="minorEastAsia" w:eastAsiaTheme="minorEastAsia" w:hAnsiTheme="minorEastAsia" w:hint="eastAsia"/>
                <w:szCs w:val="21"/>
              </w:rPr>
              <w:t>；通过目标考评，监测管理体系运行的有效性</w:t>
            </w:r>
            <w:r w:rsidRPr="00692366">
              <w:rPr>
                <w:rFonts w:asciiTheme="minorEastAsia" w:eastAsiaTheme="minorEastAsia" w:hAnsiTheme="minorEastAsia" w:hint="eastAsia"/>
                <w:szCs w:val="21"/>
              </w:rPr>
              <w:t>。</w:t>
            </w:r>
          </w:p>
          <w:p w14:paraId="38F019F1" w14:textId="77777777" w:rsidR="003D7C3A" w:rsidRPr="00692366" w:rsidRDefault="00497752">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查工作场所危害因素监测报告：编号：苏环（</w:t>
            </w:r>
            <w:r w:rsidRPr="00692366">
              <w:rPr>
                <w:rFonts w:asciiTheme="minorEastAsia" w:eastAsiaTheme="minorEastAsia" w:hAnsiTheme="minorEastAsia" w:hint="eastAsia"/>
                <w:szCs w:val="21"/>
              </w:rPr>
              <w:t>JH</w:t>
            </w:r>
            <w:r w:rsidRPr="00692366">
              <w:rPr>
                <w:rFonts w:asciiTheme="minorEastAsia" w:eastAsiaTheme="minorEastAsia" w:hAnsiTheme="minorEastAsia" w:hint="eastAsia"/>
                <w:szCs w:val="21"/>
              </w:rPr>
              <w:t>）字（</w:t>
            </w:r>
            <w:r w:rsidRPr="00692366">
              <w:rPr>
                <w:rFonts w:asciiTheme="minorEastAsia" w:eastAsiaTheme="minorEastAsia" w:hAnsiTheme="minorEastAsia" w:hint="eastAsia"/>
                <w:szCs w:val="21"/>
              </w:rPr>
              <w:t>2021</w:t>
            </w:r>
            <w:r w:rsidRPr="00692366">
              <w:rPr>
                <w:rFonts w:asciiTheme="minorEastAsia" w:eastAsiaTheme="minorEastAsia" w:hAnsiTheme="minorEastAsia" w:hint="eastAsia"/>
                <w:szCs w:val="21"/>
              </w:rPr>
              <w:t>）第</w:t>
            </w:r>
            <w:r w:rsidRPr="00692366">
              <w:rPr>
                <w:rFonts w:asciiTheme="minorEastAsia" w:eastAsiaTheme="minorEastAsia" w:hAnsiTheme="minorEastAsia" w:hint="eastAsia"/>
                <w:szCs w:val="21"/>
              </w:rPr>
              <w:t>P083103</w:t>
            </w:r>
            <w:r w:rsidRPr="00692366">
              <w:rPr>
                <w:rFonts w:asciiTheme="minorEastAsia" w:eastAsiaTheme="minorEastAsia" w:hAnsiTheme="minorEastAsia" w:hint="eastAsia"/>
                <w:szCs w:val="21"/>
              </w:rPr>
              <w:t>号；检测类别：委托监测；项目名称：噪声；检测结果：均在限值内；检测日期：</w:t>
            </w:r>
            <w:r w:rsidRPr="00692366">
              <w:rPr>
                <w:rFonts w:asciiTheme="minorEastAsia" w:eastAsiaTheme="minorEastAsia" w:hAnsiTheme="minorEastAsia" w:hint="eastAsia"/>
                <w:szCs w:val="21"/>
              </w:rPr>
              <w:t>2021</w:t>
            </w:r>
            <w:r w:rsidRPr="00692366">
              <w:rPr>
                <w:rFonts w:asciiTheme="minorEastAsia" w:eastAsiaTheme="minorEastAsia" w:hAnsiTheme="minorEastAsia" w:hint="eastAsia"/>
                <w:szCs w:val="21"/>
              </w:rPr>
              <w:t>年</w:t>
            </w:r>
            <w:r w:rsidRPr="00692366">
              <w:rPr>
                <w:rFonts w:asciiTheme="minorEastAsia" w:eastAsiaTheme="minorEastAsia" w:hAnsiTheme="minorEastAsia" w:hint="eastAsia"/>
                <w:szCs w:val="21"/>
              </w:rPr>
              <w:t>8</w:t>
            </w:r>
            <w:r w:rsidRPr="00692366">
              <w:rPr>
                <w:rFonts w:asciiTheme="minorEastAsia" w:eastAsiaTheme="minorEastAsia" w:hAnsiTheme="minorEastAsia" w:hint="eastAsia"/>
                <w:szCs w:val="21"/>
              </w:rPr>
              <w:t>月</w:t>
            </w:r>
            <w:r w:rsidRPr="00692366">
              <w:rPr>
                <w:rFonts w:asciiTheme="minorEastAsia" w:eastAsiaTheme="minorEastAsia" w:hAnsiTheme="minorEastAsia" w:hint="eastAsia"/>
                <w:szCs w:val="21"/>
              </w:rPr>
              <w:t>31</w:t>
            </w:r>
            <w:r w:rsidRPr="00692366">
              <w:rPr>
                <w:rFonts w:asciiTheme="minorEastAsia" w:eastAsiaTheme="minorEastAsia" w:hAnsiTheme="minorEastAsia" w:hint="eastAsia"/>
                <w:szCs w:val="21"/>
              </w:rPr>
              <w:t>日。</w:t>
            </w:r>
          </w:p>
          <w:p w14:paraId="6E2005B8" w14:textId="77777777" w:rsidR="003D7C3A" w:rsidRPr="00692366" w:rsidRDefault="00497752">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另人事部提供的监视测量记录，抽查内容如下：</w:t>
            </w:r>
          </w:p>
          <w:p w14:paraId="5D885582" w14:textId="77777777" w:rsidR="003D7C3A" w:rsidRPr="00692366" w:rsidRDefault="00497752">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现场巡视组织办</w:t>
            </w:r>
            <w:r w:rsidRPr="00692366">
              <w:rPr>
                <w:rFonts w:asciiTheme="minorEastAsia" w:eastAsiaTheme="minorEastAsia" w:hAnsiTheme="minorEastAsia" w:hint="eastAsia"/>
                <w:szCs w:val="21"/>
              </w:rPr>
              <w:t>公、车间、仓库等：抽查组织办公楼</w:t>
            </w:r>
            <w:r w:rsidRPr="00692366">
              <w:rPr>
                <w:rFonts w:asciiTheme="minorEastAsia" w:eastAsiaTheme="minorEastAsia" w:hAnsiTheme="minorEastAsia" w:hint="eastAsia"/>
                <w:szCs w:val="21"/>
              </w:rPr>
              <w:t>5</w:t>
            </w:r>
            <w:r w:rsidRPr="00692366">
              <w:rPr>
                <w:rFonts w:asciiTheme="minorEastAsia" w:eastAsiaTheme="minorEastAsia" w:hAnsiTheme="minorEastAsia" w:hint="eastAsia"/>
                <w:szCs w:val="21"/>
              </w:rPr>
              <w:t>楼会议室旁</w:t>
            </w:r>
            <w:r w:rsidRPr="00692366">
              <w:rPr>
                <w:rFonts w:asciiTheme="minorEastAsia" w:eastAsiaTheme="minorEastAsia" w:hAnsiTheme="minorEastAsia" w:hint="eastAsia"/>
                <w:szCs w:val="21"/>
              </w:rPr>
              <w:t>1</w:t>
            </w:r>
            <w:r w:rsidRPr="00692366">
              <w:rPr>
                <w:rFonts w:asciiTheme="minorEastAsia" w:eastAsiaTheme="minorEastAsia" w:hAnsiTheme="minorEastAsia" w:hint="eastAsia"/>
                <w:szCs w:val="21"/>
              </w:rPr>
              <w:t>处的灭火器检查记录和有效状态，抽查办公区</w:t>
            </w:r>
            <w:r w:rsidRPr="00692366">
              <w:rPr>
                <w:rFonts w:asciiTheme="minorEastAsia" w:eastAsiaTheme="minorEastAsia" w:hAnsiTheme="minorEastAsia" w:hint="eastAsia"/>
                <w:szCs w:val="21"/>
              </w:rPr>
              <w:t>4</w:t>
            </w:r>
            <w:r w:rsidRPr="00692366">
              <w:rPr>
                <w:rFonts w:asciiTheme="minorEastAsia" w:eastAsiaTheme="minorEastAsia" w:hAnsiTheme="minorEastAsia" w:hint="eastAsia"/>
                <w:szCs w:val="21"/>
              </w:rPr>
              <w:t>楼应急照明灯、安全疏散指示灯检查记录和工作状态等，全部处于有效状态，</w:t>
            </w:r>
            <w:r w:rsidRPr="00692366">
              <w:rPr>
                <w:rFonts w:asciiTheme="minorEastAsia" w:eastAsiaTheme="minorEastAsia" w:hAnsiTheme="minorEastAsia" w:hint="eastAsia"/>
                <w:szCs w:val="21"/>
              </w:rPr>
              <w:t>2021</w:t>
            </w:r>
            <w:r w:rsidRPr="00692366">
              <w:rPr>
                <w:rFonts w:asciiTheme="minorEastAsia" w:eastAsiaTheme="minorEastAsia" w:hAnsiTheme="minorEastAsia" w:hint="eastAsia"/>
                <w:szCs w:val="21"/>
              </w:rPr>
              <w:t>年度消防检查记录完整、合</w:t>
            </w:r>
            <w:proofErr w:type="gramStart"/>
            <w:r w:rsidRPr="00692366">
              <w:rPr>
                <w:rFonts w:asciiTheme="minorEastAsia" w:eastAsiaTheme="minorEastAsia" w:hAnsiTheme="minorEastAsia" w:hint="eastAsia"/>
                <w:szCs w:val="21"/>
              </w:rPr>
              <w:t>规</w:t>
            </w:r>
            <w:proofErr w:type="gramEnd"/>
            <w:r w:rsidRPr="00692366">
              <w:rPr>
                <w:rFonts w:asciiTheme="minorEastAsia" w:eastAsiaTheme="minorEastAsia" w:hAnsiTheme="minorEastAsia" w:hint="eastAsia"/>
                <w:szCs w:val="21"/>
              </w:rPr>
              <w:t>，符合要求；抽查组织</w:t>
            </w:r>
            <w:proofErr w:type="gramStart"/>
            <w:r w:rsidRPr="00692366">
              <w:rPr>
                <w:rFonts w:asciiTheme="minorEastAsia" w:eastAsiaTheme="minorEastAsia" w:hAnsiTheme="minorEastAsia" w:hint="eastAsia"/>
                <w:szCs w:val="21"/>
              </w:rPr>
              <w:t>厂区机</w:t>
            </w:r>
            <w:proofErr w:type="gramEnd"/>
            <w:r w:rsidRPr="00692366">
              <w:rPr>
                <w:rFonts w:asciiTheme="minorEastAsia" w:eastAsiaTheme="minorEastAsia" w:hAnsiTheme="minorEastAsia" w:hint="eastAsia"/>
                <w:szCs w:val="21"/>
              </w:rPr>
              <w:t>加工车间、装配车间、成品仓库等消防设施，均处于有效状态，</w:t>
            </w:r>
            <w:r w:rsidRPr="00692366">
              <w:rPr>
                <w:rFonts w:asciiTheme="minorEastAsia" w:eastAsiaTheme="minorEastAsia" w:hAnsiTheme="minorEastAsia" w:hint="eastAsia"/>
                <w:szCs w:val="21"/>
              </w:rPr>
              <w:t>2021</w:t>
            </w:r>
            <w:r w:rsidRPr="00692366">
              <w:rPr>
                <w:rFonts w:asciiTheme="minorEastAsia" w:eastAsiaTheme="minorEastAsia" w:hAnsiTheme="minorEastAsia" w:hint="eastAsia"/>
                <w:szCs w:val="21"/>
              </w:rPr>
              <w:t>年度消防检查记录完整。</w:t>
            </w:r>
          </w:p>
          <w:p w14:paraId="52454B32" w14:textId="2BC7308B" w:rsidR="003D7C3A" w:rsidRPr="00692366" w:rsidRDefault="005F752F" w:rsidP="005F752F">
            <w:pPr>
              <w:spacing w:line="280" w:lineRule="exact"/>
              <w:rPr>
                <w:rFonts w:asciiTheme="minorEastAsia" w:eastAsiaTheme="minorEastAsia" w:hAnsiTheme="minorEastAsia" w:hint="eastAsia"/>
                <w:szCs w:val="21"/>
              </w:rPr>
            </w:pPr>
            <w:r w:rsidRPr="00692366">
              <w:rPr>
                <w:rFonts w:asciiTheme="minorEastAsia" w:eastAsiaTheme="minorEastAsia" w:hAnsiTheme="minorEastAsia" w:hint="eastAsia"/>
                <w:szCs w:val="21"/>
              </w:rPr>
              <w:t>——控制符合要求</w:t>
            </w:r>
          </w:p>
        </w:tc>
        <w:tc>
          <w:tcPr>
            <w:tcW w:w="1134" w:type="dxa"/>
          </w:tcPr>
          <w:p w14:paraId="47629761" w14:textId="77777777" w:rsidR="003D7C3A" w:rsidRPr="00692366" w:rsidRDefault="00497752">
            <w:pPr>
              <w:rPr>
                <w:rFonts w:asciiTheme="minorEastAsia" w:eastAsiaTheme="minorEastAsia" w:hAnsiTheme="minorEastAsia"/>
                <w:szCs w:val="21"/>
              </w:rPr>
            </w:pPr>
            <w:r w:rsidRPr="00692366">
              <w:rPr>
                <w:rFonts w:asciiTheme="minorEastAsia" w:eastAsiaTheme="minorEastAsia" w:hAnsiTheme="minorEastAsia" w:hint="eastAsia"/>
                <w:szCs w:val="21"/>
              </w:rPr>
              <w:t>符合</w:t>
            </w:r>
          </w:p>
        </w:tc>
      </w:tr>
      <w:tr w:rsidR="00692366" w:rsidRPr="00692366" w14:paraId="176E556E" w14:textId="77777777">
        <w:trPr>
          <w:trHeight w:val="352"/>
        </w:trPr>
        <w:tc>
          <w:tcPr>
            <w:tcW w:w="1848" w:type="dxa"/>
          </w:tcPr>
          <w:p w14:paraId="00DF3C8B" w14:textId="77777777" w:rsidR="003D7C3A" w:rsidRPr="00692366" w:rsidRDefault="00497752">
            <w:pPr>
              <w:spacing w:line="280" w:lineRule="exact"/>
              <w:rPr>
                <w:rFonts w:asciiTheme="minorEastAsia" w:eastAsiaTheme="minorEastAsia" w:hAnsiTheme="minorEastAsia"/>
                <w:szCs w:val="21"/>
              </w:rPr>
            </w:pPr>
            <w:r w:rsidRPr="00692366">
              <w:rPr>
                <w:rFonts w:asciiTheme="minorEastAsia" w:eastAsiaTheme="minorEastAsia" w:hAnsiTheme="minorEastAsia" w:hint="eastAsia"/>
                <w:szCs w:val="21"/>
              </w:rPr>
              <w:t>不符合和纠正措施</w:t>
            </w:r>
          </w:p>
          <w:p w14:paraId="0F223F4C" w14:textId="77777777" w:rsidR="003D7C3A" w:rsidRPr="00692366" w:rsidRDefault="00497752">
            <w:pPr>
              <w:spacing w:line="280" w:lineRule="exact"/>
              <w:rPr>
                <w:rFonts w:asciiTheme="minorEastAsia" w:eastAsiaTheme="minorEastAsia" w:hAnsiTheme="minorEastAsia"/>
                <w:szCs w:val="21"/>
              </w:rPr>
            </w:pPr>
            <w:r w:rsidRPr="00692366">
              <w:rPr>
                <w:rFonts w:asciiTheme="minorEastAsia" w:eastAsiaTheme="minorEastAsia" w:hAnsiTheme="minorEastAsia" w:hint="eastAsia"/>
                <w:szCs w:val="21"/>
              </w:rPr>
              <w:t>事件、不符合和纠正措施</w:t>
            </w:r>
          </w:p>
          <w:p w14:paraId="2FE2ECD3" w14:textId="77777777" w:rsidR="003D7C3A" w:rsidRPr="00692366" w:rsidRDefault="003D7C3A">
            <w:pPr>
              <w:spacing w:line="280" w:lineRule="exact"/>
              <w:rPr>
                <w:rFonts w:asciiTheme="minorEastAsia" w:eastAsiaTheme="minorEastAsia" w:hAnsiTheme="minorEastAsia" w:cs="宋体"/>
                <w:szCs w:val="21"/>
              </w:rPr>
            </w:pPr>
          </w:p>
        </w:tc>
        <w:tc>
          <w:tcPr>
            <w:tcW w:w="1272" w:type="dxa"/>
          </w:tcPr>
          <w:p w14:paraId="2FA4320F" w14:textId="77777777" w:rsidR="003D7C3A" w:rsidRPr="00692366" w:rsidRDefault="00497752">
            <w:pPr>
              <w:spacing w:line="280" w:lineRule="exact"/>
              <w:rPr>
                <w:rFonts w:asciiTheme="minorEastAsia" w:eastAsiaTheme="minorEastAsia" w:hAnsiTheme="minorEastAsia" w:cs="宋体"/>
                <w:szCs w:val="21"/>
              </w:rPr>
            </w:pPr>
            <w:r w:rsidRPr="00692366">
              <w:rPr>
                <w:rFonts w:asciiTheme="minorEastAsia" w:eastAsiaTheme="minorEastAsia" w:hAnsiTheme="minorEastAsia" w:cs="宋体" w:hint="eastAsia"/>
                <w:szCs w:val="21"/>
              </w:rPr>
              <w:t>EO</w:t>
            </w:r>
            <w:r w:rsidRPr="00692366">
              <w:rPr>
                <w:rFonts w:asciiTheme="minorEastAsia" w:eastAsiaTheme="minorEastAsia" w:hAnsiTheme="minorEastAsia" w:cs="宋体" w:hint="eastAsia"/>
                <w:szCs w:val="21"/>
              </w:rPr>
              <w:t>10.2</w:t>
            </w:r>
          </w:p>
          <w:p w14:paraId="49212BA6" w14:textId="77777777" w:rsidR="003D7C3A" w:rsidRPr="00692366" w:rsidRDefault="003D7C3A">
            <w:pPr>
              <w:spacing w:line="280" w:lineRule="exact"/>
              <w:rPr>
                <w:rFonts w:asciiTheme="minorEastAsia" w:eastAsiaTheme="minorEastAsia" w:hAnsiTheme="minorEastAsia" w:cs="宋体"/>
                <w:szCs w:val="21"/>
              </w:rPr>
            </w:pPr>
          </w:p>
          <w:p w14:paraId="1894585C" w14:textId="77777777" w:rsidR="003D7C3A" w:rsidRPr="00692366" w:rsidRDefault="003D7C3A">
            <w:pPr>
              <w:spacing w:line="280" w:lineRule="exact"/>
              <w:rPr>
                <w:rFonts w:asciiTheme="minorEastAsia" w:eastAsiaTheme="minorEastAsia" w:hAnsiTheme="minorEastAsia" w:cs="宋体"/>
                <w:szCs w:val="21"/>
              </w:rPr>
            </w:pPr>
          </w:p>
        </w:tc>
        <w:tc>
          <w:tcPr>
            <w:tcW w:w="10455" w:type="dxa"/>
            <w:vAlign w:val="center"/>
          </w:tcPr>
          <w:p w14:paraId="0E0E8383" w14:textId="3B35149B" w:rsidR="003D7C3A" w:rsidRPr="00692366" w:rsidRDefault="00497752">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人事部负责人刘</w:t>
            </w:r>
            <w:r w:rsidR="00C21575" w:rsidRPr="00692366">
              <w:rPr>
                <w:rFonts w:asciiTheme="minorEastAsia" w:eastAsiaTheme="minorEastAsia" w:hAnsiTheme="minorEastAsia" w:hint="eastAsia"/>
                <w:szCs w:val="21"/>
              </w:rPr>
              <w:t>红</w:t>
            </w:r>
            <w:r w:rsidRPr="00692366">
              <w:rPr>
                <w:rFonts w:asciiTheme="minorEastAsia" w:eastAsiaTheme="minorEastAsia" w:hAnsiTheme="minorEastAsia" w:hint="eastAsia"/>
                <w:szCs w:val="21"/>
              </w:rPr>
              <w:t>介绍：组织在运行过程中对发现的不合格都会采取纠正措施，分析原因，举一反三地看待其他部门或类似过程，采取预防措施以防止发生不合格或不符合。</w:t>
            </w:r>
          </w:p>
          <w:p w14:paraId="5DD7F402" w14:textId="531EB7E5" w:rsidR="003D7C3A" w:rsidRPr="00692366" w:rsidRDefault="00497752">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内审时发现的不符合项进行的原因分析、纠正措施和验证均能满足改进要求。</w:t>
            </w:r>
          </w:p>
          <w:p w14:paraId="40B8CC24" w14:textId="1B852EC0" w:rsidR="0034739A" w:rsidRPr="00692366" w:rsidRDefault="0034739A" w:rsidP="0034739A">
            <w:pPr>
              <w:pStyle w:val="2"/>
              <w:rPr>
                <w:rFonts w:asciiTheme="minorEastAsia" w:eastAsiaTheme="minorEastAsia" w:hAnsiTheme="minorEastAsia" w:hint="eastAsia"/>
                <w:b w:val="0"/>
                <w:bCs w:val="0"/>
                <w:sz w:val="21"/>
                <w:szCs w:val="21"/>
              </w:rPr>
            </w:pPr>
            <w:r w:rsidRPr="00692366">
              <w:rPr>
                <w:rFonts w:asciiTheme="minorEastAsia" w:eastAsiaTheme="minorEastAsia" w:hAnsiTheme="minorEastAsia" w:hint="eastAsia"/>
                <w:b w:val="0"/>
                <w:bCs w:val="0"/>
                <w:sz w:val="21"/>
                <w:szCs w:val="21"/>
              </w:rPr>
              <w:t>——基本符合</w:t>
            </w:r>
          </w:p>
        </w:tc>
        <w:tc>
          <w:tcPr>
            <w:tcW w:w="1134" w:type="dxa"/>
          </w:tcPr>
          <w:p w14:paraId="0C7C4BA3" w14:textId="77777777" w:rsidR="003D7C3A" w:rsidRPr="00692366" w:rsidRDefault="00497752">
            <w:pPr>
              <w:rPr>
                <w:rFonts w:asciiTheme="minorEastAsia" w:eastAsiaTheme="minorEastAsia" w:hAnsiTheme="minorEastAsia"/>
                <w:szCs w:val="21"/>
              </w:rPr>
            </w:pPr>
            <w:r w:rsidRPr="00692366">
              <w:rPr>
                <w:rFonts w:asciiTheme="minorEastAsia" w:eastAsiaTheme="minorEastAsia" w:hAnsiTheme="minorEastAsia" w:hint="eastAsia"/>
                <w:szCs w:val="21"/>
              </w:rPr>
              <w:t>符合</w:t>
            </w:r>
          </w:p>
        </w:tc>
      </w:tr>
      <w:tr w:rsidR="00692366" w:rsidRPr="00692366" w14:paraId="429669E0" w14:textId="77777777">
        <w:trPr>
          <w:trHeight w:val="740"/>
        </w:trPr>
        <w:tc>
          <w:tcPr>
            <w:tcW w:w="1848" w:type="dxa"/>
          </w:tcPr>
          <w:p w14:paraId="7ED00CB0" w14:textId="77777777" w:rsidR="003D7C3A" w:rsidRPr="00692366" w:rsidRDefault="00497752">
            <w:pPr>
              <w:spacing w:line="280" w:lineRule="exact"/>
              <w:rPr>
                <w:rFonts w:asciiTheme="minorEastAsia" w:eastAsiaTheme="minorEastAsia" w:hAnsiTheme="minorEastAsia" w:cs="宋体"/>
                <w:szCs w:val="21"/>
              </w:rPr>
            </w:pPr>
            <w:r w:rsidRPr="00692366">
              <w:rPr>
                <w:rFonts w:asciiTheme="minorEastAsia" w:eastAsiaTheme="minorEastAsia" w:hAnsiTheme="minorEastAsia" w:cs="宋体" w:hint="eastAsia"/>
                <w:szCs w:val="21"/>
              </w:rPr>
              <w:t>持续改进</w:t>
            </w:r>
          </w:p>
        </w:tc>
        <w:tc>
          <w:tcPr>
            <w:tcW w:w="1272" w:type="dxa"/>
          </w:tcPr>
          <w:p w14:paraId="0E83B0D4" w14:textId="77777777" w:rsidR="003D7C3A" w:rsidRPr="00692366" w:rsidRDefault="00497752">
            <w:pPr>
              <w:spacing w:line="280" w:lineRule="exact"/>
              <w:rPr>
                <w:rFonts w:asciiTheme="minorEastAsia" w:eastAsiaTheme="minorEastAsia" w:hAnsiTheme="minorEastAsia" w:cs="宋体"/>
                <w:szCs w:val="21"/>
              </w:rPr>
            </w:pPr>
            <w:r w:rsidRPr="00692366">
              <w:rPr>
                <w:rFonts w:asciiTheme="minorEastAsia" w:eastAsiaTheme="minorEastAsia" w:hAnsiTheme="minorEastAsia" w:cs="宋体" w:hint="eastAsia"/>
                <w:szCs w:val="21"/>
              </w:rPr>
              <w:t>EO10.3</w:t>
            </w:r>
          </w:p>
        </w:tc>
        <w:tc>
          <w:tcPr>
            <w:tcW w:w="10455" w:type="dxa"/>
            <w:vAlign w:val="center"/>
          </w:tcPr>
          <w:p w14:paraId="6D237647" w14:textId="5C4B3AEC" w:rsidR="003D7C3A" w:rsidRPr="00692366" w:rsidRDefault="00497752">
            <w:pPr>
              <w:spacing w:line="280" w:lineRule="exact"/>
              <w:ind w:firstLineChars="200" w:firstLine="420"/>
              <w:rPr>
                <w:rFonts w:asciiTheme="minorEastAsia" w:eastAsiaTheme="minorEastAsia" w:hAnsiTheme="minorEastAsia"/>
                <w:szCs w:val="21"/>
              </w:rPr>
            </w:pPr>
            <w:r w:rsidRPr="00692366">
              <w:rPr>
                <w:rFonts w:asciiTheme="minorEastAsia" w:eastAsiaTheme="minorEastAsia" w:hAnsiTheme="minorEastAsia" w:hint="eastAsia"/>
                <w:szCs w:val="21"/>
              </w:rPr>
              <w:t>组织按照</w:t>
            </w:r>
            <w:r w:rsidRPr="00692366">
              <w:rPr>
                <w:rFonts w:asciiTheme="minorEastAsia" w:eastAsiaTheme="minorEastAsia" w:hAnsiTheme="minorEastAsia" w:hint="eastAsia"/>
                <w:szCs w:val="21"/>
              </w:rPr>
              <w:t>《改进管理程序》实施并控制持续改进，并通过下列方式持续改进环境、职业健康安全管理体系的适宜性、充分性与有效性：</w:t>
            </w:r>
          </w:p>
          <w:tbl>
            <w:tblPr>
              <w:tblStyle w:val="af0"/>
              <w:tblW w:w="10114" w:type="dxa"/>
              <w:tblLayout w:type="fixed"/>
              <w:tblLook w:val="04A0" w:firstRow="1" w:lastRow="0" w:firstColumn="1" w:lastColumn="0" w:noHBand="0" w:noVBand="1"/>
            </w:tblPr>
            <w:tblGrid>
              <w:gridCol w:w="3791"/>
              <w:gridCol w:w="4190"/>
              <w:gridCol w:w="2133"/>
            </w:tblGrid>
            <w:tr w:rsidR="00692366" w:rsidRPr="00692366" w14:paraId="382EEF3E" w14:textId="77777777">
              <w:tc>
                <w:tcPr>
                  <w:tcW w:w="3791" w:type="dxa"/>
                </w:tcPr>
                <w:p w14:paraId="047D63A7" w14:textId="77777777" w:rsidR="003D7C3A" w:rsidRPr="00692366" w:rsidRDefault="00497752">
                  <w:pPr>
                    <w:spacing w:line="280" w:lineRule="exact"/>
                    <w:ind w:firstLineChars="200" w:firstLine="420"/>
                    <w:jc w:val="left"/>
                    <w:rPr>
                      <w:rFonts w:asciiTheme="minorEastAsia" w:eastAsiaTheme="minorEastAsia" w:hAnsiTheme="minorEastAsia"/>
                      <w:szCs w:val="21"/>
                    </w:rPr>
                  </w:pPr>
                  <w:r w:rsidRPr="00692366">
                    <w:rPr>
                      <w:rFonts w:asciiTheme="minorEastAsia" w:eastAsiaTheme="minorEastAsia" w:hAnsiTheme="minorEastAsia" w:hint="eastAsia"/>
                      <w:szCs w:val="21"/>
                    </w:rPr>
                    <w:t>改进方式</w:t>
                  </w:r>
                </w:p>
              </w:tc>
              <w:tc>
                <w:tcPr>
                  <w:tcW w:w="4190" w:type="dxa"/>
                </w:tcPr>
                <w:p w14:paraId="5964B9D6" w14:textId="77777777" w:rsidR="003D7C3A" w:rsidRPr="00692366" w:rsidRDefault="00497752">
                  <w:pPr>
                    <w:spacing w:line="280" w:lineRule="exact"/>
                    <w:ind w:firstLineChars="200" w:firstLine="420"/>
                    <w:jc w:val="left"/>
                    <w:rPr>
                      <w:rFonts w:asciiTheme="minorEastAsia" w:eastAsiaTheme="minorEastAsia" w:hAnsiTheme="minorEastAsia"/>
                      <w:szCs w:val="21"/>
                    </w:rPr>
                  </w:pPr>
                  <w:r w:rsidRPr="00692366">
                    <w:rPr>
                      <w:rFonts w:asciiTheme="minorEastAsia" w:eastAsiaTheme="minorEastAsia" w:hAnsiTheme="minorEastAsia" w:hint="eastAsia"/>
                      <w:szCs w:val="21"/>
                    </w:rPr>
                    <w:t>改进活动</w:t>
                  </w:r>
                </w:p>
              </w:tc>
              <w:tc>
                <w:tcPr>
                  <w:tcW w:w="2133" w:type="dxa"/>
                </w:tcPr>
                <w:p w14:paraId="083A1B1D" w14:textId="77777777" w:rsidR="003D7C3A" w:rsidRPr="00692366" w:rsidRDefault="00497752">
                  <w:pPr>
                    <w:spacing w:line="280" w:lineRule="exact"/>
                    <w:ind w:firstLineChars="200" w:firstLine="420"/>
                    <w:jc w:val="left"/>
                    <w:rPr>
                      <w:rFonts w:asciiTheme="minorEastAsia" w:eastAsiaTheme="minorEastAsia" w:hAnsiTheme="minorEastAsia"/>
                      <w:szCs w:val="21"/>
                    </w:rPr>
                  </w:pPr>
                  <w:r w:rsidRPr="00692366">
                    <w:rPr>
                      <w:rFonts w:asciiTheme="minorEastAsia" w:eastAsiaTheme="minorEastAsia" w:hAnsiTheme="minorEastAsia" w:hint="eastAsia"/>
                      <w:szCs w:val="21"/>
                    </w:rPr>
                    <w:t>评价</w:t>
                  </w:r>
                </w:p>
              </w:tc>
            </w:tr>
            <w:tr w:rsidR="00692366" w:rsidRPr="00692366" w14:paraId="003956A7" w14:textId="77777777">
              <w:tc>
                <w:tcPr>
                  <w:tcW w:w="3791" w:type="dxa"/>
                  <w:vAlign w:val="center"/>
                </w:tcPr>
                <w:p w14:paraId="7B9CF0D7" w14:textId="77777777" w:rsidR="003D7C3A" w:rsidRPr="00692366" w:rsidRDefault="00497752">
                  <w:pPr>
                    <w:spacing w:line="280" w:lineRule="exact"/>
                    <w:jc w:val="left"/>
                    <w:rPr>
                      <w:rFonts w:asciiTheme="minorEastAsia" w:eastAsiaTheme="minorEastAsia" w:hAnsiTheme="minorEastAsia"/>
                      <w:szCs w:val="21"/>
                    </w:rPr>
                  </w:pPr>
                  <w:r w:rsidRPr="00692366">
                    <w:rPr>
                      <w:rFonts w:asciiTheme="minorEastAsia" w:eastAsiaTheme="minorEastAsia" w:hAnsiTheme="minorEastAsia" w:hint="eastAsia"/>
                      <w:szCs w:val="21"/>
                    </w:rPr>
                    <w:t>提升环境、职业健康安全绩效</w:t>
                  </w:r>
                </w:p>
              </w:tc>
              <w:tc>
                <w:tcPr>
                  <w:tcW w:w="4190" w:type="dxa"/>
                  <w:vAlign w:val="center"/>
                </w:tcPr>
                <w:p w14:paraId="4ED067B5" w14:textId="77777777" w:rsidR="003D7C3A" w:rsidRPr="00692366" w:rsidRDefault="00497752">
                  <w:pPr>
                    <w:spacing w:line="280" w:lineRule="exact"/>
                    <w:jc w:val="left"/>
                    <w:rPr>
                      <w:rFonts w:asciiTheme="minorEastAsia" w:eastAsiaTheme="minorEastAsia" w:hAnsiTheme="minorEastAsia"/>
                      <w:szCs w:val="21"/>
                    </w:rPr>
                  </w:pPr>
                  <w:r w:rsidRPr="00692366">
                    <w:rPr>
                      <w:rFonts w:asciiTheme="minorEastAsia" w:eastAsiaTheme="minorEastAsia" w:hAnsiTheme="minorEastAsia" w:hint="eastAsia"/>
                      <w:szCs w:val="21"/>
                    </w:rPr>
                    <w:sym w:font="Wingdings" w:char="00FE"/>
                  </w:r>
                  <w:r w:rsidRPr="00692366">
                    <w:rPr>
                      <w:rFonts w:asciiTheme="minorEastAsia" w:eastAsiaTheme="minorEastAsia" w:hAnsiTheme="minorEastAsia" w:hint="eastAsia"/>
                      <w:szCs w:val="21"/>
                    </w:rPr>
                    <w:t xml:space="preserve"> </w:t>
                  </w:r>
                  <w:proofErr w:type="gramStart"/>
                  <w:r w:rsidRPr="00692366">
                    <w:rPr>
                      <w:rFonts w:asciiTheme="minorEastAsia" w:eastAsiaTheme="minorEastAsia" w:hAnsiTheme="minorEastAsia" w:hint="eastAsia"/>
                      <w:szCs w:val="21"/>
                    </w:rPr>
                    <w:t>见管理</w:t>
                  </w:r>
                  <w:proofErr w:type="gramEnd"/>
                  <w:r w:rsidRPr="00692366">
                    <w:rPr>
                      <w:rFonts w:asciiTheme="minorEastAsia" w:eastAsiaTheme="minorEastAsia" w:hAnsiTheme="minorEastAsia" w:hint="eastAsia"/>
                      <w:szCs w:val="21"/>
                    </w:rPr>
                    <w:t>评审改进措施</w:t>
                  </w:r>
                </w:p>
              </w:tc>
              <w:tc>
                <w:tcPr>
                  <w:tcW w:w="2133" w:type="dxa"/>
                  <w:vAlign w:val="center"/>
                </w:tcPr>
                <w:p w14:paraId="2C27717B" w14:textId="77777777" w:rsidR="003D7C3A" w:rsidRPr="00692366" w:rsidRDefault="00497752">
                  <w:pPr>
                    <w:spacing w:line="280" w:lineRule="exact"/>
                    <w:jc w:val="left"/>
                    <w:rPr>
                      <w:rFonts w:asciiTheme="minorEastAsia" w:eastAsiaTheme="minorEastAsia" w:hAnsiTheme="minorEastAsia"/>
                      <w:szCs w:val="21"/>
                    </w:rPr>
                  </w:pPr>
                  <w:r w:rsidRPr="00692366">
                    <w:rPr>
                      <w:rFonts w:asciiTheme="minorEastAsia" w:eastAsiaTheme="minorEastAsia" w:hAnsiTheme="minorEastAsia" w:hint="eastAsia"/>
                      <w:szCs w:val="21"/>
                    </w:rPr>
                    <w:sym w:font="Wingdings" w:char="00FE"/>
                  </w:r>
                  <w:r w:rsidRPr="00692366">
                    <w:rPr>
                      <w:rFonts w:asciiTheme="minorEastAsia" w:eastAsiaTheme="minorEastAsia" w:hAnsiTheme="minorEastAsia" w:hint="eastAsia"/>
                      <w:szCs w:val="21"/>
                    </w:rPr>
                    <w:t>符合</w:t>
                  </w:r>
                  <w:r w:rsidRPr="00692366">
                    <w:rPr>
                      <w:rFonts w:asciiTheme="minorEastAsia" w:eastAsiaTheme="minorEastAsia" w:hAnsiTheme="minorEastAsia" w:hint="eastAsia"/>
                      <w:szCs w:val="21"/>
                    </w:rPr>
                    <w:t xml:space="preserve">  </w:t>
                  </w:r>
                  <w:r w:rsidRPr="00692366">
                    <w:rPr>
                      <w:rFonts w:asciiTheme="minorEastAsia" w:eastAsiaTheme="minorEastAsia" w:hAnsiTheme="minorEastAsia" w:hint="eastAsia"/>
                      <w:szCs w:val="21"/>
                    </w:rPr>
                    <w:sym w:font="Wingdings" w:char="00A8"/>
                  </w:r>
                  <w:r w:rsidRPr="00692366">
                    <w:rPr>
                      <w:rFonts w:asciiTheme="minorEastAsia" w:eastAsiaTheme="minorEastAsia" w:hAnsiTheme="minorEastAsia" w:hint="eastAsia"/>
                      <w:szCs w:val="21"/>
                    </w:rPr>
                    <w:t>不符合</w:t>
                  </w:r>
                  <w:r w:rsidRPr="00692366">
                    <w:rPr>
                      <w:rFonts w:asciiTheme="minorEastAsia" w:eastAsiaTheme="minorEastAsia" w:hAnsiTheme="minorEastAsia" w:hint="eastAsia"/>
                      <w:szCs w:val="21"/>
                    </w:rPr>
                    <w:t xml:space="preserve"> </w:t>
                  </w:r>
                </w:p>
              </w:tc>
            </w:tr>
            <w:tr w:rsidR="00692366" w:rsidRPr="00692366" w14:paraId="49E090CD" w14:textId="77777777">
              <w:tc>
                <w:tcPr>
                  <w:tcW w:w="3791" w:type="dxa"/>
                  <w:vAlign w:val="center"/>
                </w:tcPr>
                <w:p w14:paraId="32BDE56A" w14:textId="77777777" w:rsidR="003D7C3A" w:rsidRPr="00692366" w:rsidRDefault="00497752">
                  <w:pPr>
                    <w:spacing w:line="280" w:lineRule="exact"/>
                    <w:jc w:val="left"/>
                    <w:rPr>
                      <w:rFonts w:asciiTheme="minorEastAsia" w:eastAsiaTheme="minorEastAsia" w:hAnsiTheme="minorEastAsia"/>
                      <w:szCs w:val="21"/>
                    </w:rPr>
                  </w:pPr>
                  <w:r w:rsidRPr="00692366">
                    <w:rPr>
                      <w:rFonts w:asciiTheme="minorEastAsia" w:eastAsiaTheme="minorEastAsia" w:hAnsiTheme="minorEastAsia" w:hint="eastAsia"/>
                      <w:szCs w:val="21"/>
                    </w:rPr>
                    <w:t>促进支持环境、职业健康安全管理体系的文化</w:t>
                  </w:r>
                </w:p>
              </w:tc>
              <w:tc>
                <w:tcPr>
                  <w:tcW w:w="4190" w:type="dxa"/>
                  <w:vAlign w:val="center"/>
                </w:tcPr>
                <w:p w14:paraId="3A16D572" w14:textId="77777777" w:rsidR="003D7C3A" w:rsidRPr="00692366" w:rsidRDefault="00497752">
                  <w:pPr>
                    <w:spacing w:line="280" w:lineRule="exact"/>
                    <w:jc w:val="left"/>
                    <w:rPr>
                      <w:rFonts w:asciiTheme="minorEastAsia" w:eastAsiaTheme="minorEastAsia" w:hAnsiTheme="minorEastAsia"/>
                      <w:szCs w:val="21"/>
                    </w:rPr>
                  </w:pPr>
                  <w:r w:rsidRPr="00692366">
                    <w:rPr>
                      <w:rFonts w:asciiTheme="minorEastAsia" w:eastAsiaTheme="minorEastAsia" w:hAnsiTheme="minorEastAsia" w:hint="eastAsia"/>
                      <w:szCs w:val="21"/>
                    </w:rPr>
                    <w:sym w:font="Wingdings" w:char="00FE"/>
                  </w:r>
                  <w:r w:rsidRPr="00692366">
                    <w:rPr>
                      <w:rFonts w:asciiTheme="minorEastAsia" w:eastAsiaTheme="minorEastAsia" w:hAnsiTheme="minorEastAsia" w:hint="eastAsia"/>
                      <w:szCs w:val="21"/>
                    </w:rPr>
                    <w:t xml:space="preserve"> </w:t>
                  </w:r>
                  <w:r w:rsidRPr="00692366">
                    <w:rPr>
                      <w:rFonts w:asciiTheme="minorEastAsia" w:eastAsiaTheme="minorEastAsia" w:hAnsiTheme="minorEastAsia" w:hint="eastAsia"/>
                      <w:szCs w:val="21"/>
                    </w:rPr>
                    <w:t>见</w:t>
                  </w:r>
                  <w:r w:rsidRPr="00692366">
                    <w:rPr>
                      <w:rFonts w:asciiTheme="minorEastAsia" w:eastAsiaTheme="minorEastAsia" w:hAnsiTheme="minorEastAsia" w:hint="eastAsia"/>
                      <w:szCs w:val="21"/>
                    </w:rPr>
                    <w:t>EO</w:t>
                  </w:r>
                  <w:r w:rsidRPr="00692366">
                    <w:rPr>
                      <w:rFonts w:asciiTheme="minorEastAsia" w:eastAsiaTheme="minorEastAsia" w:hAnsiTheme="minorEastAsia" w:hint="eastAsia"/>
                      <w:szCs w:val="21"/>
                    </w:rPr>
                    <w:t>意识的培养</w:t>
                  </w:r>
                </w:p>
              </w:tc>
              <w:tc>
                <w:tcPr>
                  <w:tcW w:w="2133" w:type="dxa"/>
                  <w:vAlign w:val="center"/>
                </w:tcPr>
                <w:p w14:paraId="190758A6" w14:textId="77777777" w:rsidR="003D7C3A" w:rsidRPr="00692366" w:rsidRDefault="00497752">
                  <w:pPr>
                    <w:spacing w:line="280" w:lineRule="exact"/>
                    <w:jc w:val="left"/>
                    <w:rPr>
                      <w:rFonts w:asciiTheme="minorEastAsia" w:eastAsiaTheme="minorEastAsia" w:hAnsiTheme="minorEastAsia"/>
                      <w:szCs w:val="21"/>
                    </w:rPr>
                  </w:pPr>
                  <w:r w:rsidRPr="00692366">
                    <w:rPr>
                      <w:rFonts w:asciiTheme="minorEastAsia" w:eastAsiaTheme="minorEastAsia" w:hAnsiTheme="minorEastAsia" w:hint="eastAsia"/>
                      <w:szCs w:val="21"/>
                    </w:rPr>
                    <w:sym w:font="Wingdings" w:char="00FE"/>
                  </w:r>
                  <w:r w:rsidRPr="00692366">
                    <w:rPr>
                      <w:rFonts w:asciiTheme="minorEastAsia" w:eastAsiaTheme="minorEastAsia" w:hAnsiTheme="minorEastAsia" w:hint="eastAsia"/>
                      <w:szCs w:val="21"/>
                    </w:rPr>
                    <w:t>符合</w:t>
                  </w:r>
                  <w:r w:rsidRPr="00692366">
                    <w:rPr>
                      <w:rFonts w:asciiTheme="minorEastAsia" w:eastAsiaTheme="minorEastAsia" w:hAnsiTheme="minorEastAsia" w:hint="eastAsia"/>
                      <w:szCs w:val="21"/>
                    </w:rPr>
                    <w:t xml:space="preserve">  </w:t>
                  </w:r>
                  <w:r w:rsidRPr="00692366">
                    <w:rPr>
                      <w:rFonts w:asciiTheme="minorEastAsia" w:eastAsiaTheme="minorEastAsia" w:hAnsiTheme="minorEastAsia" w:hint="eastAsia"/>
                      <w:szCs w:val="21"/>
                    </w:rPr>
                    <w:sym w:font="Wingdings" w:char="00A8"/>
                  </w:r>
                  <w:r w:rsidRPr="00692366">
                    <w:rPr>
                      <w:rFonts w:asciiTheme="minorEastAsia" w:eastAsiaTheme="minorEastAsia" w:hAnsiTheme="minorEastAsia" w:hint="eastAsia"/>
                      <w:szCs w:val="21"/>
                    </w:rPr>
                    <w:t>不符合</w:t>
                  </w:r>
                  <w:r w:rsidRPr="00692366">
                    <w:rPr>
                      <w:rFonts w:asciiTheme="minorEastAsia" w:eastAsiaTheme="minorEastAsia" w:hAnsiTheme="minorEastAsia" w:hint="eastAsia"/>
                      <w:szCs w:val="21"/>
                    </w:rPr>
                    <w:t xml:space="preserve"> </w:t>
                  </w:r>
                </w:p>
              </w:tc>
            </w:tr>
            <w:tr w:rsidR="00692366" w:rsidRPr="00692366" w14:paraId="09A97921" w14:textId="77777777">
              <w:tc>
                <w:tcPr>
                  <w:tcW w:w="3791" w:type="dxa"/>
                  <w:vAlign w:val="center"/>
                </w:tcPr>
                <w:p w14:paraId="471FE0AA" w14:textId="77777777" w:rsidR="003D7C3A" w:rsidRPr="00692366" w:rsidRDefault="00497752">
                  <w:pPr>
                    <w:spacing w:line="280" w:lineRule="exact"/>
                    <w:jc w:val="left"/>
                    <w:rPr>
                      <w:rFonts w:asciiTheme="minorEastAsia" w:eastAsiaTheme="minorEastAsia" w:hAnsiTheme="minorEastAsia"/>
                      <w:szCs w:val="21"/>
                    </w:rPr>
                  </w:pPr>
                  <w:r w:rsidRPr="00692366">
                    <w:rPr>
                      <w:rFonts w:asciiTheme="minorEastAsia" w:eastAsiaTheme="minorEastAsia" w:hAnsiTheme="minorEastAsia" w:hint="eastAsia"/>
                      <w:szCs w:val="21"/>
                    </w:rPr>
                    <w:lastRenderedPageBreak/>
                    <w:t>促进工作人员参与环境、职业健康安全管理体系持续改进措施的实施</w:t>
                  </w:r>
                </w:p>
              </w:tc>
              <w:tc>
                <w:tcPr>
                  <w:tcW w:w="4190" w:type="dxa"/>
                  <w:vAlign w:val="center"/>
                </w:tcPr>
                <w:p w14:paraId="2CFAAB95" w14:textId="77777777" w:rsidR="003D7C3A" w:rsidRPr="00692366" w:rsidRDefault="00497752">
                  <w:pPr>
                    <w:spacing w:line="280" w:lineRule="exact"/>
                    <w:jc w:val="left"/>
                    <w:rPr>
                      <w:rFonts w:asciiTheme="minorEastAsia" w:eastAsiaTheme="minorEastAsia" w:hAnsiTheme="minorEastAsia"/>
                      <w:szCs w:val="21"/>
                    </w:rPr>
                  </w:pPr>
                  <w:r w:rsidRPr="00692366">
                    <w:rPr>
                      <w:rFonts w:asciiTheme="minorEastAsia" w:eastAsiaTheme="minorEastAsia" w:hAnsiTheme="minorEastAsia" w:hint="eastAsia"/>
                      <w:szCs w:val="21"/>
                    </w:rPr>
                    <w:sym w:font="Wingdings" w:char="00FE"/>
                  </w:r>
                  <w:r w:rsidRPr="00692366">
                    <w:rPr>
                      <w:rFonts w:asciiTheme="minorEastAsia" w:eastAsiaTheme="minorEastAsia" w:hAnsiTheme="minorEastAsia" w:hint="eastAsia"/>
                      <w:szCs w:val="21"/>
                    </w:rPr>
                    <w:t xml:space="preserve"> </w:t>
                  </w:r>
                  <w:r w:rsidRPr="00692366">
                    <w:rPr>
                      <w:rFonts w:asciiTheme="minorEastAsia" w:eastAsiaTheme="minorEastAsia" w:hAnsiTheme="minorEastAsia" w:hint="eastAsia"/>
                      <w:szCs w:val="21"/>
                    </w:rPr>
                    <w:t>见</w:t>
                  </w:r>
                  <w:r w:rsidRPr="00692366">
                    <w:rPr>
                      <w:rFonts w:asciiTheme="minorEastAsia" w:eastAsiaTheme="minorEastAsia" w:hAnsiTheme="minorEastAsia" w:hint="eastAsia"/>
                      <w:szCs w:val="21"/>
                    </w:rPr>
                    <w:t>O5.4</w:t>
                  </w:r>
                  <w:r w:rsidRPr="00692366">
                    <w:rPr>
                      <w:rFonts w:asciiTheme="minorEastAsia" w:eastAsiaTheme="minorEastAsia" w:hAnsiTheme="minorEastAsia" w:hint="eastAsia"/>
                      <w:szCs w:val="21"/>
                    </w:rPr>
                    <w:t>协商和参与</w:t>
                  </w:r>
                </w:p>
                <w:p w14:paraId="27953418" w14:textId="77777777" w:rsidR="003D7C3A" w:rsidRPr="00692366" w:rsidRDefault="00497752">
                  <w:pPr>
                    <w:spacing w:line="280" w:lineRule="exact"/>
                    <w:jc w:val="left"/>
                    <w:rPr>
                      <w:rFonts w:asciiTheme="minorEastAsia" w:eastAsiaTheme="minorEastAsia" w:hAnsiTheme="minorEastAsia"/>
                      <w:szCs w:val="21"/>
                    </w:rPr>
                  </w:pPr>
                  <w:r w:rsidRPr="00692366">
                    <w:rPr>
                      <w:rFonts w:asciiTheme="minorEastAsia" w:eastAsiaTheme="minorEastAsia" w:hAnsiTheme="minorEastAsia" w:hint="eastAsia"/>
                      <w:szCs w:val="21"/>
                    </w:rPr>
                    <w:sym w:font="Wingdings" w:char="00FE"/>
                  </w:r>
                  <w:r w:rsidRPr="00692366">
                    <w:rPr>
                      <w:rFonts w:asciiTheme="minorEastAsia" w:eastAsiaTheme="minorEastAsia" w:hAnsiTheme="minorEastAsia" w:hint="eastAsia"/>
                      <w:szCs w:val="21"/>
                    </w:rPr>
                    <w:t xml:space="preserve"> </w:t>
                  </w:r>
                  <w:r w:rsidRPr="00692366">
                    <w:rPr>
                      <w:rFonts w:asciiTheme="minorEastAsia" w:eastAsiaTheme="minorEastAsia" w:hAnsiTheme="minorEastAsia" w:hint="eastAsia"/>
                      <w:szCs w:val="21"/>
                    </w:rPr>
                    <w:t>见</w:t>
                  </w:r>
                  <w:r w:rsidRPr="00692366">
                    <w:rPr>
                      <w:rFonts w:asciiTheme="minorEastAsia" w:eastAsiaTheme="minorEastAsia" w:hAnsiTheme="minorEastAsia" w:hint="eastAsia"/>
                      <w:szCs w:val="21"/>
                    </w:rPr>
                    <w:t>EO9.3</w:t>
                  </w:r>
                  <w:r w:rsidRPr="00692366">
                    <w:rPr>
                      <w:rFonts w:asciiTheme="minorEastAsia" w:eastAsiaTheme="minorEastAsia" w:hAnsiTheme="minorEastAsia" w:hint="eastAsia"/>
                      <w:szCs w:val="21"/>
                    </w:rPr>
                    <w:t>管理评审改进措施</w:t>
                  </w:r>
                </w:p>
                <w:p w14:paraId="21FC42B4" w14:textId="77777777" w:rsidR="003D7C3A" w:rsidRPr="00692366" w:rsidRDefault="00497752">
                  <w:pPr>
                    <w:spacing w:line="280" w:lineRule="exact"/>
                    <w:jc w:val="left"/>
                    <w:rPr>
                      <w:rFonts w:asciiTheme="minorEastAsia" w:eastAsiaTheme="minorEastAsia" w:hAnsiTheme="minorEastAsia"/>
                      <w:szCs w:val="21"/>
                    </w:rPr>
                  </w:pPr>
                  <w:r w:rsidRPr="00692366">
                    <w:rPr>
                      <w:rFonts w:asciiTheme="minorEastAsia" w:eastAsiaTheme="minorEastAsia" w:hAnsiTheme="minorEastAsia" w:hint="eastAsia"/>
                      <w:szCs w:val="21"/>
                    </w:rPr>
                    <w:sym w:font="Wingdings" w:char="00FE"/>
                  </w:r>
                  <w:r w:rsidRPr="00692366">
                    <w:rPr>
                      <w:rFonts w:asciiTheme="minorEastAsia" w:eastAsiaTheme="minorEastAsia" w:hAnsiTheme="minorEastAsia" w:hint="eastAsia"/>
                      <w:szCs w:val="21"/>
                    </w:rPr>
                    <w:t xml:space="preserve"> </w:t>
                  </w:r>
                  <w:r w:rsidRPr="00692366">
                    <w:rPr>
                      <w:rFonts w:asciiTheme="minorEastAsia" w:eastAsiaTheme="minorEastAsia" w:hAnsiTheme="minorEastAsia" w:hint="eastAsia"/>
                      <w:szCs w:val="21"/>
                    </w:rPr>
                    <w:t>见</w:t>
                  </w:r>
                  <w:r w:rsidRPr="00692366">
                    <w:rPr>
                      <w:rFonts w:asciiTheme="minorEastAsia" w:eastAsiaTheme="minorEastAsia" w:hAnsiTheme="minorEastAsia" w:hint="eastAsia"/>
                      <w:szCs w:val="21"/>
                    </w:rPr>
                    <w:t>EO10.2</w:t>
                  </w:r>
                  <w:r w:rsidRPr="00692366">
                    <w:rPr>
                      <w:rFonts w:asciiTheme="minorEastAsia" w:eastAsiaTheme="minorEastAsia" w:hAnsiTheme="minorEastAsia" w:hint="eastAsia"/>
                      <w:szCs w:val="21"/>
                    </w:rPr>
                    <w:t>不符合和纠正措施</w:t>
                  </w:r>
                </w:p>
              </w:tc>
              <w:tc>
                <w:tcPr>
                  <w:tcW w:w="2133" w:type="dxa"/>
                  <w:vAlign w:val="center"/>
                </w:tcPr>
                <w:p w14:paraId="6597BFE4" w14:textId="77777777" w:rsidR="003D7C3A" w:rsidRPr="00692366" w:rsidRDefault="00497752">
                  <w:pPr>
                    <w:spacing w:line="280" w:lineRule="exact"/>
                    <w:jc w:val="left"/>
                    <w:rPr>
                      <w:rFonts w:asciiTheme="minorEastAsia" w:eastAsiaTheme="minorEastAsia" w:hAnsiTheme="minorEastAsia"/>
                      <w:szCs w:val="21"/>
                    </w:rPr>
                  </w:pPr>
                  <w:r w:rsidRPr="00692366">
                    <w:rPr>
                      <w:rFonts w:asciiTheme="minorEastAsia" w:eastAsiaTheme="minorEastAsia" w:hAnsiTheme="minorEastAsia" w:hint="eastAsia"/>
                      <w:szCs w:val="21"/>
                    </w:rPr>
                    <w:sym w:font="Wingdings" w:char="00FE"/>
                  </w:r>
                  <w:r w:rsidRPr="00692366">
                    <w:rPr>
                      <w:rFonts w:asciiTheme="minorEastAsia" w:eastAsiaTheme="minorEastAsia" w:hAnsiTheme="minorEastAsia" w:hint="eastAsia"/>
                      <w:szCs w:val="21"/>
                    </w:rPr>
                    <w:t>符合</w:t>
                  </w:r>
                  <w:r w:rsidRPr="00692366">
                    <w:rPr>
                      <w:rFonts w:asciiTheme="minorEastAsia" w:eastAsiaTheme="minorEastAsia" w:hAnsiTheme="minorEastAsia" w:hint="eastAsia"/>
                      <w:szCs w:val="21"/>
                    </w:rPr>
                    <w:t xml:space="preserve">  </w:t>
                  </w:r>
                  <w:r w:rsidRPr="00692366">
                    <w:rPr>
                      <w:rFonts w:asciiTheme="minorEastAsia" w:eastAsiaTheme="minorEastAsia" w:hAnsiTheme="minorEastAsia" w:hint="eastAsia"/>
                      <w:szCs w:val="21"/>
                    </w:rPr>
                    <w:sym w:font="Wingdings" w:char="00A8"/>
                  </w:r>
                  <w:r w:rsidRPr="00692366">
                    <w:rPr>
                      <w:rFonts w:asciiTheme="minorEastAsia" w:eastAsiaTheme="minorEastAsia" w:hAnsiTheme="minorEastAsia" w:hint="eastAsia"/>
                      <w:szCs w:val="21"/>
                    </w:rPr>
                    <w:t>不符合</w:t>
                  </w:r>
                  <w:r w:rsidRPr="00692366">
                    <w:rPr>
                      <w:rFonts w:asciiTheme="minorEastAsia" w:eastAsiaTheme="minorEastAsia" w:hAnsiTheme="minorEastAsia" w:hint="eastAsia"/>
                      <w:szCs w:val="21"/>
                    </w:rPr>
                    <w:t xml:space="preserve"> </w:t>
                  </w:r>
                </w:p>
              </w:tc>
            </w:tr>
            <w:tr w:rsidR="00692366" w:rsidRPr="00692366" w14:paraId="6752FBEE" w14:textId="77777777">
              <w:tc>
                <w:tcPr>
                  <w:tcW w:w="3791" w:type="dxa"/>
                  <w:vAlign w:val="center"/>
                </w:tcPr>
                <w:p w14:paraId="45989EA9" w14:textId="77777777" w:rsidR="003D7C3A" w:rsidRPr="00692366" w:rsidRDefault="00497752">
                  <w:pPr>
                    <w:spacing w:line="280" w:lineRule="exact"/>
                    <w:jc w:val="left"/>
                    <w:rPr>
                      <w:rFonts w:asciiTheme="minorEastAsia" w:eastAsiaTheme="minorEastAsia" w:hAnsiTheme="minorEastAsia"/>
                      <w:szCs w:val="21"/>
                    </w:rPr>
                  </w:pPr>
                  <w:r w:rsidRPr="00692366">
                    <w:rPr>
                      <w:rFonts w:asciiTheme="minorEastAsia" w:eastAsiaTheme="minorEastAsia" w:hAnsiTheme="minorEastAsia" w:hint="eastAsia"/>
                      <w:szCs w:val="21"/>
                    </w:rPr>
                    <w:t>就有关持续改进的结果与员工及其代表（若有）进行沟通</w:t>
                  </w:r>
                </w:p>
              </w:tc>
              <w:tc>
                <w:tcPr>
                  <w:tcW w:w="4190" w:type="dxa"/>
                  <w:vAlign w:val="center"/>
                </w:tcPr>
                <w:p w14:paraId="0B0B91AA" w14:textId="77777777" w:rsidR="003D7C3A" w:rsidRPr="00692366" w:rsidRDefault="00497752">
                  <w:pPr>
                    <w:spacing w:line="280" w:lineRule="exact"/>
                    <w:jc w:val="left"/>
                    <w:rPr>
                      <w:rFonts w:asciiTheme="minorEastAsia" w:eastAsiaTheme="minorEastAsia" w:hAnsiTheme="minorEastAsia"/>
                      <w:szCs w:val="21"/>
                    </w:rPr>
                  </w:pPr>
                  <w:r w:rsidRPr="00692366">
                    <w:rPr>
                      <w:rFonts w:asciiTheme="minorEastAsia" w:eastAsiaTheme="minorEastAsia" w:hAnsiTheme="minorEastAsia" w:hint="eastAsia"/>
                      <w:szCs w:val="21"/>
                    </w:rPr>
                    <w:sym w:font="Wingdings" w:char="00FE"/>
                  </w:r>
                  <w:r w:rsidRPr="00692366">
                    <w:rPr>
                      <w:rFonts w:asciiTheme="minorEastAsia" w:eastAsiaTheme="minorEastAsia" w:hAnsiTheme="minorEastAsia" w:hint="eastAsia"/>
                      <w:szCs w:val="21"/>
                    </w:rPr>
                    <w:t xml:space="preserve"> </w:t>
                  </w:r>
                  <w:r w:rsidRPr="00692366">
                    <w:rPr>
                      <w:rFonts w:asciiTheme="minorEastAsia" w:eastAsiaTheme="minorEastAsia" w:hAnsiTheme="minorEastAsia" w:hint="eastAsia"/>
                      <w:szCs w:val="21"/>
                    </w:rPr>
                    <w:t>见</w:t>
                  </w:r>
                  <w:r w:rsidRPr="00692366">
                    <w:rPr>
                      <w:rFonts w:asciiTheme="minorEastAsia" w:eastAsiaTheme="minorEastAsia" w:hAnsiTheme="minorEastAsia" w:hint="eastAsia"/>
                      <w:szCs w:val="21"/>
                    </w:rPr>
                    <w:t>O5.4</w:t>
                  </w:r>
                  <w:r w:rsidRPr="00692366">
                    <w:rPr>
                      <w:rFonts w:asciiTheme="minorEastAsia" w:eastAsiaTheme="minorEastAsia" w:hAnsiTheme="minorEastAsia" w:hint="eastAsia"/>
                      <w:szCs w:val="21"/>
                    </w:rPr>
                    <w:t>协商和参与</w:t>
                  </w:r>
                </w:p>
                <w:p w14:paraId="55DFD92F" w14:textId="77777777" w:rsidR="003D7C3A" w:rsidRPr="00692366" w:rsidRDefault="00497752">
                  <w:pPr>
                    <w:spacing w:line="280" w:lineRule="exact"/>
                    <w:jc w:val="left"/>
                    <w:rPr>
                      <w:rFonts w:asciiTheme="minorEastAsia" w:eastAsiaTheme="minorEastAsia" w:hAnsiTheme="minorEastAsia"/>
                      <w:szCs w:val="21"/>
                    </w:rPr>
                  </w:pPr>
                  <w:r w:rsidRPr="00692366">
                    <w:rPr>
                      <w:rFonts w:asciiTheme="minorEastAsia" w:eastAsiaTheme="minorEastAsia" w:hAnsiTheme="minorEastAsia" w:hint="eastAsia"/>
                      <w:szCs w:val="21"/>
                    </w:rPr>
                    <w:sym w:font="Wingdings" w:char="00FE"/>
                  </w:r>
                  <w:r w:rsidRPr="00692366">
                    <w:rPr>
                      <w:rFonts w:asciiTheme="minorEastAsia" w:eastAsiaTheme="minorEastAsia" w:hAnsiTheme="minorEastAsia" w:hint="eastAsia"/>
                      <w:szCs w:val="21"/>
                    </w:rPr>
                    <w:t xml:space="preserve"> </w:t>
                  </w:r>
                  <w:r w:rsidRPr="00692366">
                    <w:rPr>
                      <w:rFonts w:asciiTheme="minorEastAsia" w:eastAsiaTheme="minorEastAsia" w:hAnsiTheme="minorEastAsia" w:hint="eastAsia"/>
                      <w:szCs w:val="21"/>
                    </w:rPr>
                    <w:t>见</w:t>
                  </w:r>
                  <w:r w:rsidRPr="00692366">
                    <w:rPr>
                      <w:rFonts w:asciiTheme="minorEastAsia" w:eastAsiaTheme="minorEastAsia" w:hAnsiTheme="minorEastAsia" w:hint="eastAsia"/>
                      <w:szCs w:val="21"/>
                    </w:rPr>
                    <w:t>EO9.3</w:t>
                  </w:r>
                  <w:r w:rsidRPr="00692366">
                    <w:rPr>
                      <w:rFonts w:asciiTheme="minorEastAsia" w:eastAsiaTheme="minorEastAsia" w:hAnsiTheme="minorEastAsia" w:hint="eastAsia"/>
                      <w:szCs w:val="21"/>
                    </w:rPr>
                    <w:t>管理评审改进措施</w:t>
                  </w:r>
                </w:p>
                <w:p w14:paraId="079BC348" w14:textId="77777777" w:rsidR="003D7C3A" w:rsidRPr="00692366" w:rsidRDefault="00497752">
                  <w:pPr>
                    <w:spacing w:line="280" w:lineRule="exact"/>
                    <w:jc w:val="left"/>
                    <w:rPr>
                      <w:rFonts w:asciiTheme="minorEastAsia" w:eastAsiaTheme="minorEastAsia" w:hAnsiTheme="minorEastAsia"/>
                      <w:szCs w:val="21"/>
                    </w:rPr>
                  </w:pPr>
                  <w:r w:rsidRPr="00692366">
                    <w:rPr>
                      <w:rFonts w:asciiTheme="minorEastAsia" w:eastAsiaTheme="minorEastAsia" w:hAnsiTheme="minorEastAsia" w:hint="eastAsia"/>
                      <w:szCs w:val="21"/>
                    </w:rPr>
                    <w:sym w:font="Wingdings" w:char="00FE"/>
                  </w:r>
                  <w:r w:rsidRPr="00692366">
                    <w:rPr>
                      <w:rFonts w:asciiTheme="minorEastAsia" w:eastAsiaTheme="minorEastAsia" w:hAnsiTheme="minorEastAsia" w:hint="eastAsia"/>
                      <w:szCs w:val="21"/>
                    </w:rPr>
                    <w:t xml:space="preserve"> </w:t>
                  </w:r>
                  <w:r w:rsidRPr="00692366">
                    <w:rPr>
                      <w:rFonts w:asciiTheme="minorEastAsia" w:eastAsiaTheme="minorEastAsia" w:hAnsiTheme="minorEastAsia" w:hint="eastAsia"/>
                      <w:szCs w:val="21"/>
                    </w:rPr>
                    <w:t>见</w:t>
                  </w:r>
                  <w:r w:rsidRPr="00692366">
                    <w:rPr>
                      <w:rFonts w:asciiTheme="minorEastAsia" w:eastAsiaTheme="minorEastAsia" w:hAnsiTheme="minorEastAsia" w:hint="eastAsia"/>
                      <w:szCs w:val="21"/>
                    </w:rPr>
                    <w:t>EO10.2</w:t>
                  </w:r>
                  <w:r w:rsidRPr="00692366">
                    <w:rPr>
                      <w:rFonts w:asciiTheme="minorEastAsia" w:eastAsiaTheme="minorEastAsia" w:hAnsiTheme="minorEastAsia" w:hint="eastAsia"/>
                      <w:szCs w:val="21"/>
                    </w:rPr>
                    <w:t>不符合和纠正措施</w:t>
                  </w:r>
                </w:p>
              </w:tc>
              <w:tc>
                <w:tcPr>
                  <w:tcW w:w="2133" w:type="dxa"/>
                  <w:vAlign w:val="center"/>
                </w:tcPr>
                <w:p w14:paraId="7D9F6783" w14:textId="77777777" w:rsidR="003D7C3A" w:rsidRPr="00692366" w:rsidRDefault="00497752">
                  <w:pPr>
                    <w:spacing w:line="280" w:lineRule="exact"/>
                    <w:jc w:val="left"/>
                    <w:rPr>
                      <w:rFonts w:asciiTheme="minorEastAsia" w:eastAsiaTheme="minorEastAsia" w:hAnsiTheme="minorEastAsia"/>
                      <w:szCs w:val="21"/>
                    </w:rPr>
                  </w:pPr>
                  <w:r w:rsidRPr="00692366">
                    <w:rPr>
                      <w:rFonts w:asciiTheme="minorEastAsia" w:eastAsiaTheme="minorEastAsia" w:hAnsiTheme="minorEastAsia" w:hint="eastAsia"/>
                      <w:szCs w:val="21"/>
                    </w:rPr>
                    <w:sym w:font="Wingdings" w:char="00FE"/>
                  </w:r>
                  <w:r w:rsidRPr="00692366">
                    <w:rPr>
                      <w:rFonts w:asciiTheme="minorEastAsia" w:eastAsiaTheme="minorEastAsia" w:hAnsiTheme="minorEastAsia" w:hint="eastAsia"/>
                      <w:szCs w:val="21"/>
                    </w:rPr>
                    <w:t>符合</w:t>
                  </w:r>
                  <w:r w:rsidRPr="00692366">
                    <w:rPr>
                      <w:rFonts w:asciiTheme="minorEastAsia" w:eastAsiaTheme="minorEastAsia" w:hAnsiTheme="minorEastAsia" w:hint="eastAsia"/>
                      <w:szCs w:val="21"/>
                    </w:rPr>
                    <w:t xml:space="preserve">  </w:t>
                  </w:r>
                  <w:r w:rsidRPr="00692366">
                    <w:rPr>
                      <w:rFonts w:asciiTheme="minorEastAsia" w:eastAsiaTheme="minorEastAsia" w:hAnsiTheme="minorEastAsia" w:hint="eastAsia"/>
                      <w:szCs w:val="21"/>
                    </w:rPr>
                    <w:sym w:font="Wingdings" w:char="00A8"/>
                  </w:r>
                  <w:r w:rsidRPr="00692366">
                    <w:rPr>
                      <w:rFonts w:asciiTheme="minorEastAsia" w:eastAsiaTheme="minorEastAsia" w:hAnsiTheme="minorEastAsia" w:hint="eastAsia"/>
                      <w:szCs w:val="21"/>
                    </w:rPr>
                    <w:t>不符合</w:t>
                  </w:r>
                  <w:r w:rsidRPr="00692366">
                    <w:rPr>
                      <w:rFonts w:asciiTheme="minorEastAsia" w:eastAsiaTheme="minorEastAsia" w:hAnsiTheme="minorEastAsia" w:hint="eastAsia"/>
                      <w:szCs w:val="21"/>
                    </w:rPr>
                    <w:t xml:space="preserve"> </w:t>
                  </w:r>
                </w:p>
              </w:tc>
            </w:tr>
          </w:tbl>
          <w:p w14:paraId="328A1C22" w14:textId="77777777" w:rsidR="00107B41" w:rsidRPr="00692366" w:rsidRDefault="00107B41">
            <w:pPr>
              <w:spacing w:line="280" w:lineRule="exact"/>
              <w:ind w:firstLineChars="200" w:firstLine="420"/>
              <w:rPr>
                <w:rFonts w:asciiTheme="minorEastAsia" w:eastAsiaTheme="minorEastAsia" w:hAnsiTheme="minorEastAsia"/>
                <w:szCs w:val="21"/>
              </w:rPr>
            </w:pPr>
          </w:p>
          <w:p w14:paraId="7597D6AA" w14:textId="7766010A" w:rsidR="003D7C3A" w:rsidRPr="00692366" w:rsidRDefault="00107B41" w:rsidP="00107B41">
            <w:pPr>
              <w:spacing w:line="280" w:lineRule="exact"/>
              <w:rPr>
                <w:rFonts w:asciiTheme="minorEastAsia" w:eastAsiaTheme="minorEastAsia" w:hAnsiTheme="minorEastAsia"/>
                <w:szCs w:val="21"/>
              </w:rPr>
            </w:pPr>
            <w:r w:rsidRPr="00692366">
              <w:rPr>
                <w:rFonts w:asciiTheme="minorEastAsia" w:eastAsiaTheme="minorEastAsia" w:hAnsiTheme="minorEastAsia" w:hint="eastAsia"/>
                <w:szCs w:val="21"/>
              </w:rPr>
              <w:t>——</w:t>
            </w:r>
            <w:r w:rsidR="00497752" w:rsidRPr="00692366">
              <w:rPr>
                <w:rFonts w:asciiTheme="minorEastAsia" w:eastAsiaTheme="minorEastAsia" w:hAnsiTheme="minorEastAsia" w:hint="eastAsia"/>
                <w:szCs w:val="21"/>
              </w:rPr>
              <w:t>管理评审改进措施已落实，持续改进基本能够满足控制要求。</w:t>
            </w:r>
          </w:p>
        </w:tc>
        <w:tc>
          <w:tcPr>
            <w:tcW w:w="1134" w:type="dxa"/>
          </w:tcPr>
          <w:p w14:paraId="5D13259A" w14:textId="77777777" w:rsidR="003D7C3A" w:rsidRPr="00692366" w:rsidRDefault="00497752">
            <w:pPr>
              <w:rPr>
                <w:rFonts w:asciiTheme="minorEastAsia" w:eastAsiaTheme="minorEastAsia" w:hAnsiTheme="minorEastAsia"/>
                <w:szCs w:val="21"/>
              </w:rPr>
            </w:pPr>
            <w:r w:rsidRPr="00692366">
              <w:rPr>
                <w:rFonts w:asciiTheme="minorEastAsia" w:eastAsiaTheme="minorEastAsia" w:hAnsiTheme="minorEastAsia" w:hint="eastAsia"/>
                <w:szCs w:val="21"/>
              </w:rPr>
              <w:lastRenderedPageBreak/>
              <w:t>符合</w:t>
            </w:r>
          </w:p>
        </w:tc>
      </w:tr>
    </w:tbl>
    <w:p w14:paraId="1F68838E" w14:textId="77777777" w:rsidR="003D7C3A" w:rsidRPr="00692366" w:rsidRDefault="00497752">
      <w:pPr>
        <w:rPr>
          <w:rFonts w:asciiTheme="minorEastAsia" w:eastAsiaTheme="minorEastAsia" w:hAnsiTheme="minorEastAsia"/>
          <w:szCs w:val="21"/>
        </w:rPr>
      </w:pPr>
      <w:r w:rsidRPr="00692366">
        <w:rPr>
          <w:rFonts w:asciiTheme="minorEastAsia" w:eastAsiaTheme="minorEastAsia" w:hAnsiTheme="minorEastAsia"/>
          <w:szCs w:val="21"/>
        </w:rPr>
        <w:ptab w:relativeTo="margin" w:alignment="center" w:leader="none"/>
      </w:r>
    </w:p>
    <w:p w14:paraId="078B9583" w14:textId="77777777" w:rsidR="003D7C3A" w:rsidRPr="00692366" w:rsidRDefault="00497752">
      <w:pPr>
        <w:pStyle w:val="aa"/>
        <w:rPr>
          <w:rFonts w:asciiTheme="minorEastAsia" w:eastAsiaTheme="minorEastAsia" w:hAnsiTheme="minorEastAsia"/>
          <w:sz w:val="21"/>
          <w:szCs w:val="21"/>
        </w:rPr>
      </w:pPr>
      <w:r w:rsidRPr="00692366">
        <w:rPr>
          <w:rFonts w:asciiTheme="minorEastAsia" w:eastAsiaTheme="minorEastAsia" w:hAnsiTheme="minorEastAsia" w:hint="eastAsia"/>
          <w:sz w:val="21"/>
          <w:szCs w:val="21"/>
        </w:rPr>
        <w:t>说明：不符合标注</w:t>
      </w:r>
      <w:r w:rsidRPr="00692366">
        <w:rPr>
          <w:rFonts w:asciiTheme="minorEastAsia" w:eastAsiaTheme="minorEastAsia" w:hAnsiTheme="minorEastAsia" w:hint="eastAsia"/>
          <w:sz w:val="21"/>
          <w:szCs w:val="21"/>
        </w:rPr>
        <w:t>N</w:t>
      </w:r>
    </w:p>
    <w:p w14:paraId="10F37B8A" w14:textId="77777777" w:rsidR="003D7C3A" w:rsidRPr="00692366" w:rsidRDefault="00497752">
      <w:pPr>
        <w:rPr>
          <w:rFonts w:asciiTheme="minorEastAsia" w:eastAsiaTheme="minorEastAsia" w:hAnsiTheme="minorEastAsia"/>
          <w:szCs w:val="21"/>
        </w:rPr>
      </w:pPr>
      <w:r w:rsidRPr="00692366">
        <w:rPr>
          <w:rFonts w:asciiTheme="minorEastAsia" w:eastAsiaTheme="minorEastAsia" w:hAnsiTheme="minorEastAsia"/>
          <w:szCs w:val="21"/>
        </w:rPr>
        <w:ptab w:relativeTo="margin" w:alignment="center" w:leader="none"/>
      </w:r>
    </w:p>
    <w:sectPr w:rsidR="003D7C3A" w:rsidRPr="00692366">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59219" w14:textId="77777777" w:rsidR="00497752" w:rsidRDefault="00497752">
      <w:r>
        <w:separator/>
      </w:r>
    </w:p>
  </w:endnote>
  <w:endnote w:type="continuationSeparator" w:id="0">
    <w:p w14:paraId="4C9EF6DC" w14:textId="77777777" w:rsidR="00497752" w:rsidRDefault="0049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3EB05720" w14:textId="77777777" w:rsidR="003D7C3A" w:rsidRDefault="00497752">
            <w:pPr>
              <w:pStyle w:val="aa"/>
              <w:jc w:val="center"/>
            </w:pPr>
            <w:r>
              <w:rPr>
                <w:b/>
                <w:sz w:val="24"/>
                <w:szCs w:val="24"/>
              </w:rPr>
              <w:fldChar w:fldCharType="begin"/>
            </w:r>
            <w:r>
              <w:rPr>
                <w:b/>
              </w:rPr>
              <w:instrText>PAGE</w:instrText>
            </w:r>
            <w:r>
              <w:rPr>
                <w:b/>
                <w:sz w:val="24"/>
                <w:szCs w:val="24"/>
              </w:rPr>
              <w:fldChar w:fldCharType="separate"/>
            </w:r>
            <w:r>
              <w:rPr>
                <w:b/>
              </w:rPr>
              <w:t>5</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9</w:t>
            </w:r>
            <w:r>
              <w:rPr>
                <w:b/>
                <w:sz w:val="24"/>
                <w:szCs w:val="24"/>
              </w:rPr>
              <w:fldChar w:fldCharType="end"/>
            </w:r>
          </w:p>
        </w:sdtContent>
      </w:sdt>
    </w:sdtContent>
  </w:sdt>
  <w:p w14:paraId="0E0B4D0E" w14:textId="77777777" w:rsidR="003D7C3A" w:rsidRDefault="003D7C3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CE31" w14:textId="77777777" w:rsidR="00497752" w:rsidRDefault="00497752">
      <w:r>
        <w:separator/>
      </w:r>
    </w:p>
  </w:footnote>
  <w:footnote w:type="continuationSeparator" w:id="0">
    <w:p w14:paraId="4D1C3D09" w14:textId="77777777" w:rsidR="00497752" w:rsidRDefault="00497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61AF" w14:textId="77777777" w:rsidR="003D7C3A" w:rsidRDefault="00497752">
    <w:pPr>
      <w:pStyle w:val="ac"/>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14:anchorId="46EC17FD" wp14:editId="6A6126D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84D3C42" w14:textId="77777777" w:rsidR="003D7C3A" w:rsidRDefault="00497752">
    <w:pPr>
      <w:pStyle w:val="ac"/>
      <w:pBdr>
        <w:bottom w:val="none" w:sz="0" w:space="1" w:color="auto"/>
      </w:pBdr>
      <w:spacing w:line="320" w:lineRule="exact"/>
      <w:jc w:val="left"/>
    </w:pPr>
    <w:r>
      <w:pict w14:anchorId="2C1BEF75">
        <v:shapetype id="_x0000_t202" coordsize="21600,21600" o:spt="202" path="m,l,21600r21600,l21600,xe">
          <v:stroke joinstyle="miter"/>
          <v:path gradientshapeok="t" o:connecttype="rect"/>
        </v:shapetype>
        <v:shape id="_x0000_s3073"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46BE1DD1" w14:textId="77777777" w:rsidR="003D7C3A" w:rsidRDefault="00497752">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w:t>
    </w:r>
    <w:r>
      <w:rPr>
        <w:rStyle w:val="CharChar1"/>
        <w:rFonts w:hint="default"/>
        <w:w w:val="90"/>
      </w:rPr>
      <w:t xml:space="preserve">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260D86F8" w14:textId="77777777" w:rsidR="003D7C3A" w:rsidRDefault="003D7C3A">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172A27"/>
    <w:rsid w:val="000038DC"/>
    <w:rsid w:val="00004817"/>
    <w:rsid w:val="000146B2"/>
    <w:rsid w:val="00014A12"/>
    <w:rsid w:val="000214B6"/>
    <w:rsid w:val="0002531E"/>
    <w:rsid w:val="000277D0"/>
    <w:rsid w:val="0003138C"/>
    <w:rsid w:val="00032100"/>
    <w:rsid w:val="0003373A"/>
    <w:rsid w:val="00035FB9"/>
    <w:rsid w:val="000412F6"/>
    <w:rsid w:val="00045092"/>
    <w:rsid w:val="00046358"/>
    <w:rsid w:val="0005199E"/>
    <w:rsid w:val="00052580"/>
    <w:rsid w:val="00055732"/>
    <w:rsid w:val="0005697E"/>
    <w:rsid w:val="000579CF"/>
    <w:rsid w:val="00057F65"/>
    <w:rsid w:val="00060270"/>
    <w:rsid w:val="0006102E"/>
    <w:rsid w:val="00061EE8"/>
    <w:rsid w:val="00061F6E"/>
    <w:rsid w:val="000622D0"/>
    <w:rsid w:val="00077839"/>
    <w:rsid w:val="00082216"/>
    <w:rsid w:val="00082398"/>
    <w:rsid w:val="00083343"/>
    <w:rsid w:val="000849D2"/>
    <w:rsid w:val="00084DAD"/>
    <w:rsid w:val="000870FB"/>
    <w:rsid w:val="0009245C"/>
    <w:rsid w:val="00092F91"/>
    <w:rsid w:val="00094791"/>
    <w:rsid w:val="000A067A"/>
    <w:rsid w:val="000A30F9"/>
    <w:rsid w:val="000A5E44"/>
    <w:rsid w:val="000A6B86"/>
    <w:rsid w:val="000B1394"/>
    <w:rsid w:val="000B40BD"/>
    <w:rsid w:val="000B590A"/>
    <w:rsid w:val="000B6C8F"/>
    <w:rsid w:val="000B6EAD"/>
    <w:rsid w:val="000C123B"/>
    <w:rsid w:val="000C25C3"/>
    <w:rsid w:val="000C2D5B"/>
    <w:rsid w:val="000D0B07"/>
    <w:rsid w:val="000D3B47"/>
    <w:rsid w:val="000D4F09"/>
    <w:rsid w:val="000D5401"/>
    <w:rsid w:val="000D697A"/>
    <w:rsid w:val="000E2B69"/>
    <w:rsid w:val="000E355F"/>
    <w:rsid w:val="000E4402"/>
    <w:rsid w:val="000E65B4"/>
    <w:rsid w:val="000E7EF7"/>
    <w:rsid w:val="000F35F1"/>
    <w:rsid w:val="000F38E4"/>
    <w:rsid w:val="000F7D53"/>
    <w:rsid w:val="001022F1"/>
    <w:rsid w:val="001037D5"/>
    <w:rsid w:val="00106F20"/>
    <w:rsid w:val="001076D1"/>
    <w:rsid w:val="00107B41"/>
    <w:rsid w:val="00123A35"/>
    <w:rsid w:val="00124591"/>
    <w:rsid w:val="00124A78"/>
    <w:rsid w:val="00132572"/>
    <w:rsid w:val="001350FB"/>
    <w:rsid w:val="00135F92"/>
    <w:rsid w:val="00145688"/>
    <w:rsid w:val="001456CB"/>
    <w:rsid w:val="001462CD"/>
    <w:rsid w:val="00147EDB"/>
    <w:rsid w:val="001564F9"/>
    <w:rsid w:val="00156D6B"/>
    <w:rsid w:val="001662A1"/>
    <w:rsid w:val="00166335"/>
    <w:rsid w:val="001677C1"/>
    <w:rsid w:val="00170B6A"/>
    <w:rsid w:val="0017204F"/>
    <w:rsid w:val="00172A27"/>
    <w:rsid w:val="00176572"/>
    <w:rsid w:val="00176B5D"/>
    <w:rsid w:val="00180006"/>
    <w:rsid w:val="00181F3C"/>
    <w:rsid w:val="001833DD"/>
    <w:rsid w:val="00183631"/>
    <w:rsid w:val="00187C5A"/>
    <w:rsid w:val="001918ED"/>
    <w:rsid w:val="00192A7F"/>
    <w:rsid w:val="001940FC"/>
    <w:rsid w:val="00194D96"/>
    <w:rsid w:val="001972C0"/>
    <w:rsid w:val="0019757E"/>
    <w:rsid w:val="001A2D7F"/>
    <w:rsid w:val="001A3DF8"/>
    <w:rsid w:val="001A572D"/>
    <w:rsid w:val="001B324E"/>
    <w:rsid w:val="001B36F4"/>
    <w:rsid w:val="001B6887"/>
    <w:rsid w:val="001B6E5E"/>
    <w:rsid w:val="001B700E"/>
    <w:rsid w:val="001C0776"/>
    <w:rsid w:val="001C1127"/>
    <w:rsid w:val="001C2BC9"/>
    <w:rsid w:val="001C34EA"/>
    <w:rsid w:val="001C39CB"/>
    <w:rsid w:val="001C6B2A"/>
    <w:rsid w:val="001C71C5"/>
    <w:rsid w:val="001D1D7C"/>
    <w:rsid w:val="001D4AD8"/>
    <w:rsid w:val="001D54FF"/>
    <w:rsid w:val="001D5787"/>
    <w:rsid w:val="001E1974"/>
    <w:rsid w:val="001E312D"/>
    <w:rsid w:val="001E72C1"/>
    <w:rsid w:val="001F71E8"/>
    <w:rsid w:val="00202BC2"/>
    <w:rsid w:val="00214113"/>
    <w:rsid w:val="00215081"/>
    <w:rsid w:val="00222532"/>
    <w:rsid w:val="00235ED5"/>
    <w:rsid w:val="00237445"/>
    <w:rsid w:val="00237D1A"/>
    <w:rsid w:val="00245047"/>
    <w:rsid w:val="00245CB6"/>
    <w:rsid w:val="00253CBF"/>
    <w:rsid w:val="00262DC0"/>
    <w:rsid w:val="002651A6"/>
    <w:rsid w:val="00265F4D"/>
    <w:rsid w:val="00266601"/>
    <w:rsid w:val="002715B5"/>
    <w:rsid w:val="002760CB"/>
    <w:rsid w:val="0027659A"/>
    <w:rsid w:val="002769EB"/>
    <w:rsid w:val="0028195E"/>
    <w:rsid w:val="00282AB8"/>
    <w:rsid w:val="00282DF3"/>
    <w:rsid w:val="0029464B"/>
    <w:rsid w:val="002973F0"/>
    <w:rsid w:val="002975C1"/>
    <w:rsid w:val="002A0E6E"/>
    <w:rsid w:val="002A3262"/>
    <w:rsid w:val="002A33CC"/>
    <w:rsid w:val="002A4A4F"/>
    <w:rsid w:val="002A62D8"/>
    <w:rsid w:val="002A6D23"/>
    <w:rsid w:val="002B1808"/>
    <w:rsid w:val="002C1ACE"/>
    <w:rsid w:val="002C3E0D"/>
    <w:rsid w:val="002C60B0"/>
    <w:rsid w:val="002D41FB"/>
    <w:rsid w:val="002E0587"/>
    <w:rsid w:val="002E1E1D"/>
    <w:rsid w:val="002E72F8"/>
    <w:rsid w:val="002F030C"/>
    <w:rsid w:val="002F1DCE"/>
    <w:rsid w:val="003006E2"/>
    <w:rsid w:val="003120F5"/>
    <w:rsid w:val="00317401"/>
    <w:rsid w:val="00317FAF"/>
    <w:rsid w:val="0032112D"/>
    <w:rsid w:val="00326FC1"/>
    <w:rsid w:val="00330DBC"/>
    <w:rsid w:val="00337922"/>
    <w:rsid w:val="00340867"/>
    <w:rsid w:val="00342857"/>
    <w:rsid w:val="0034739A"/>
    <w:rsid w:val="00350CBB"/>
    <w:rsid w:val="00351CD4"/>
    <w:rsid w:val="003608CB"/>
    <w:rsid w:val="00360D60"/>
    <w:rsid w:val="003627B6"/>
    <w:rsid w:val="003675FE"/>
    <w:rsid w:val="003708D5"/>
    <w:rsid w:val="0037587D"/>
    <w:rsid w:val="0038061A"/>
    <w:rsid w:val="0038063B"/>
    <w:rsid w:val="00380837"/>
    <w:rsid w:val="00382EDD"/>
    <w:rsid w:val="003836CA"/>
    <w:rsid w:val="00386A98"/>
    <w:rsid w:val="00392D5A"/>
    <w:rsid w:val="003947A2"/>
    <w:rsid w:val="003A02F4"/>
    <w:rsid w:val="003A1E9C"/>
    <w:rsid w:val="003A57BB"/>
    <w:rsid w:val="003A62C3"/>
    <w:rsid w:val="003B0E41"/>
    <w:rsid w:val="003B387C"/>
    <w:rsid w:val="003B3F8B"/>
    <w:rsid w:val="003B63F4"/>
    <w:rsid w:val="003B686D"/>
    <w:rsid w:val="003B6EB8"/>
    <w:rsid w:val="003C05B2"/>
    <w:rsid w:val="003D1723"/>
    <w:rsid w:val="003D470D"/>
    <w:rsid w:val="003D57A2"/>
    <w:rsid w:val="003D6BE3"/>
    <w:rsid w:val="003D7C3A"/>
    <w:rsid w:val="003E0E52"/>
    <w:rsid w:val="003E2C93"/>
    <w:rsid w:val="003F20A5"/>
    <w:rsid w:val="003F6D4B"/>
    <w:rsid w:val="00400B96"/>
    <w:rsid w:val="00401C89"/>
    <w:rsid w:val="00405AA6"/>
    <w:rsid w:val="00405D57"/>
    <w:rsid w:val="00405D5F"/>
    <w:rsid w:val="00410914"/>
    <w:rsid w:val="00415AA3"/>
    <w:rsid w:val="00417922"/>
    <w:rsid w:val="00420650"/>
    <w:rsid w:val="00420C60"/>
    <w:rsid w:val="00424601"/>
    <w:rsid w:val="004254A5"/>
    <w:rsid w:val="00425914"/>
    <w:rsid w:val="0043032D"/>
    <w:rsid w:val="00430432"/>
    <w:rsid w:val="00433759"/>
    <w:rsid w:val="0043494E"/>
    <w:rsid w:val="00435641"/>
    <w:rsid w:val="00440BBC"/>
    <w:rsid w:val="004414A5"/>
    <w:rsid w:val="00441B50"/>
    <w:rsid w:val="004428CE"/>
    <w:rsid w:val="00456697"/>
    <w:rsid w:val="00463AD4"/>
    <w:rsid w:val="00463F22"/>
    <w:rsid w:val="00465FE1"/>
    <w:rsid w:val="00475491"/>
    <w:rsid w:val="00484B84"/>
    <w:rsid w:val="004869FB"/>
    <w:rsid w:val="00491735"/>
    <w:rsid w:val="00494A46"/>
    <w:rsid w:val="00497752"/>
    <w:rsid w:val="004A1070"/>
    <w:rsid w:val="004A3578"/>
    <w:rsid w:val="004A4AF8"/>
    <w:rsid w:val="004A7106"/>
    <w:rsid w:val="004B217F"/>
    <w:rsid w:val="004B3E7F"/>
    <w:rsid w:val="004C07FE"/>
    <w:rsid w:val="004C3A73"/>
    <w:rsid w:val="004C5731"/>
    <w:rsid w:val="004C5BFE"/>
    <w:rsid w:val="004C78A9"/>
    <w:rsid w:val="004D3E4C"/>
    <w:rsid w:val="004D55E7"/>
    <w:rsid w:val="004D62EF"/>
    <w:rsid w:val="004D631F"/>
    <w:rsid w:val="004D6C1F"/>
    <w:rsid w:val="004E5609"/>
    <w:rsid w:val="004E61BC"/>
    <w:rsid w:val="004F185D"/>
    <w:rsid w:val="004F3000"/>
    <w:rsid w:val="005052B3"/>
    <w:rsid w:val="005056ED"/>
    <w:rsid w:val="00505819"/>
    <w:rsid w:val="005064D2"/>
    <w:rsid w:val="00510DFD"/>
    <w:rsid w:val="00513B4A"/>
    <w:rsid w:val="00515C94"/>
    <w:rsid w:val="00517E4C"/>
    <w:rsid w:val="00521BB1"/>
    <w:rsid w:val="00521CF0"/>
    <w:rsid w:val="00527341"/>
    <w:rsid w:val="00531857"/>
    <w:rsid w:val="0053208B"/>
    <w:rsid w:val="0053278B"/>
    <w:rsid w:val="00533351"/>
    <w:rsid w:val="005345E9"/>
    <w:rsid w:val="00534814"/>
    <w:rsid w:val="00536930"/>
    <w:rsid w:val="005369BD"/>
    <w:rsid w:val="00541AE2"/>
    <w:rsid w:val="00544CA6"/>
    <w:rsid w:val="00546B18"/>
    <w:rsid w:val="00546D5F"/>
    <w:rsid w:val="00552BDE"/>
    <w:rsid w:val="00556FBC"/>
    <w:rsid w:val="005571F6"/>
    <w:rsid w:val="00560A2A"/>
    <w:rsid w:val="00564E53"/>
    <w:rsid w:val="00571FB2"/>
    <w:rsid w:val="00576C70"/>
    <w:rsid w:val="00583277"/>
    <w:rsid w:val="00592922"/>
    <w:rsid w:val="00592C3E"/>
    <w:rsid w:val="00597617"/>
    <w:rsid w:val="005A000F"/>
    <w:rsid w:val="005B173D"/>
    <w:rsid w:val="005B660F"/>
    <w:rsid w:val="005B6888"/>
    <w:rsid w:val="005D1D88"/>
    <w:rsid w:val="005E1938"/>
    <w:rsid w:val="005E4D02"/>
    <w:rsid w:val="005F312F"/>
    <w:rsid w:val="005F4B58"/>
    <w:rsid w:val="005F522D"/>
    <w:rsid w:val="005F6C65"/>
    <w:rsid w:val="005F752F"/>
    <w:rsid w:val="00600F02"/>
    <w:rsid w:val="006011CF"/>
    <w:rsid w:val="00601460"/>
    <w:rsid w:val="006014D4"/>
    <w:rsid w:val="00604366"/>
    <w:rsid w:val="0060444D"/>
    <w:rsid w:val="00605910"/>
    <w:rsid w:val="006072BE"/>
    <w:rsid w:val="0061191A"/>
    <w:rsid w:val="006155A7"/>
    <w:rsid w:val="00623037"/>
    <w:rsid w:val="00624222"/>
    <w:rsid w:val="006318A1"/>
    <w:rsid w:val="00632DE1"/>
    <w:rsid w:val="00642776"/>
    <w:rsid w:val="00642D31"/>
    <w:rsid w:val="00642DEA"/>
    <w:rsid w:val="00644FE2"/>
    <w:rsid w:val="00645E5C"/>
    <w:rsid w:val="00645FB8"/>
    <w:rsid w:val="00651828"/>
    <w:rsid w:val="00651986"/>
    <w:rsid w:val="00652F53"/>
    <w:rsid w:val="00653DC7"/>
    <w:rsid w:val="006545E8"/>
    <w:rsid w:val="00660E81"/>
    <w:rsid w:val="00664736"/>
    <w:rsid w:val="00664C62"/>
    <w:rsid w:val="00665980"/>
    <w:rsid w:val="006711B0"/>
    <w:rsid w:val="0067640C"/>
    <w:rsid w:val="00682F4E"/>
    <w:rsid w:val="006836D9"/>
    <w:rsid w:val="0068548D"/>
    <w:rsid w:val="00691265"/>
    <w:rsid w:val="00692366"/>
    <w:rsid w:val="006946B4"/>
    <w:rsid w:val="00695256"/>
    <w:rsid w:val="00695570"/>
    <w:rsid w:val="006958B3"/>
    <w:rsid w:val="006969F1"/>
    <w:rsid w:val="00696AF1"/>
    <w:rsid w:val="006A3B31"/>
    <w:rsid w:val="006A68F3"/>
    <w:rsid w:val="006B0113"/>
    <w:rsid w:val="006B2C63"/>
    <w:rsid w:val="006B39AA"/>
    <w:rsid w:val="006B4127"/>
    <w:rsid w:val="006B4F28"/>
    <w:rsid w:val="006C24BF"/>
    <w:rsid w:val="006C40B9"/>
    <w:rsid w:val="006D4DF7"/>
    <w:rsid w:val="006E4893"/>
    <w:rsid w:val="006E678B"/>
    <w:rsid w:val="006E762B"/>
    <w:rsid w:val="006F3F2A"/>
    <w:rsid w:val="0070367F"/>
    <w:rsid w:val="00704F7C"/>
    <w:rsid w:val="00705251"/>
    <w:rsid w:val="00710655"/>
    <w:rsid w:val="00710688"/>
    <w:rsid w:val="00712F3C"/>
    <w:rsid w:val="007170AA"/>
    <w:rsid w:val="007175F5"/>
    <w:rsid w:val="007205B1"/>
    <w:rsid w:val="00720DD4"/>
    <w:rsid w:val="0072638A"/>
    <w:rsid w:val="00726642"/>
    <w:rsid w:val="00732B66"/>
    <w:rsid w:val="007378E4"/>
    <w:rsid w:val="00737C8F"/>
    <w:rsid w:val="007406DE"/>
    <w:rsid w:val="00740E7F"/>
    <w:rsid w:val="007430B3"/>
    <w:rsid w:val="00743E79"/>
    <w:rsid w:val="00744BEA"/>
    <w:rsid w:val="00751532"/>
    <w:rsid w:val="00751C37"/>
    <w:rsid w:val="00754C46"/>
    <w:rsid w:val="0075769B"/>
    <w:rsid w:val="007618BC"/>
    <w:rsid w:val="00765D3B"/>
    <w:rsid w:val="00772340"/>
    <w:rsid w:val="007737BA"/>
    <w:rsid w:val="007757F3"/>
    <w:rsid w:val="007815DC"/>
    <w:rsid w:val="007839F5"/>
    <w:rsid w:val="00787C80"/>
    <w:rsid w:val="00790D5E"/>
    <w:rsid w:val="00790FC6"/>
    <w:rsid w:val="00795FA6"/>
    <w:rsid w:val="007A1F57"/>
    <w:rsid w:val="007A47FB"/>
    <w:rsid w:val="007A6E97"/>
    <w:rsid w:val="007B106B"/>
    <w:rsid w:val="007B275D"/>
    <w:rsid w:val="007B35C5"/>
    <w:rsid w:val="007B668F"/>
    <w:rsid w:val="007B6DC5"/>
    <w:rsid w:val="007C7773"/>
    <w:rsid w:val="007E6AEB"/>
    <w:rsid w:val="007E6B6E"/>
    <w:rsid w:val="007E7C11"/>
    <w:rsid w:val="007F01EC"/>
    <w:rsid w:val="007F05DB"/>
    <w:rsid w:val="007F6A62"/>
    <w:rsid w:val="007F7DF2"/>
    <w:rsid w:val="008015B9"/>
    <w:rsid w:val="00803706"/>
    <w:rsid w:val="0080433F"/>
    <w:rsid w:val="008079FA"/>
    <w:rsid w:val="00810D58"/>
    <w:rsid w:val="00815AF5"/>
    <w:rsid w:val="008160E3"/>
    <w:rsid w:val="00820CD6"/>
    <w:rsid w:val="008343CB"/>
    <w:rsid w:val="00834F70"/>
    <w:rsid w:val="00835B31"/>
    <w:rsid w:val="00850591"/>
    <w:rsid w:val="008575F9"/>
    <w:rsid w:val="008638DE"/>
    <w:rsid w:val="00863B20"/>
    <w:rsid w:val="008646DE"/>
    <w:rsid w:val="00864902"/>
    <w:rsid w:val="00864BE7"/>
    <w:rsid w:val="00865200"/>
    <w:rsid w:val="00871695"/>
    <w:rsid w:val="00884594"/>
    <w:rsid w:val="00885631"/>
    <w:rsid w:val="00886006"/>
    <w:rsid w:val="00890397"/>
    <w:rsid w:val="00891C25"/>
    <w:rsid w:val="00894200"/>
    <w:rsid w:val="008973EE"/>
    <w:rsid w:val="008A5C1F"/>
    <w:rsid w:val="008A7C7E"/>
    <w:rsid w:val="008B21BA"/>
    <w:rsid w:val="008B4EE2"/>
    <w:rsid w:val="008B5C49"/>
    <w:rsid w:val="008B7644"/>
    <w:rsid w:val="008C199E"/>
    <w:rsid w:val="008C1CA5"/>
    <w:rsid w:val="008D089D"/>
    <w:rsid w:val="008E0E14"/>
    <w:rsid w:val="008E6655"/>
    <w:rsid w:val="008E792C"/>
    <w:rsid w:val="008F0B04"/>
    <w:rsid w:val="008F6788"/>
    <w:rsid w:val="008F7C55"/>
    <w:rsid w:val="00900D9B"/>
    <w:rsid w:val="00901BAF"/>
    <w:rsid w:val="0091272B"/>
    <w:rsid w:val="00915512"/>
    <w:rsid w:val="00916265"/>
    <w:rsid w:val="009165F7"/>
    <w:rsid w:val="00930694"/>
    <w:rsid w:val="00932193"/>
    <w:rsid w:val="00932BE6"/>
    <w:rsid w:val="0093521F"/>
    <w:rsid w:val="0093786C"/>
    <w:rsid w:val="00940352"/>
    <w:rsid w:val="00945677"/>
    <w:rsid w:val="0095571F"/>
    <w:rsid w:val="00955B84"/>
    <w:rsid w:val="0095689B"/>
    <w:rsid w:val="009619EF"/>
    <w:rsid w:val="00962F78"/>
    <w:rsid w:val="00964CF5"/>
    <w:rsid w:val="00965A0E"/>
    <w:rsid w:val="0096609F"/>
    <w:rsid w:val="00967EF7"/>
    <w:rsid w:val="00970DA2"/>
    <w:rsid w:val="00971600"/>
    <w:rsid w:val="00972B2C"/>
    <w:rsid w:val="009769AA"/>
    <w:rsid w:val="00976E21"/>
    <w:rsid w:val="00983D67"/>
    <w:rsid w:val="00984342"/>
    <w:rsid w:val="0099301F"/>
    <w:rsid w:val="009969D2"/>
    <w:rsid w:val="009973B4"/>
    <w:rsid w:val="009A1279"/>
    <w:rsid w:val="009A4B5C"/>
    <w:rsid w:val="009B0EBA"/>
    <w:rsid w:val="009B17BA"/>
    <w:rsid w:val="009B3649"/>
    <w:rsid w:val="009B4D68"/>
    <w:rsid w:val="009B6AB3"/>
    <w:rsid w:val="009B7EB8"/>
    <w:rsid w:val="009C131F"/>
    <w:rsid w:val="009C2CA5"/>
    <w:rsid w:val="009D1075"/>
    <w:rsid w:val="009D1A3F"/>
    <w:rsid w:val="009D2F66"/>
    <w:rsid w:val="009D57CF"/>
    <w:rsid w:val="009D6FFB"/>
    <w:rsid w:val="009D7E70"/>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11B3"/>
    <w:rsid w:val="00A23822"/>
    <w:rsid w:val="00A23BD5"/>
    <w:rsid w:val="00A3538B"/>
    <w:rsid w:val="00A378F6"/>
    <w:rsid w:val="00A41F32"/>
    <w:rsid w:val="00A4482F"/>
    <w:rsid w:val="00A50B4B"/>
    <w:rsid w:val="00A52368"/>
    <w:rsid w:val="00A54B81"/>
    <w:rsid w:val="00A61009"/>
    <w:rsid w:val="00A648EC"/>
    <w:rsid w:val="00A7519D"/>
    <w:rsid w:val="00A801DE"/>
    <w:rsid w:val="00A811EC"/>
    <w:rsid w:val="00A81FD7"/>
    <w:rsid w:val="00A824AF"/>
    <w:rsid w:val="00A90A22"/>
    <w:rsid w:val="00A969B9"/>
    <w:rsid w:val="00A97734"/>
    <w:rsid w:val="00AA1858"/>
    <w:rsid w:val="00AA7F40"/>
    <w:rsid w:val="00AB41FC"/>
    <w:rsid w:val="00AB4BF4"/>
    <w:rsid w:val="00AB7D2F"/>
    <w:rsid w:val="00AC24B1"/>
    <w:rsid w:val="00AC260E"/>
    <w:rsid w:val="00AD145D"/>
    <w:rsid w:val="00AD20E6"/>
    <w:rsid w:val="00AD3ACD"/>
    <w:rsid w:val="00AD6F34"/>
    <w:rsid w:val="00AE020D"/>
    <w:rsid w:val="00AE187C"/>
    <w:rsid w:val="00AF0AAB"/>
    <w:rsid w:val="00AF156F"/>
    <w:rsid w:val="00AF3B58"/>
    <w:rsid w:val="00AF616B"/>
    <w:rsid w:val="00B034AD"/>
    <w:rsid w:val="00B04169"/>
    <w:rsid w:val="00B0685B"/>
    <w:rsid w:val="00B14206"/>
    <w:rsid w:val="00B17BD8"/>
    <w:rsid w:val="00B22D22"/>
    <w:rsid w:val="00B23030"/>
    <w:rsid w:val="00B237B9"/>
    <w:rsid w:val="00B23CAA"/>
    <w:rsid w:val="00B2489D"/>
    <w:rsid w:val="00B410EE"/>
    <w:rsid w:val="00B63BD0"/>
    <w:rsid w:val="00B72906"/>
    <w:rsid w:val="00B73B0E"/>
    <w:rsid w:val="00B73EA8"/>
    <w:rsid w:val="00B8202D"/>
    <w:rsid w:val="00B82181"/>
    <w:rsid w:val="00B826F3"/>
    <w:rsid w:val="00B853CE"/>
    <w:rsid w:val="00B91271"/>
    <w:rsid w:val="00B91605"/>
    <w:rsid w:val="00B91895"/>
    <w:rsid w:val="00B9211F"/>
    <w:rsid w:val="00B929FD"/>
    <w:rsid w:val="00B95B99"/>
    <w:rsid w:val="00B95F69"/>
    <w:rsid w:val="00B95F75"/>
    <w:rsid w:val="00BA4A2A"/>
    <w:rsid w:val="00BB6AD3"/>
    <w:rsid w:val="00BB7929"/>
    <w:rsid w:val="00BC0122"/>
    <w:rsid w:val="00BC16C1"/>
    <w:rsid w:val="00BC2015"/>
    <w:rsid w:val="00BC39EC"/>
    <w:rsid w:val="00BC66FE"/>
    <w:rsid w:val="00BC71B0"/>
    <w:rsid w:val="00BD4E08"/>
    <w:rsid w:val="00BD6DBC"/>
    <w:rsid w:val="00BE0AD3"/>
    <w:rsid w:val="00BE17FE"/>
    <w:rsid w:val="00BE363D"/>
    <w:rsid w:val="00BE3E2D"/>
    <w:rsid w:val="00BE68BD"/>
    <w:rsid w:val="00BE7E93"/>
    <w:rsid w:val="00BF027B"/>
    <w:rsid w:val="00BF4590"/>
    <w:rsid w:val="00BF597E"/>
    <w:rsid w:val="00C03098"/>
    <w:rsid w:val="00C10351"/>
    <w:rsid w:val="00C10EF3"/>
    <w:rsid w:val="00C14685"/>
    <w:rsid w:val="00C21575"/>
    <w:rsid w:val="00C2223E"/>
    <w:rsid w:val="00C30CB7"/>
    <w:rsid w:val="00C31C73"/>
    <w:rsid w:val="00C468ED"/>
    <w:rsid w:val="00C5112E"/>
    <w:rsid w:val="00C513CB"/>
    <w:rsid w:val="00C51A36"/>
    <w:rsid w:val="00C53220"/>
    <w:rsid w:val="00C548BE"/>
    <w:rsid w:val="00C55228"/>
    <w:rsid w:val="00C62031"/>
    <w:rsid w:val="00C6716A"/>
    <w:rsid w:val="00C67E19"/>
    <w:rsid w:val="00C67E47"/>
    <w:rsid w:val="00C71E85"/>
    <w:rsid w:val="00C73C26"/>
    <w:rsid w:val="00C745AF"/>
    <w:rsid w:val="00C750BE"/>
    <w:rsid w:val="00C76A3E"/>
    <w:rsid w:val="00C85390"/>
    <w:rsid w:val="00C86F9B"/>
    <w:rsid w:val="00C87FEE"/>
    <w:rsid w:val="00C90930"/>
    <w:rsid w:val="00C9113A"/>
    <w:rsid w:val="00C920A9"/>
    <w:rsid w:val="00C93340"/>
    <w:rsid w:val="00C941A7"/>
    <w:rsid w:val="00CB0154"/>
    <w:rsid w:val="00CB0D49"/>
    <w:rsid w:val="00CB127F"/>
    <w:rsid w:val="00CB260B"/>
    <w:rsid w:val="00CB3729"/>
    <w:rsid w:val="00CB3E82"/>
    <w:rsid w:val="00CB43FE"/>
    <w:rsid w:val="00CB49F0"/>
    <w:rsid w:val="00CB6B4E"/>
    <w:rsid w:val="00CC2A01"/>
    <w:rsid w:val="00CC6864"/>
    <w:rsid w:val="00CD268F"/>
    <w:rsid w:val="00CD394A"/>
    <w:rsid w:val="00CD6C83"/>
    <w:rsid w:val="00CE0AA5"/>
    <w:rsid w:val="00CE2A9E"/>
    <w:rsid w:val="00CE315A"/>
    <w:rsid w:val="00CE4B8A"/>
    <w:rsid w:val="00CE7BE1"/>
    <w:rsid w:val="00CF1062"/>
    <w:rsid w:val="00CF147A"/>
    <w:rsid w:val="00CF1726"/>
    <w:rsid w:val="00CF5473"/>
    <w:rsid w:val="00CF5717"/>
    <w:rsid w:val="00CF6C5C"/>
    <w:rsid w:val="00CF7295"/>
    <w:rsid w:val="00D004F0"/>
    <w:rsid w:val="00D00625"/>
    <w:rsid w:val="00D06F59"/>
    <w:rsid w:val="00D209B7"/>
    <w:rsid w:val="00D21AF9"/>
    <w:rsid w:val="00D3392D"/>
    <w:rsid w:val="00D34A3D"/>
    <w:rsid w:val="00D34C3B"/>
    <w:rsid w:val="00D379ED"/>
    <w:rsid w:val="00D37D1B"/>
    <w:rsid w:val="00D41F5E"/>
    <w:rsid w:val="00D429D7"/>
    <w:rsid w:val="00D42D53"/>
    <w:rsid w:val="00D55E69"/>
    <w:rsid w:val="00D562F6"/>
    <w:rsid w:val="00D7446F"/>
    <w:rsid w:val="00D74FBF"/>
    <w:rsid w:val="00D7717E"/>
    <w:rsid w:val="00D80770"/>
    <w:rsid w:val="00D83050"/>
    <w:rsid w:val="00D8388C"/>
    <w:rsid w:val="00D90417"/>
    <w:rsid w:val="00D94B75"/>
    <w:rsid w:val="00D94CCA"/>
    <w:rsid w:val="00D97182"/>
    <w:rsid w:val="00DA0DF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565B"/>
    <w:rsid w:val="00E070B7"/>
    <w:rsid w:val="00E11CD7"/>
    <w:rsid w:val="00E13D9A"/>
    <w:rsid w:val="00E14BA9"/>
    <w:rsid w:val="00E221C3"/>
    <w:rsid w:val="00E31F2E"/>
    <w:rsid w:val="00E32D13"/>
    <w:rsid w:val="00E34C52"/>
    <w:rsid w:val="00E43822"/>
    <w:rsid w:val="00E43A35"/>
    <w:rsid w:val="00E457E0"/>
    <w:rsid w:val="00E45C87"/>
    <w:rsid w:val="00E54035"/>
    <w:rsid w:val="00E5717A"/>
    <w:rsid w:val="00E61171"/>
    <w:rsid w:val="00E6138D"/>
    <w:rsid w:val="00E62996"/>
    <w:rsid w:val="00E63714"/>
    <w:rsid w:val="00E64A51"/>
    <w:rsid w:val="00E6527A"/>
    <w:rsid w:val="00E676F9"/>
    <w:rsid w:val="00E67C09"/>
    <w:rsid w:val="00E72FB5"/>
    <w:rsid w:val="00E83089"/>
    <w:rsid w:val="00E84434"/>
    <w:rsid w:val="00E910C0"/>
    <w:rsid w:val="00E954BE"/>
    <w:rsid w:val="00E95637"/>
    <w:rsid w:val="00E97424"/>
    <w:rsid w:val="00EA55F7"/>
    <w:rsid w:val="00EA5870"/>
    <w:rsid w:val="00EB0164"/>
    <w:rsid w:val="00EB5DF5"/>
    <w:rsid w:val="00EB65F7"/>
    <w:rsid w:val="00EC012F"/>
    <w:rsid w:val="00EC42F5"/>
    <w:rsid w:val="00ED0F62"/>
    <w:rsid w:val="00ED49CB"/>
    <w:rsid w:val="00EE0EBE"/>
    <w:rsid w:val="00EE3E70"/>
    <w:rsid w:val="00EE5CD9"/>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46"/>
    <w:rsid w:val="00F35CD7"/>
    <w:rsid w:val="00F3666E"/>
    <w:rsid w:val="00F36BE9"/>
    <w:rsid w:val="00F377A9"/>
    <w:rsid w:val="00F41617"/>
    <w:rsid w:val="00F42776"/>
    <w:rsid w:val="00F44D4E"/>
    <w:rsid w:val="00F47878"/>
    <w:rsid w:val="00F55DB9"/>
    <w:rsid w:val="00F606E1"/>
    <w:rsid w:val="00F63F72"/>
    <w:rsid w:val="00F66C77"/>
    <w:rsid w:val="00F6739D"/>
    <w:rsid w:val="00F70B05"/>
    <w:rsid w:val="00F72D8F"/>
    <w:rsid w:val="00F83639"/>
    <w:rsid w:val="00F83EB6"/>
    <w:rsid w:val="00F840C3"/>
    <w:rsid w:val="00F856F5"/>
    <w:rsid w:val="00F8598C"/>
    <w:rsid w:val="00F956F5"/>
    <w:rsid w:val="00F97505"/>
    <w:rsid w:val="00FA0833"/>
    <w:rsid w:val="00FA2988"/>
    <w:rsid w:val="00FA350D"/>
    <w:rsid w:val="00FB03C3"/>
    <w:rsid w:val="00FB150B"/>
    <w:rsid w:val="00FB5A65"/>
    <w:rsid w:val="00FB6C45"/>
    <w:rsid w:val="00FC01AB"/>
    <w:rsid w:val="00FC2F86"/>
    <w:rsid w:val="00FC5A11"/>
    <w:rsid w:val="00FD0A28"/>
    <w:rsid w:val="00FD2869"/>
    <w:rsid w:val="00FD5EE5"/>
    <w:rsid w:val="00FD72A6"/>
    <w:rsid w:val="00FE09C9"/>
    <w:rsid w:val="00FE3DB1"/>
    <w:rsid w:val="00FE62BD"/>
    <w:rsid w:val="029E3E9D"/>
    <w:rsid w:val="03B05DD2"/>
    <w:rsid w:val="05F95B1B"/>
    <w:rsid w:val="061137A1"/>
    <w:rsid w:val="06701A88"/>
    <w:rsid w:val="07F752A5"/>
    <w:rsid w:val="08662315"/>
    <w:rsid w:val="088E3860"/>
    <w:rsid w:val="08DB2D64"/>
    <w:rsid w:val="09C37DDF"/>
    <w:rsid w:val="09FC71BC"/>
    <w:rsid w:val="0B2F486A"/>
    <w:rsid w:val="0BD36EDC"/>
    <w:rsid w:val="0C3648AD"/>
    <w:rsid w:val="0C8F7DBB"/>
    <w:rsid w:val="0CBD2742"/>
    <w:rsid w:val="0D1973ED"/>
    <w:rsid w:val="0E77727A"/>
    <w:rsid w:val="0E8A4A6C"/>
    <w:rsid w:val="0F94143D"/>
    <w:rsid w:val="104F40E4"/>
    <w:rsid w:val="10611965"/>
    <w:rsid w:val="108219C2"/>
    <w:rsid w:val="10967F85"/>
    <w:rsid w:val="115C699E"/>
    <w:rsid w:val="120410B5"/>
    <w:rsid w:val="12A91CF0"/>
    <w:rsid w:val="12A96CED"/>
    <w:rsid w:val="14011616"/>
    <w:rsid w:val="154B63E3"/>
    <w:rsid w:val="15C96FDF"/>
    <w:rsid w:val="15E74CB1"/>
    <w:rsid w:val="15FE473B"/>
    <w:rsid w:val="16105A1B"/>
    <w:rsid w:val="16390CF7"/>
    <w:rsid w:val="18D4070E"/>
    <w:rsid w:val="194574E2"/>
    <w:rsid w:val="198B71C0"/>
    <w:rsid w:val="1A5C1888"/>
    <w:rsid w:val="1AD81C90"/>
    <w:rsid w:val="1B5D7D5F"/>
    <w:rsid w:val="1B777320"/>
    <w:rsid w:val="1C9B31A0"/>
    <w:rsid w:val="1DAA77A7"/>
    <w:rsid w:val="1DC8247E"/>
    <w:rsid w:val="1E5344F9"/>
    <w:rsid w:val="1EAB65C9"/>
    <w:rsid w:val="1F6E4C84"/>
    <w:rsid w:val="1F996119"/>
    <w:rsid w:val="2171736E"/>
    <w:rsid w:val="221E3880"/>
    <w:rsid w:val="22DA67A0"/>
    <w:rsid w:val="231B7E62"/>
    <w:rsid w:val="23646952"/>
    <w:rsid w:val="23CC4632"/>
    <w:rsid w:val="24114171"/>
    <w:rsid w:val="243702D0"/>
    <w:rsid w:val="25504576"/>
    <w:rsid w:val="261E6BA2"/>
    <w:rsid w:val="26901701"/>
    <w:rsid w:val="28494E93"/>
    <w:rsid w:val="2A152BE7"/>
    <w:rsid w:val="2A773F3F"/>
    <w:rsid w:val="2A904FAE"/>
    <w:rsid w:val="2AAF76B8"/>
    <w:rsid w:val="2AED0609"/>
    <w:rsid w:val="2BF3446C"/>
    <w:rsid w:val="2C116491"/>
    <w:rsid w:val="2C741EEC"/>
    <w:rsid w:val="2D1E5BDE"/>
    <w:rsid w:val="2E4E1895"/>
    <w:rsid w:val="2EA45277"/>
    <w:rsid w:val="2F773906"/>
    <w:rsid w:val="30A925BF"/>
    <w:rsid w:val="30D1169A"/>
    <w:rsid w:val="313660F3"/>
    <w:rsid w:val="31A64B75"/>
    <w:rsid w:val="33600675"/>
    <w:rsid w:val="35453FD4"/>
    <w:rsid w:val="356857B7"/>
    <w:rsid w:val="367326A2"/>
    <w:rsid w:val="37954704"/>
    <w:rsid w:val="38816CDE"/>
    <w:rsid w:val="394D4817"/>
    <w:rsid w:val="39C26517"/>
    <w:rsid w:val="39D52D6D"/>
    <w:rsid w:val="3B1C4698"/>
    <w:rsid w:val="3BBD4258"/>
    <w:rsid w:val="3BD82AF5"/>
    <w:rsid w:val="3BFC415B"/>
    <w:rsid w:val="3C074EDE"/>
    <w:rsid w:val="3D5D0B53"/>
    <w:rsid w:val="3D801644"/>
    <w:rsid w:val="3DE54753"/>
    <w:rsid w:val="3E987AF1"/>
    <w:rsid w:val="3F5F2B6E"/>
    <w:rsid w:val="40616A59"/>
    <w:rsid w:val="40646B49"/>
    <w:rsid w:val="43A36344"/>
    <w:rsid w:val="43E26C61"/>
    <w:rsid w:val="442059FF"/>
    <w:rsid w:val="448E28BE"/>
    <w:rsid w:val="44CE5B42"/>
    <w:rsid w:val="4606680F"/>
    <w:rsid w:val="4670316E"/>
    <w:rsid w:val="46FC4B66"/>
    <w:rsid w:val="46FD52BD"/>
    <w:rsid w:val="470B7821"/>
    <w:rsid w:val="471F4A61"/>
    <w:rsid w:val="47421B61"/>
    <w:rsid w:val="47481C65"/>
    <w:rsid w:val="478C44AF"/>
    <w:rsid w:val="47D93B88"/>
    <w:rsid w:val="480D1B69"/>
    <w:rsid w:val="49577BC7"/>
    <w:rsid w:val="4A647FF2"/>
    <w:rsid w:val="4A830AC5"/>
    <w:rsid w:val="4A992B6B"/>
    <w:rsid w:val="4AA2132E"/>
    <w:rsid w:val="4AE2290C"/>
    <w:rsid w:val="4C2D4E91"/>
    <w:rsid w:val="4D68038A"/>
    <w:rsid w:val="4D7F735C"/>
    <w:rsid w:val="4DC51F87"/>
    <w:rsid w:val="4EBD565D"/>
    <w:rsid w:val="4F3972CB"/>
    <w:rsid w:val="4FF0324F"/>
    <w:rsid w:val="50091063"/>
    <w:rsid w:val="500F2621"/>
    <w:rsid w:val="51192B93"/>
    <w:rsid w:val="512A5B18"/>
    <w:rsid w:val="535F0B14"/>
    <w:rsid w:val="53A6418D"/>
    <w:rsid w:val="542D0BF9"/>
    <w:rsid w:val="54327F61"/>
    <w:rsid w:val="5451015B"/>
    <w:rsid w:val="55424669"/>
    <w:rsid w:val="5592428A"/>
    <w:rsid w:val="56542BED"/>
    <w:rsid w:val="566C121F"/>
    <w:rsid w:val="567F4699"/>
    <w:rsid w:val="56910EF7"/>
    <w:rsid w:val="577E1B28"/>
    <w:rsid w:val="57981B7A"/>
    <w:rsid w:val="57D12048"/>
    <w:rsid w:val="58092875"/>
    <w:rsid w:val="583F5B32"/>
    <w:rsid w:val="591B3840"/>
    <w:rsid w:val="596F610E"/>
    <w:rsid w:val="5AF3037A"/>
    <w:rsid w:val="5BA4505C"/>
    <w:rsid w:val="5DCA0424"/>
    <w:rsid w:val="5DF80738"/>
    <w:rsid w:val="5EA12B9A"/>
    <w:rsid w:val="60766BA9"/>
    <w:rsid w:val="60FD418F"/>
    <w:rsid w:val="616930CE"/>
    <w:rsid w:val="61694DA6"/>
    <w:rsid w:val="61F67143"/>
    <w:rsid w:val="625C4267"/>
    <w:rsid w:val="62F41C7A"/>
    <w:rsid w:val="63242595"/>
    <w:rsid w:val="64542FE8"/>
    <w:rsid w:val="64747DA3"/>
    <w:rsid w:val="65AE6CB1"/>
    <w:rsid w:val="661D61B9"/>
    <w:rsid w:val="69090A9E"/>
    <w:rsid w:val="6A880113"/>
    <w:rsid w:val="6CD06EDE"/>
    <w:rsid w:val="6DCC1B4E"/>
    <w:rsid w:val="6E6300FF"/>
    <w:rsid w:val="6E856E85"/>
    <w:rsid w:val="6F457218"/>
    <w:rsid w:val="6F486209"/>
    <w:rsid w:val="704C72E2"/>
    <w:rsid w:val="70563953"/>
    <w:rsid w:val="71702D3C"/>
    <w:rsid w:val="71FE51BE"/>
    <w:rsid w:val="723938C4"/>
    <w:rsid w:val="72786FBF"/>
    <w:rsid w:val="73A1682D"/>
    <w:rsid w:val="74285A1A"/>
    <w:rsid w:val="74370371"/>
    <w:rsid w:val="74DB24E3"/>
    <w:rsid w:val="74DC0BDB"/>
    <w:rsid w:val="74FF6217"/>
    <w:rsid w:val="75CD1CA7"/>
    <w:rsid w:val="76F97A6B"/>
    <w:rsid w:val="789534FA"/>
    <w:rsid w:val="79395A06"/>
    <w:rsid w:val="79AE62BA"/>
    <w:rsid w:val="7A3B334A"/>
    <w:rsid w:val="7BF1538F"/>
    <w:rsid w:val="7C4F6B44"/>
    <w:rsid w:val="7C7F2753"/>
    <w:rsid w:val="7DEB0E22"/>
    <w:rsid w:val="7EDD5BF7"/>
    <w:rsid w:val="7F1F48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ECC19AD"/>
  <w15:docId w15:val="{8FC2D15C-EC7F-4111-9F87-9C9B6312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left="480"/>
      <w:textAlignment w:val="baseline"/>
    </w:pPr>
    <w:rPr>
      <w:kern w:val="0"/>
    </w:rPr>
  </w:style>
  <w:style w:type="paragraph" w:styleId="a4">
    <w:name w:val="Body Text"/>
    <w:basedOn w:val="a"/>
    <w:link w:val="a5"/>
    <w:uiPriority w:val="99"/>
    <w:unhideWhenUsed/>
    <w:qFormat/>
    <w:pPr>
      <w:spacing w:line="420" w:lineRule="exact"/>
    </w:pPr>
    <w:rPr>
      <w:sz w:val="24"/>
    </w:rPr>
  </w:style>
  <w:style w:type="paragraph" w:styleId="a6">
    <w:name w:val="Plain Text"/>
    <w:basedOn w:val="a"/>
    <w:link w:val="a7"/>
    <w:qFormat/>
    <w:rPr>
      <w:rFonts w:ascii="宋体" w:hAnsi="Courier New"/>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nhideWhenUsed/>
    <w:qFormat/>
    <w:pPr>
      <w:pBdr>
        <w:bottom w:val="single" w:sz="6" w:space="1" w:color="auto"/>
      </w:pBdr>
      <w:tabs>
        <w:tab w:val="center" w:pos="4153"/>
        <w:tab w:val="right" w:pos="8306"/>
      </w:tabs>
      <w:snapToGrid w:val="0"/>
      <w:jc w:val="center"/>
    </w:pPr>
    <w:rPr>
      <w:sz w:val="18"/>
      <w:szCs w:val="18"/>
    </w:rPr>
  </w:style>
  <w:style w:type="paragraph" w:styleId="ae">
    <w:name w:val="Title"/>
    <w:basedOn w:val="a"/>
    <w:link w:val="af"/>
    <w:qFormat/>
    <w:pPr>
      <w:widowControl/>
      <w:jc w:val="center"/>
    </w:pPr>
    <w:rPr>
      <w:rFonts w:ascii="Book Antiqua" w:hAnsi="Book Antiqua"/>
      <w:b/>
      <w:kern w:val="0"/>
      <w:sz w:val="31"/>
      <w:szCs w:val="31"/>
      <w:u w:val="single"/>
      <w:lang w:eastAsia="en-US"/>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页眉 字符"/>
    <w:basedOn w:val="a0"/>
    <w:link w:val="ac"/>
    <w:qFormat/>
    <w:rPr>
      <w:rFonts w:ascii="Times New Roman" w:eastAsia="宋体" w:hAnsi="Times New Roman" w:cs="Times New Roman"/>
      <w:sz w:val="18"/>
      <w:szCs w:val="18"/>
    </w:rPr>
  </w:style>
  <w:style w:type="character" w:customStyle="1" w:styleId="ab">
    <w:name w:val="页脚 字符"/>
    <w:basedOn w:val="a0"/>
    <w:link w:val="aa"/>
    <w:uiPriority w:val="99"/>
    <w:qFormat/>
    <w:rPr>
      <w:rFonts w:ascii="Times New Roman" w:eastAsia="宋体" w:hAnsi="Times New Roman" w:cs="Times New Roman"/>
      <w:sz w:val="18"/>
      <w:szCs w:val="18"/>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a5">
    <w:name w:val="正文文本 字符"/>
    <w:basedOn w:val="a0"/>
    <w:link w:val="a4"/>
    <w:uiPriority w:val="99"/>
    <w:qFormat/>
    <w:rPr>
      <w:rFonts w:ascii="Times New Roman" w:eastAsia="宋体" w:hAnsi="Times New Roman" w:cs="Times New Roman"/>
      <w:kern w:val="2"/>
      <w:sz w:val="24"/>
    </w:rPr>
  </w:style>
  <w:style w:type="paragraph" w:customStyle="1" w:styleId="af1">
    <w:name w:val="表格文字"/>
    <w:basedOn w:val="a"/>
    <w:qFormat/>
    <w:pPr>
      <w:spacing w:before="25" w:after="25"/>
    </w:pPr>
    <w:rPr>
      <w:bCs/>
      <w:spacing w:val="10"/>
    </w:rPr>
  </w:style>
  <w:style w:type="character" w:customStyle="1" w:styleId="a7">
    <w:name w:val="纯文本 字符"/>
    <w:basedOn w:val="a0"/>
    <w:link w:val="a6"/>
    <w:qFormat/>
    <w:rPr>
      <w:rFonts w:ascii="宋体" w:eastAsia="宋体" w:hAnsi="Courier New" w:cs="Times New Roman"/>
      <w:kern w:val="2"/>
      <w:sz w:val="21"/>
    </w:rPr>
  </w:style>
  <w:style w:type="character" w:customStyle="1" w:styleId="af">
    <w:name w:val="标题 字符"/>
    <w:basedOn w:val="a0"/>
    <w:link w:val="ae"/>
    <w:qFormat/>
    <w:rPr>
      <w:rFonts w:ascii="Book Antiqua" w:eastAsia="宋体" w:hAnsi="Book Antiqua" w:cs="Times New Roman"/>
      <w:b/>
      <w:sz w:val="31"/>
      <w:szCs w:val="31"/>
      <w:u w:val="single"/>
      <w:lang w:eastAsia="en-US"/>
    </w:rPr>
  </w:style>
  <w:style w:type="paragraph" w:styleId="af2">
    <w:name w:val="List Paragraph"/>
    <w:basedOn w:val="a"/>
    <w:uiPriority w:val="99"/>
    <w:unhideWhenUsed/>
    <w:qFormat/>
    <w:pPr>
      <w:ind w:firstLineChars="200" w:firstLine="420"/>
    </w:pPr>
  </w:style>
  <w:style w:type="paragraph" w:styleId="af3">
    <w:name w:val="No Spacing"/>
    <w:uiPriority w:val="1"/>
    <w:qFormat/>
    <w:rsid w:val="000622D0"/>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1128</Words>
  <Characters>6430</Characters>
  <Application>Microsoft Office Word</Application>
  <DocSecurity>0</DocSecurity>
  <Lines>53</Lines>
  <Paragraphs>15</Paragraphs>
  <ScaleCrop>false</ScaleCrop>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zhou wen</cp:lastModifiedBy>
  <cp:revision>100</cp:revision>
  <dcterms:created xsi:type="dcterms:W3CDTF">2015-06-17T12:51:00Z</dcterms:created>
  <dcterms:modified xsi:type="dcterms:W3CDTF">2021-10-13T16:42:00Z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30BC6D8ECF9F4EFE95069C4AD9D59F71</vt:lpwstr>
  </property>
</Properties>
</file>