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重庆富燊机械制造有限公司</w:t>
            </w:r>
            <w:bookmarkEnd w:id="0"/>
            <w:r>
              <w:rPr>
                <w:rFonts w:hint="eastAsia"/>
                <w:color w:val="000000"/>
                <w:sz w:val="24"/>
                <w:szCs w:val="24"/>
              </w:rPr>
              <w:t xml:space="preserve">                陪同人员:邓松</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文平              审核时间：</w:t>
            </w:r>
            <w:bookmarkStart w:id="2" w:name="审核日期"/>
            <w:r>
              <w:rPr>
                <w:rFonts w:hint="eastAsia" w:ascii="宋体" w:hAnsi="宋体" w:cs="宋体"/>
                <w:color w:val="000000"/>
                <w:kern w:val="0"/>
                <w:szCs w:val="21"/>
              </w:rPr>
              <w:t>2021年10月10日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：91500106MA600LJM68 ；  有效期</w:t>
            </w:r>
            <w:r>
              <w:rPr>
                <w:rFonts w:hint="eastAsia"/>
                <w:color w:val="000000"/>
                <w:szCs w:val="21"/>
              </w:rPr>
              <w:t>：</w:t>
            </w:r>
            <w:r>
              <w:rPr>
                <w:rFonts w:hint="eastAsia"/>
                <w:color w:val="000000"/>
                <w:szCs w:val="21"/>
                <w:u w:val="single"/>
              </w:rPr>
              <w:t xml:space="preserve"> 至长期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 xml:space="preserve">经营范围的相关描述： </w:t>
            </w:r>
            <w:r>
              <w:rPr>
                <w:rFonts w:hint="eastAsia"/>
                <w:color w:val="000000"/>
                <w:szCs w:val="21"/>
                <w:u w:val="single"/>
              </w:rPr>
              <w:t xml:space="preserve"> 制造、安装、销售： 中小型压缩机、干燥器、消声器、工业电气控制设备、机电设备、电气机械及器材、机被设备、电器备、建筑机械、建筑材料(不含危陰化学)、电子产品（不含电子出版物)、电线电缆(须取得相关行政许可或审批方可从事经营）、仪器仪表(须取得相关行政许可或审批层可从事经营)、；普通机械加工;压缩机安装维修；销售：干燥剂、过滤器;机电设备制造、压缩机配件 i 商务信息咨询；企业管理咨询;货物进出口业务(以上范围国家经营的不得经营;国家法律、法规规定应经审批而未获审批前不得经营） </w:t>
            </w:r>
            <w:r>
              <w:rPr>
                <w:rFonts w:hint="eastAsia"/>
                <w:color w:val="000000"/>
                <w:szCs w:val="21"/>
              </w:rPr>
              <w:t xml:space="preserve">   ；</w:t>
            </w:r>
          </w:p>
          <w:p>
            <w:pPr>
              <w:spacing w:line="440" w:lineRule="exact"/>
              <w:ind w:firstLine="420" w:firstLineChars="200"/>
              <w:rPr>
                <w:color w:val="000000"/>
                <w:szCs w:val="21"/>
              </w:rPr>
            </w:pPr>
            <w:r>
              <w:rPr>
                <w:rFonts w:hint="eastAsia"/>
                <w:color w:val="000000"/>
              </w:rPr>
              <w:t>认证申请范围：</w:t>
            </w:r>
            <w:bookmarkStart w:id="3" w:name="审核范围"/>
            <w:r>
              <w:rPr>
                <w:rFonts w:ascii="宋体" w:hAnsi="宋体" w:cs="宋体"/>
                <w:color w:val="000000"/>
                <w:kern w:val="0"/>
                <w:szCs w:val="21"/>
              </w:rPr>
              <w:t>压缩机及配件的销售、压缩机的维修；</w:t>
            </w:r>
            <w:bookmarkEnd w:id="3"/>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s="宋体"/>
                <w:color w:val="000000"/>
                <w:kern w:val="0"/>
                <w:szCs w:val="21"/>
              </w:rPr>
            </w:pPr>
            <w:r>
              <w:rPr>
                <w:rFonts w:hint="eastAsia"/>
                <w:color w:val="000000"/>
              </w:rPr>
              <w:t>注册地址：</w:t>
            </w:r>
            <w:r>
              <w:rPr>
                <w:rFonts w:hint="eastAsia" w:ascii="宋体" w:hAnsi="宋体" w:cs="宋体"/>
                <w:color w:val="000000"/>
                <w:kern w:val="0"/>
                <w:szCs w:val="21"/>
              </w:rPr>
              <w:t>重庆市沙坪坝区都市花园东路68号附1-30-12号</w:t>
            </w:r>
          </w:p>
          <w:p>
            <w:pPr>
              <w:rPr>
                <w:color w:val="000000"/>
              </w:rPr>
            </w:pPr>
            <w:r>
              <w:rPr>
                <w:rFonts w:hint="eastAsia"/>
                <w:color w:val="000000"/>
              </w:rPr>
              <w:t>与《营业执照》内容一致。</w:t>
            </w:r>
          </w:p>
          <w:p>
            <w:pPr>
              <w:rPr>
                <w:color w:val="000000"/>
              </w:rPr>
            </w:pPr>
            <w:r>
              <w:rPr>
                <w:rFonts w:hint="eastAsia"/>
                <w:color w:val="000000"/>
              </w:rPr>
              <w:t>经营地址：</w:t>
            </w:r>
            <w:bookmarkStart w:id="4" w:name="生产地址"/>
            <w:r>
              <w:rPr>
                <w:rFonts w:ascii="宋体" w:hAnsi="宋体" w:cs="宋体"/>
                <w:color w:val="000000"/>
                <w:kern w:val="0"/>
                <w:szCs w:val="21"/>
              </w:rPr>
              <w:t>重庆市沙坪坝区教院路金星凤凰小区83栋一单元3-5号</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2385"/>
              </w:tabs>
              <w:spacing w:line="360" w:lineRule="auto"/>
              <w:ind w:firstLine="420" w:firstLineChars="200"/>
              <w:rPr>
                <w:rFonts w:ascii="宋体" w:hAnsi="宋体"/>
                <w:bCs/>
              </w:rPr>
            </w:pPr>
            <w:r>
              <w:rPr>
                <w:rFonts w:ascii="宋体" w:hAnsi="宋体" w:cs="宋体"/>
                <w:color w:val="000000"/>
                <w:kern w:val="0"/>
                <w:szCs w:val="21"/>
              </w:rPr>
              <w:t>压缩机及配件</w:t>
            </w:r>
            <w:r>
              <w:rPr>
                <w:rFonts w:hint="eastAsia" w:ascii="宋体" w:hAnsi="宋体"/>
                <w:bCs/>
              </w:rPr>
              <w:t>销售流程</w:t>
            </w:r>
          </w:p>
          <w:p>
            <w:pPr>
              <w:tabs>
                <w:tab w:val="left" w:pos="2385"/>
              </w:tabs>
              <w:spacing w:line="360" w:lineRule="auto"/>
              <w:ind w:firstLine="420" w:firstLineChars="200"/>
              <w:rPr>
                <w:rFonts w:ascii="宋体" w:hAnsi="宋体"/>
                <w:bCs/>
              </w:rPr>
            </w:pPr>
            <w:r>
              <w:rPr>
                <w:rFonts w:hint="eastAsia" w:ascii="宋体" w:hAnsi="宋体"/>
                <w:bCs/>
              </w:rPr>
              <w:t>联系客户→业务洽谈→合同签订→采购产品→检验→产品销售→客户签收→售后服务</w:t>
            </w:r>
          </w:p>
          <w:p>
            <w:pPr>
              <w:tabs>
                <w:tab w:val="left" w:pos="2385"/>
              </w:tabs>
              <w:spacing w:line="360" w:lineRule="auto"/>
              <w:ind w:firstLine="420" w:firstLineChars="200"/>
              <w:rPr>
                <w:rFonts w:ascii="宋体" w:hAnsi="宋体"/>
                <w:bCs/>
              </w:rPr>
            </w:pPr>
            <w:r>
              <w:rPr>
                <w:rFonts w:hint="eastAsia" w:ascii="宋体" w:hAnsi="宋体" w:cs="宋体"/>
                <w:color w:val="000000"/>
                <w:kern w:val="0"/>
                <w:szCs w:val="21"/>
              </w:rPr>
              <w:t>压缩机的维修服务流程：</w:t>
            </w:r>
          </w:p>
          <w:p>
            <w:pPr>
              <w:tabs>
                <w:tab w:val="left" w:pos="2385"/>
              </w:tabs>
              <w:spacing w:line="360" w:lineRule="auto"/>
              <w:ind w:firstLine="420" w:firstLineChars="200"/>
              <w:rPr>
                <w:color w:val="000000"/>
              </w:rPr>
            </w:pPr>
            <w:r>
              <w:rPr>
                <w:rFonts w:hint="eastAsia" w:ascii="宋体" w:hAnsi="宋体"/>
                <w:bCs/>
              </w:rPr>
              <w:t>业务接待→检验记录→确定维修项目→签订维修合同→派工→维修→验收→结算→交付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认证范围内管理体系覆盖的人数（</w:t>
            </w:r>
            <w:r>
              <w:rPr>
                <w:rFonts w:hint="eastAsia"/>
              </w:rPr>
              <w:t>总计 15 人</w:t>
            </w:r>
            <w:r>
              <w:rPr>
                <w:rFonts w:hint="eastAsia"/>
                <w:color w:val="000000"/>
              </w:rPr>
              <w:t>）　</w:t>
            </w:r>
          </w:p>
          <w:p>
            <w:pPr>
              <w:rPr>
                <w:color w:val="000000"/>
              </w:rPr>
            </w:pPr>
            <w:r>
              <w:rPr>
                <w:rFonts w:hint="eastAsia"/>
                <w:color w:val="000000"/>
              </w:rPr>
              <w:t>管理人员  3 人；操作人员 12    人；劳务派遣人员     人；临时工     人；季节工     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管理手册发布的时间：2021年04月20日 _</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 xml:space="preserve">标准宣贯的时间：2021年04月20日 </w:t>
            </w:r>
          </w:p>
          <w:p>
            <w:pPr>
              <w:rPr>
                <w:color w:val="000000"/>
                <w:szCs w:val="21"/>
              </w:rPr>
            </w:pPr>
            <w:r>
              <w:rPr>
                <w:rFonts w:hint="eastAsia"/>
                <w:color w:val="000000"/>
                <w:szCs w:val="21"/>
              </w:rPr>
              <w:t xml:space="preserve">■QMS  □EMS  □OHSMS  □FSMSMS  □HACCP  </w:t>
            </w: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r>
              <w:rPr>
                <w:rFonts w:hint="eastAsia"/>
                <w:color w:val="000000"/>
                <w:szCs w:val="18"/>
              </w:rPr>
              <w:t>- 确定外部提供过程、产品和服务</w:t>
            </w:r>
            <w:r>
              <w:rPr>
                <w:rFonts w:hint="eastAsia"/>
                <w:szCs w:val="18"/>
              </w:rPr>
              <w:t>（外包过程）：</w:t>
            </w:r>
            <w:r>
              <w:rPr>
                <w:rFonts w:hint="eastAsia"/>
              </w:rPr>
              <w:t xml:space="preserve"> </w:t>
            </w:r>
            <w:r>
              <w:rPr>
                <w:rFonts w:hint="eastAsia"/>
                <w:u w:val="single"/>
              </w:rPr>
              <w:t xml:space="preserve">  无  </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szCs w:val="18"/>
                <w:highlight w:val="cyan"/>
              </w:rPr>
            </w:pPr>
            <w:r>
              <w:rPr>
                <w:rFonts w:hint="eastAsia"/>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color w:val="000000"/>
              </w:rPr>
            </w:pPr>
            <w:r>
              <w:rPr>
                <w:rFonts w:hint="eastAsia"/>
                <w:color w:val="000000"/>
              </w:rPr>
              <w:t xml:space="preserve">组织文件化的管理方针已制定，内容为： 质量为本、信誉至上；顾客满意、持续改进            </w:t>
            </w:r>
          </w:p>
          <w:p>
            <w:pPr>
              <w:widowControl/>
              <w:spacing w:before="40"/>
              <w:jc w:val="left"/>
              <w:rPr>
                <w:color w:val="000000"/>
                <w:szCs w:val="18"/>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spacing w:line="360" w:lineRule="auto"/>
              <w:ind w:left="210" w:leftChars="100"/>
              <w:rPr>
                <w:color w:val="000000"/>
                <w:szCs w:val="18"/>
              </w:rPr>
            </w:pPr>
            <w:r>
              <w:rPr>
                <w:rFonts w:hint="eastAsia"/>
                <w:color w:val="000000"/>
                <w:szCs w:val="18"/>
              </w:rPr>
              <w:t>组织文件化的管理目标已制定，内容为：</w:t>
            </w:r>
          </w:p>
          <w:p>
            <w:pPr>
              <w:spacing w:line="360" w:lineRule="auto"/>
              <w:ind w:left="210" w:leftChars="100"/>
              <w:rPr>
                <w:rFonts w:ascii="宋体" w:hAnsi="宋体" w:cs="宋体"/>
                <w:szCs w:val="24"/>
              </w:rPr>
            </w:pPr>
            <w:r>
              <w:rPr>
                <w:rFonts w:hint="eastAsia" w:ascii="宋体" w:hAnsi="宋体" w:cs="宋体"/>
                <w:szCs w:val="24"/>
              </w:rPr>
              <w:t>a、采购产品检验合格率为100%；</w:t>
            </w:r>
          </w:p>
          <w:p>
            <w:pPr>
              <w:spacing w:line="360" w:lineRule="auto"/>
              <w:ind w:left="210" w:leftChars="100"/>
              <w:rPr>
                <w:rFonts w:ascii="宋体" w:hAnsi="宋体" w:cs="宋体"/>
                <w:szCs w:val="24"/>
              </w:rPr>
            </w:pPr>
            <w:r>
              <w:rPr>
                <w:rFonts w:hint="eastAsia" w:ascii="宋体" w:hAnsi="宋体" w:cs="宋体"/>
                <w:szCs w:val="24"/>
              </w:rPr>
              <w:t>b、客户满意度95分以上</w:t>
            </w:r>
          </w:p>
          <w:p>
            <w:pPr>
              <w:spacing w:line="360" w:lineRule="auto"/>
              <w:ind w:left="210" w:leftChars="100"/>
              <w:rPr>
                <w:color w:val="000000"/>
                <w:szCs w:val="18"/>
              </w:rPr>
            </w:pPr>
            <w:r>
              <w:rPr>
                <w:rFonts w:hint="eastAsia" w:ascii="宋体" w:hAnsi="宋体" w:cs="宋体"/>
                <w:szCs w:val="24"/>
              </w:rPr>
              <w:t>c、产品按期交付率≥98%</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932"/>
              <w:gridCol w:w="37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widowControl/>
                    <w:spacing w:before="40"/>
                    <w:jc w:val="left"/>
                    <w:rPr>
                      <w:rFonts w:ascii="宋体" w:hAnsi="Courier New"/>
                      <w:color w:val="000000"/>
                      <w:szCs w:val="18"/>
                    </w:rPr>
                  </w:pPr>
                  <w:r>
                    <w:rPr>
                      <w:rFonts w:hint="eastAsia" w:ascii="宋体" w:hAnsi="Courier New"/>
                      <w:color w:val="000000"/>
                      <w:szCs w:val="18"/>
                    </w:rPr>
                    <w:t>目标</w:t>
                  </w:r>
                </w:p>
              </w:tc>
              <w:tc>
                <w:tcPr>
                  <w:tcW w:w="932" w:type="dxa"/>
                </w:tcPr>
                <w:p>
                  <w:pPr>
                    <w:widowControl/>
                    <w:spacing w:before="40"/>
                    <w:jc w:val="left"/>
                    <w:rPr>
                      <w:rFonts w:ascii="宋体" w:hAnsi="Courier New"/>
                      <w:color w:val="000000"/>
                      <w:szCs w:val="18"/>
                    </w:rPr>
                  </w:pPr>
                  <w:r>
                    <w:rPr>
                      <w:rFonts w:hint="eastAsia" w:ascii="宋体" w:hAnsi="Courier New"/>
                      <w:color w:val="000000"/>
                      <w:szCs w:val="18"/>
                    </w:rPr>
                    <w:t>考核频次</w:t>
                  </w:r>
                </w:p>
              </w:tc>
              <w:tc>
                <w:tcPr>
                  <w:tcW w:w="3735" w:type="dxa"/>
                </w:tcPr>
                <w:p>
                  <w:pPr>
                    <w:widowControl/>
                    <w:spacing w:before="40"/>
                    <w:jc w:val="left"/>
                    <w:rPr>
                      <w:rFonts w:ascii="宋体" w:hAnsi="Courier New"/>
                      <w:color w:val="000000"/>
                      <w:szCs w:val="18"/>
                    </w:rPr>
                  </w:pPr>
                  <w:r>
                    <w:rPr>
                      <w:rFonts w:hint="eastAsia" w:ascii="宋体" w:hAnsi="Courier New"/>
                      <w:color w:val="000000"/>
                      <w:szCs w:val="18"/>
                    </w:rPr>
                    <w:t>计算方法</w:t>
                  </w:r>
                </w:p>
              </w:tc>
              <w:tc>
                <w:tcPr>
                  <w:tcW w:w="2208" w:type="dxa"/>
                </w:tcPr>
                <w:p>
                  <w:pPr>
                    <w:widowControl/>
                    <w:spacing w:before="40"/>
                    <w:jc w:val="left"/>
                    <w:rPr>
                      <w:rFonts w:ascii="宋体" w:hAnsi="Courier New"/>
                      <w:color w:val="000000"/>
                      <w:szCs w:val="18"/>
                    </w:rPr>
                  </w:pPr>
                  <w:r>
                    <w:rPr>
                      <w:rFonts w:hint="eastAsia" w:ascii="宋体" w:hAnsi="Courier New"/>
                      <w:color w:val="000000"/>
                      <w:szCs w:val="18"/>
                    </w:rPr>
                    <w:t>完成情况（4-8月）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widowControl/>
                    <w:spacing w:before="40"/>
                    <w:jc w:val="left"/>
                    <w:rPr>
                      <w:rFonts w:ascii="宋体" w:hAnsi="Courier New"/>
                      <w:color w:val="000000"/>
                      <w:szCs w:val="18"/>
                    </w:rPr>
                  </w:pPr>
                  <w:r>
                    <w:rPr>
                      <w:rFonts w:hint="eastAsia" w:ascii="宋体" w:hAnsi="宋体" w:cs="宋体"/>
                      <w:szCs w:val="24"/>
                    </w:rPr>
                    <w:t>采购产品检验合格率为100%</w:t>
                  </w:r>
                </w:p>
              </w:tc>
              <w:tc>
                <w:tcPr>
                  <w:tcW w:w="932" w:type="dxa"/>
                </w:tcPr>
                <w:p>
                  <w:pPr>
                    <w:widowControl/>
                    <w:spacing w:before="40"/>
                    <w:jc w:val="left"/>
                    <w:rPr>
                      <w:rFonts w:ascii="宋体" w:hAnsi="Courier New"/>
                      <w:szCs w:val="18"/>
                    </w:rPr>
                  </w:pPr>
                  <w:r>
                    <w:rPr>
                      <w:rFonts w:hint="eastAsia" w:ascii="宋体" w:hAnsi="Courier New"/>
                      <w:szCs w:val="18"/>
                    </w:rPr>
                    <w:t>月度</w:t>
                  </w:r>
                </w:p>
              </w:tc>
              <w:tc>
                <w:tcPr>
                  <w:tcW w:w="3735" w:type="dxa"/>
                </w:tcPr>
                <w:p>
                  <w:pPr>
                    <w:widowControl/>
                    <w:spacing w:before="40"/>
                    <w:jc w:val="left"/>
                    <w:rPr>
                      <w:rFonts w:ascii="宋体" w:hAnsi="Courier New"/>
                      <w:szCs w:val="18"/>
                    </w:rPr>
                  </w:pPr>
                  <w:r>
                    <w:rPr>
                      <w:rFonts w:hint="eastAsia" w:ascii="宋体" w:hAnsi="Courier New"/>
                      <w:szCs w:val="18"/>
                    </w:rPr>
                    <w:t>采购产品检验合格数/采购产品总数*100%</w:t>
                  </w:r>
                </w:p>
              </w:tc>
              <w:tc>
                <w:tcPr>
                  <w:tcW w:w="2208" w:type="dxa"/>
                </w:tcPr>
                <w:p>
                  <w:pPr>
                    <w:widowControl/>
                    <w:spacing w:before="40"/>
                    <w:jc w:val="left"/>
                    <w:rPr>
                      <w:rFonts w:ascii="宋体" w:hAnsi="Courier New"/>
                      <w:szCs w:val="18"/>
                    </w:rPr>
                  </w:pPr>
                  <w:r>
                    <w:rPr>
                      <w:rFonts w:hint="eastAsia" w:ascii="宋体" w:hAnsi="Courier New"/>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widowControl/>
                    <w:spacing w:before="40"/>
                    <w:jc w:val="left"/>
                    <w:rPr>
                      <w:rFonts w:ascii="宋体" w:hAnsi="Courier New"/>
                      <w:color w:val="000000"/>
                      <w:szCs w:val="18"/>
                    </w:rPr>
                  </w:pPr>
                  <w:r>
                    <w:rPr>
                      <w:rFonts w:hint="eastAsia" w:ascii="宋体" w:hAnsi="宋体" w:cs="宋体"/>
                      <w:szCs w:val="24"/>
                    </w:rPr>
                    <w:t>客户满意度95分以上</w:t>
                  </w:r>
                </w:p>
              </w:tc>
              <w:tc>
                <w:tcPr>
                  <w:tcW w:w="932" w:type="dxa"/>
                </w:tcPr>
                <w:p>
                  <w:pPr>
                    <w:widowControl/>
                    <w:spacing w:before="40"/>
                    <w:jc w:val="left"/>
                    <w:rPr>
                      <w:rFonts w:ascii="宋体" w:hAnsi="Courier New"/>
                      <w:szCs w:val="18"/>
                    </w:rPr>
                  </w:pPr>
                  <w:r>
                    <w:rPr>
                      <w:rFonts w:hint="eastAsia" w:ascii="宋体" w:hAnsi="Courier New"/>
                      <w:szCs w:val="18"/>
                    </w:rPr>
                    <w:t>年度</w:t>
                  </w:r>
                </w:p>
              </w:tc>
              <w:tc>
                <w:tcPr>
                  <w:tcW w:w="3735" w:type="dxa"/>
                  <w:vAlign w:val="center"/>
                </w:tcPr>
                <w:p>
                  <w:pPr>
                    <w:widowControl/>
                    <w:spacing w:before="40"/>
                    <w:jc w:val="left"/>
                    <w:rPr>
                      <w:rFonts w:ascii="宋体" w:hAnsi="Courier New"/>
                      <w:szCs w:val="18"/>
                    </w:rPr>
                  </w:pPr>
                  <w:r>
                    <w:rPr>
                      <w:rFonts w:hint="eastAsia" w:ascii="宋体" w:hAnsi="Courier New"/>
                      <w:szCs w:val="18"/>
                    </w:rPr>
                    <w:t>调查客户得分/调查客户总分*100%</w:t>
                  </w:r>
                </w:p>
              </w:tc>
              <w:tc>
                <w:tcPr>
                  <w:tcW w:w="2208" w:type="dxa"/>
                </w:tcPr>
                <w:p>
                  <w:pPr>
                    <w:widowControl/>
                    <w:spacing w:before="40"/>
                    <w:jc w:val="left"/>
                    <w:rPr>
                      <w:rFonts w:ascii="宋体" w:hAnsi="Courier New"/>
                      <w:szCs w:val="18"/>
                    </w:rPr>
                  </w:pPr>
                  <w:r>
                    <w:rPr>
                      <w:rFonts w:hint="eastAsia" w:ascii="宋体" w:hAnsi="Courier New"/>
                      <w:szCs w:val="18"/>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8" w:type="dxa"/>
                </w:tcPr>
                <w:p>
                  <w:pPr>
                    <w:spacing w:line="360" w:lineRule="auto"/>
                    <w:rPr>
                      <w:rFonts w:ascii="宋体" w:hAnsi="Courier New"/>
                      <w:color w:val="000000"/>
                      <w:szCs w:val="18"/>
                    </w:rPr>
                  </w:pPr>
                  <w:r>
                    <w:rPr>
                      <w:rFonts w:hint="eastAsia" w:ascii="宋体" w:hAnsi="宋体" w:cs="宋体"/>
                      <w:szCs w:val="24"/>
                    </w:rPr>
                    <w:t>产品按期交付率≥98%</w:t>
                  </w:r>
                </w:p>
              </w:tc>
              <w:tc>
                <w:tcPr>
                  <w:tcW w:w="932" w:type="dxa"/>
                </w:tcPr>
                <w:p>
                  <w:pPr>
                    <w:widowControl/>
                    <w:spacing w:before="40"/>
                    <w:jc w:val="left"/>
                    <w:rPr>
                      <w:rFonts w:ascii="宋体" w:hAnsi="Courier New"/>
                      <w:szCs w:val="18"/>
                    </w:rPr>
                  </w:pPr>
                  <w:r>
                    <w:rPr>
                      <w:rFonts w:hint="eastAsia" w:ascii="宋体" w:hAnsi="Courier New"/>
                      <w:szCs w:val="18"/>
                    </w:rPr>
                    <w:t>月度</w:t>
                  </w:r>
                </w:p>
              </w:tc>
              <w:tc>
                <w:tcPr>
                  <w:tcW w:w="3735" w:type="dxa"/>
                </w:tcPr>
                <w:p>
                  <w:pPr>
                    <w:widowControl/>
                    <w:spacing w:before="40"/>
                    <w:jc w:val="left"/>
                    <w:rPr>
                      <w:rFonts w:ascii="宋体" w:hAnsi="Courier New"/>
                      <w:szCs w:val="18"/>
                    </w:rPr>
                  </w:pPr>
                  <w:r>
                    <w:rPr>
                      <w:rFonts w:hint="eastAsia" w:ascii="宋体" w:hAnsi="宋体" w:cs="宋体"/>
                      <w:szCs w:val="24"/>
                    </w:rPr>
                    <w:t>产品按期交付数</w:t>
                  </w:r>
                  <w:r>
                    <w:rPr>
                      <w:rFonts w:hint="eastAsia" w:ascii="宋体" w:hAnsi="宋体" w:cs="宋体"/>
                      <w:kern w:val="0"/>
                      <w:sz w:val="20"/>
                    </w:rPr>
                    <w:t>/需交付产品总数</w:t>
                  </w:r>
                  <w:r>
                    <w:rPr>
                      <w:rFonts w:hint="eastAsia" w:ascii="宋体" w:hAnsi="Courier New"/>
                      <w:szCs w:val="18"/>
                    </w:rPr>
                    <w:t xml:space="preserve">*100% </w:t>
                  </w:r>
                </w:p>
              </w:tc>
              <w:tc>
                <w:tcPr>
                  <w:tcW w:w="2208" w:type="dxa"/>
                </w:tcPr>
                <w:p>
                  <w:pPr>
                    <w:widowControl/>
                    <w:spacing w:before="40"/>
                    <w:jc w:val="left"/>
                    <w:rPr>
                      <w:rFonts w:ascii="宋体" w:hAnsi="Courier New"/>
                      <w:szCs w:val="18"/>
                    </w:rPr>
                  </w:pPr>
                  <w:r>
                    <w:rPr>
                      <w:rFonts w:hint="eastAsia" w:ascii="宋体" w:hAnsi="Courier New"/>
                      <w:szCs w:val="18"/>
                    </w:rPr>
                    <w:t>99.5%</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szCs w:val="18"/>
              </w:rPr>
            </w:pPr>
            <w:r>
              <w:rPr>
                <w:rFonts w:hint="eastAsia"/>
                <w:color w:val="000000"/>
                <w:szCs w:val="18"/>
              </w:rPr>
              <w:t>-</w:t>
            </w:r>
            <w:r>
              <w:rPr>
                <w:color w:val="000000"/>
                <w:szCs w:val="18"/>
              </w:rPr>
              <w:t xml:space="preserve"> </w:t>
            </w:r>
            <w:r>
              <w:rPr>
                <w:rFonts w:hint="eastAsia"/>
                <w:color w:val="000000"/>
                <w:szCs w:val="18"/>
              </w:rPr>
              <w:t>文件化的程</w:t>
            </w:r>
            <w:r>
              <w:rPr>
                <w:rFonts w:hint="eastAsia"/>
                <w:szCs w:val="18"/>
              </w:rPr>
              <w:t>序；</w:t>
            </w:r>
            <w:r>
              <w:rPr>
                <w:rFonts w:hint="eastAsia"/>
                <w:szCs w:val="18"/>
                <w:u w:val="single"/>
              </w:rPr>
              <w:t xml:space="preserve"> </w:t>
            </w:r>
            <w:r>
              <w:rPr>
                <w:szCs w:val="18"/>
                <w:u w:val="single"/>
              </w:rPr>
              <w:t xml:space="preserve"> </w:t>
            </w:r>
            <w:r>
              <w:rPr>
                <w:rFonts w:hint="eastAsia"/>
                <w:szCs w:val="18"/>
                <w:u w:val="single"/>
              </w:rPr>
              <w:t xml:space="preserve">19 </w:t>
            </w:r>
            <w:r>
              <w:rPr>
                <w:rFonts w:hint="eastAsia"/>
                <w:szCs w:val="18"/>
              </w:rPr>
              <w:t>份；详见《受控文件清单》</w:t>
            </w:r>
          </w:p>
          <w:p>
            <w:pPr>
              <w:rPr>
                <w:szCs w:val="18"/>
              </w:rPr>
            </w:pPr>
            <w:r>
              <w:rPr>
                <w:rFonts w:hint="eastAsia"/>
                <w:szCs w:val="18"/>
              </w:rPr>
              <w:t>- 作业文件； 1 份；详见《受控文件清单》</w:t>
            </w:r>
          </w:p>
          <w:p>
            <w:pPr>
              <w:rPr>
                <w:color w:val="000000"/>
              </w:rPr>
            </w:pPr>
            <w:r>
              <w:rPr>
                <w:rFonts w:hint="eastAsia"/>
                <w:szCs w:val="18"/>
              </w:rPr>
              <w:t>- 记录表格；  40份；详见《记录清单</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ascii="宋体" w:hAnsi="宋体"/>
                <w:sz w:val="24"/>
              </w:rPr>
              <w:t>2021年8月10日</w:t>
            </w:r>
            <w:r>
              <w:rPr>
                <w:rFonts w:hint="eastAsia"/>
                <w:color w:val="000000"/>
                <w:szCs w:val="18"/>
              </w:rPr>
              <w:t>实施了内部审核；记录包括：</w:t>
            </w:r>
          </w:p>
          <w:p>
            <w:pPr>
              <w:widowControl/>
              <w:spacing w:before="40"/>
              <w:jc w:val="left"/>
              <w:rPr>
                <w:color w:val="000000"/>
                <w:szCs w:val="18"/>
                <w:highlight w:val="cyan"/>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sz w:val="24"/>
              </w:rPr>
              <w:t>2021年08月20日</w:t>
            </w:r>
            <w:r>
              <w:rPr>
                <w:rFonts w:hint="eastAsia"/>
                <w:color w:val="000000"/>
                <w:szCs w:val="18"/>
              </w:rPr>
              <w:t>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spacing w:line="360" w:lineRule="auto"/>
              <w:ind w:firstLine="420" w:firstLineChars="200"/>
              <w:rPr>
                <w:rFonts w:ascii="宋体" w:hAnsi="宋体" w:cs="宋体"/>
                <w:szCs w:val="24"/>
              </w:rPr>
            </w:pPr>
            <w:r>
              <w:rPr>
                <w:rFonts w:hint="eastAsia"/>
                <w:color w:val="000000"/>
                <w:szCs w:val="18"/>
              </w:rPr>
              <w:t>合理理由的详细说明：</w:t>
            </w:r>
            <w:r>
              <w:rPr>
                <w:rFonts w:hint="eastAsia" w:ascii="宋体" w:hAnsi="宋体" w:cs="宋体"/>
                <w:szCs w:val="24"/>
              </w:rPr>
              <w:t>根据公司销售、维修服务特点,本公司所销售及维修的产品按客户要求及相关标准进行。公司不提供设计销售、维修服务新过程的要求，整个经营过程不涉及设计开发的内容。8.3条款的不适用对确保产品和服务合格的能力和责任以及增强客户满意不会产生影响。</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rPr>
                <w:color w:val="000000"/>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themeColor="text1"/>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themeColor="text1"/>
                <w:u w:val="single"/>
              </w:rPr>
              <w:t>服务</w:t>
            </w:r>
            <w:r>
              <w:rPr>
                <w:rFonts w:hint="eastAsia" w:ascii="宋体" w:hAnsi="宋体"/>
                <w:color w:val="000000" w:themeColor="text1"/>
                <w:szCs w:val="21"/>
                <w:u w:val="single"/>
              </w:rPr>
              <w:t>过程（销售服务过程、维修服务过程）</w:t>
            </w:r>
            <w:r>
              <w:rPr>
                <w:color w:val="000000" w:themeColor="text1"/>
                <w:u w:val="single"/>
              </w:rPr>
              <w:t xml:space="preserve">       </w:t>
            </w:r>
          </w:p>
          <w:p>
            <w:pPr>
              <w:rPr>
                <w:color w:val="000000" w:themeColor="text1"/>
                <w:u w:val="single"/>
              </w:rPr>
            </w:pPr>
            <w:r>
              <w:rPr>
                <w:rFonts w:hint="eastAsia"/>
                <w:color w:val="000000" w:themeColor="text1"/>
              </w:rPr>
              <w:t>相关控制参数名称：</w:t>
            </w:r>
            <w:r>
              <w:rPr>
                <w:rFonts w:hint="eastAsia"/>
                <w:color w:val="000000" w:themeColor="text1"/>
                <w:u w:val="single"/>
              </w:rPr>
              <w:t xml:space="preserve"> </w:t>
            </w:r>
            <w:r>
              <w:rPr>
                <w:color w:val="000000" w:themeColor="text1"/>
                <w:u w:val="single"/>
              </w:rPr>
              <w:t xml:space="preserve">            </w:t>
            </w:r>
          </w:p>
          <w:p>
            <w:pPr>
              <w:rPr>
                <w:color w:val="000000"/>
                <w:u w:val="single"/>
              </w:rPr>
            </w:pPr>
            <w:r>
              <w:rPr>
                <w:rFonts w:hint="eastAsia"/>
                <w:color w:val="000000" w:themeColor="text1"/>
              </w:rPr>
              <w:t>需要确认的过程（工序）：</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服务过程</w:t>
            </w:r>
            <w:r>
              <w:rPr>
                <w:rFonts w:hint="eastAsia" w:ascii="宋体" w:hAnsi="宋体"/>
                <w:color w:val="000000" w:themeColor="text1"/>
                <w:szCs w:val="21"/>
                <w:u w:val="single"/>
              </w:rPr>
              <w:t>（销售服务过程、维修服务过程）</w:t>
            </w:r>
            <w:r>
              <w:rPr>
                <w:color w:val="000000" w:themeColor="text1"/>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 xml:space="preserve">☑客户要求、□国际标准、☑国家标准、□行业标准、□地方标准、□企业标准、□企业技术规范  </w:t>
            </w:r>
          </w:p>
          <w:p>
            <w:pPr>
              <w:rPr>
                <w:color w:val="000000"/>
              </w:rPr>
            </w:pPr>
            <w:r>
              <w:rPr>
                <w:rFonts w:hint="eastAsia"/>
                <w:color w:val="000000"/>
              </w:rPr>
              <w:t xml:space="preserve">□其他：            </w:t>
            </w:r>
          </w:p>
          <w:p>
            <w:pPr>
              <w:rPr>
                <w:color w:val="000000"/>
              </w:rPr>
            </w:pPr>
            <w:r>
              <w:rPr>
                <w:rFonts w:hint="eastAsia"/>
                <w:color w:val="000000"/>
              </w:rPr>
              <w:t>☑不需要型式检验；□需要型式检验；</w:t>
            </w:r>
          </w:p>
          <w:p>
            <w:pPr>
              <w:rPr>
                <w:color w:val="000000"/>
              </w:rPr>
            </w:pPr>
            <w:r>
              <w:rPr>
                <w:rFonts w:hint="eastAsia"/>
                <w:color w:val="000000"/>
              </w:rPr>
              <w:t>型式检验的原因：</w:t>
            </w:r>
          </w:p>
          <w:p>
            <w:pPr>
              <w:rPr>
                <w:color w:val="000000"/>
              </w:rPr>
            </w:pPr>
            <w:r>
              <w:rPr>
                <w:rFonts w:hint="eastAsia"/>
                <w:color w:val="000000"/>
              </w:rPr>
              <w:t xml:space="preserve">□正常情况下12个月进行一次；    □原辅材料有较大变化。；    </w:t>
            </w:r>
          </w:p>
          <w:p>
            <w:pPr>
              <w:rPr>
                <w:color w:val="000000"/>
              </w:rPr>
            </w:pPr>
            <w:r>
              <w:rPr>
                <w:rFonts w:hint="eastAsia"/>
                <w:color w:val="000000"/>
              </w:rPr>
              <w:t xml:space="preserve">□更换设备或停产后，重新恢复生产 □新产品研发完成后； </w:t>
            </w:r>
          </w:p>
          <w:p>
            <w:pPr>
              <w:rPr>
                <w:color w:val="000000"/>
              </w:rPr>
            </w:pPr>
            <w:r>
              <w:rPr>
                <w:rFonts w:hint="eastAsia"/>
                <w:color w:val="000000"/>
              </w:rPr>
              <w:t>□出厂检验与上次的型式检验的结果有较大差异。</w:t>
            </w:r>
          </w:p>
          <w:p>
            <w:pPr>
              <w:rPr>
                <w:color w:val="000000"/>
              </w:rPr>
            </w:pPr>
            <w:r>
              <w:rPr>
                <w:rFonts w:hint="eastAsia"/>
                <w:color w:val="000000"/>
              </w:rPr>
              <w:t>□质量监督检验部门提出抽检要求。</w:t>
            </w:r>
          </w:p>
          <w:p>
            <w:pPr>
              <w:rPr>
                <w:color w:val="000000"/>
              </w:rPr>
            </w:pPr>
            <w:r>
              <w:rPr>
                <w:rFonts w:hint="eastAsia"/>
                <w:color w:val="000000"/>
              </w:rPr>
              <w:t>型式检验报告（证据）1：</w:t>
            </w:r>
          </w:p>
          <w:p>
            <w:pPr>
              <w:rPr>
                <w:color w:val="000000"/>
              </w:rPr>
            </w:pPr>
            <w:r>
              <w:rPr>
                <w:rFonts w:hint="eastAsia"/>
                <w:color w:val="000000"/>
              </w:rPr>
              <w:t xml:space="preserve">检测部门名称：                   ；  报告编号：               报告日期：               </w:t>
            </w:r>
          </w:p>
          <w:p>
            <w:pPr>
              <w:rPr>
                <w:color w:val="000000"/>
              </w:rPr>
            </w:pPr>
            <w:r>
              <w:rPr>
                <w:rFonts w:hint="eastAsia"/>
                <w:color w:val="000000"/>
              </w:rPr>
              <w:t xml:space="preserve">执行标准：                      ；    </w:t>
            </w:r>
          </w:p>
          <w:p>
            <w:pPr>
              <w:rPr>
                <w:color w:val="000000"/>
              </w:rPr>
            </w:pPr>
            <w:r>
              <w:rPr>
                <w:rFonts w:hint="eastAsia"/>
                <w:color w:val="000000"/>
              </w:rPr>
              <w:t>结论：□ 合格   □ 不合格  □ 项目齐全   □项目不齐全</w:t>
            </w:r>
          </w:p>
          <w:p>
            <w:pPr>
              <w:rPr>
                <w:color w:val="000000"/>
              </w:rPr>
            </w:pPr>
            <w:r>
              <w:rPr>
                <w:rFonts w:hint="eastAsia"/>
                <w:color w:val="000000"/>
              </w:rPr>
              <w:t>型式检验报告（证据）2：</w:t>
            </w:r>
          </w:p>
          <w:p>
            <w:pPr>
              <w:rPr>
                <w:color w:val="000000"/>
              </w:rPr>
            </w:pPr>
            <w:r>
              <w:rPr>
                <w:rFonts w:hint="eastAsia"/>
                <w:color w:val="000000"/>
              </w:rPr>
              <w:t xml:space="preserve">检测部门名称：                   ；  报告编号：               报告日期：               </w:t>
            </w:r>
          </w:p>
          <w:p>
            <w:pPr>
              <w:rPr>
                <w:color w:val="000000"/>
              </w:rPr>
            </w:pPr>
            <w:r>
              <w:rPr>
                <w:rFonts w:hint="eastAsia"/>
                <w:color w:val="000000"/>
              </w:rPr>
              <w:t xml:space="preserve">执行标准：                      ；    </w:t>
            </w:r>
          </w:p>
          <w:p>
            <w:pPr>
              <w:rPr>
                <w:color w:val="000000"/>
              </w:rPr>
            </w:pPr>
            <w:r>
              <w:rPr>
                <w:rFonts w:hint="eastAsia"/>
                <w:color w:val="000000"/>
              </w:rPr>
              <w:t>结论：□ 合格   □ 不合格  □ 项目齐全   □项目不齐全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rPr>
                <w:u w:val="single"/>
              </w:rPr>
            </w:pPr>
            <w:r>
              <w:rPr>
                <w:rFonts w:hint="eastAsia"/>
                <w:color w:val="000000"/>
                <w:szCs w:val="21"/>
              </w:rPr>
              <w:t>☑</w:t>
            </w:r>
            <w:r>
              <w:rPr>
                <w:rFonts w:hint="eastAsia"/>
                <w:color w:val="000000" w:themeColor="text1"/>
              </w:rPr>
              <w:t>发生过，说明</w:t>
            </w:r>
            <w:r>
              <w:rPr>
                <w:rFonts w:hint="eastAsia"/>
                <w:color w:val="000000" w:themeColor="text1"/>
                <w:u w:val="single"/>
              </w:rPr>
              <w:t xml:space="preserve"> </w:t>
            </w:r>
            <w:r>
              <w:rPr>
                <w:color w:val="0000FF"/>
                <w:u w:val="single"/>
              </w:rPr>
              <w:t xml:space="preserve"> </w:t>
            </w:r>
            <w:r>
              <w:rPr>
                <w:rFonts w:hint="eastAsia"/>
                <w:u w:val="single"/>
              </w:rPr>
              <w:t>2021年7月对</w:t>
            </w:r>
            <w:r>
              <w:rPr>
                <w:rFonts w:hint="eastAsia"/>
                <w:u w:val="single"/>
                <w:lang w:val="en-US" w:eastAsia="zh-CN"/>
              </w:rPr>
              <w:t>3家</w:t>
            </w:r>
            <w:bookmarkStart w:id="5" w:name="_GoBack"/>
            <w:bookmarkEnd w:id="5"/>
            <w:r>
              <w:rPr>
                <w:rFonts w:hint="eastAsia"/>
                <w:u w:val="single"/>
              </w:rPr>
              <w:t>客户进行顾客满意度调查，得分98分。达到目标要求</w:t>
            </w:r>
            <w:r>
              <w:rPr>
                <w:u w:val="single"/>
              </w:rPr>
              <w:t xml:space="preserve">                                               </w:t>
            </w:r>
            <w:r>
              <w:rPr>
                <w:rFonts w:hint="eastAsia"/>
                <w:u w:val="single"/>
              </w:rPr>
              <w:t xml:space="preserve">； </w:t>
            </w:r>
            <w:r>
              <w:rPr>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w:t>
            </w:r>
            <w:r>
              <w:rPr>
                <w:rFonts w:hint="eastAsia"/>
              </w:rPr>
              <w:t>区、</w:t>
            </w:r>
            <w:r>
              <w:rPr>
                <w:rFonts w:hint="eastAsia"/>
                <w:szCs w:val="21"/>
              </w:rPr>
              <w:t>■生产/加工</w:t>
            </w:r>
            <w:r>
              <w:rPr>
                <w:rFonts w:hint="eastAsia"/>
              </w:rPr>
              <w:t>车间、</w:t>
            </w:r>
            <w:r>
              <w:rPr>
                <w:rFonts w:hint="eastAsia"/>
                <w:szCs w:val="21"/>
              </w:rPr>
              <w:t>■原料/成品</w:t>
            </w:r>
            <w:r>
              <w:rPr>
                <w:rFonts w:hint="eastAsia"/>
              </w:rPr>
              <w:t>库房、</w:t>
            </w:r>
            <w:r>
              <w:rPr>
                <w:rFonts w:hint="eastAsia"/>
                <w:color w:val="0000FF"/>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观察基础设施（办公设备）</w:t>
            </w:r>
            <w:r>
              <w:rPr>
                <w:rFonts w:hint="eastAsia"/>
                <w:szCs w:val="21"/>
              </w:rPr>
              <w:t>，主要</w:t>
            </w:r>
            <w:r>
              <w:rPr>
                <w:rFonts w:hint="eastAsia"/>
                <w:u w:val="single"/>
              </w:rPr>
              <w:t xml:space="preserve">有手动工具及电脑办公司设备 </w:t>
            </w:r>
            <w:r>
              <w:rPr>
                <w:u w:val="single"/>
              </w:rPr>
              <w:t xml:space="preserve">      </w:t>
            </w:r>
            <w:r>
              <w:rPr>
                <w:rFonts w:hint="eastAsia"/>
                <w:u w:val="single"/>
              </w:rPr>
              <w:t>；</w:t>
            </w:r>
          </w:p>
          <w:p>
            <w:pPr>
              <w:widowControl/>
              <w:spacing w:before="40"/>
              <w:jc w:val="left"/>
            </w:pPr>
            <w:r>
              <w:rPr>
                <w:rFonts w:hint="eastAsia"/>
                <w:szCs w:val="21"/>
              </w:rPr>
              <w:t xml:space="preserve">■ </w:t>
            </w:r>
            <w:r>
              <w:rPr>
                <w:rFonts w:hint="eastAsia"/>
              </w:rPr>
              <w:t xml:space="preserve">运行完好 </w:t>
            </w:r>
            <w:r>
              <w:t xml:space="preserve"> </w:t>
            </w:r>
            <w:r>
              <w:rPr>
                <w:rFonts w:hint="eastAsia"/>
                <w:szCs w:val="21"/>
              </w:rPr>
              <w:t>□</w:t>
            </w:r>
            <w:r>
              <w:rPr>
                <w:rFonts w:hint="eastAsia"/>
              </w:rPr>
              <w:t xml:space="preserve">运行基本完好 </w:t>
            </w:r>
            <w:r>
              <w:rPr>
                <w:rFonts w:hint="eastAsia"/>
                <w:szCs w:val="21"/>
              </w:rPr>
              <w:t xml:space="preserve">□ </w:t>
            </w:r>
            <w:r>
              <w:rPr>
                <w:rFonts w:hint="eastAsia"/>
              </w:rPr>
              <w:t>运行不完好，说明</w:t>
            </w:r>
            <w:r>
              <w:rPr>
                <w:rFonts w:hint="eastAsia"/>
                <w:u w:val="single"/>
              </w:rPr>
              <w:t xml:space="preserve"> </w:t>
            </w:r>
            <w:r>
              <w:rPr>
                <w:u w:val="single"/>
              </w:rPr>
              <w:t xml:space="preserve">                                            </w:t>
            </w:r>
            <w:r>
              <w:rPr>
                <w:rFonts w:hint="eastAsia"/>
                <w:u w:val="single"/>
              </w:rPr>
              <w:t>；</w:t>
            </w:r>
          </w:p>
          <w:p>
            <w:pPr>
              <w:widowControl/>
              <w:spacing w:before="40"/>
              <w:jc w:val="left"/>
            </w:pPr>
            <w:r>
              <w:rPr>
                <w:rFonts w:hint="eastAsia"/>
              </w:rPr>
              <w:t xml:space="preserve">观察质量相关的监视和测量设备的种类，暂未配置检测设备，验证设备和部件质量，维修后通过控制系统核验质量。      </w:t>
            </w:r>
          </w:p>
          <w:p>
            <w:pPr>
              <w:widowControl/>
              <w:spacing w:before="40"/>
              <w:jc w:val="left"/>
            </w:pPr>
            <w:r>
              <w:rPr>
                <w:rFonts w:hint="eastAsia"/>
              </w:rPr>
              <w:t>了解检定/校准情况（合格证标识）</w:t>
            </w:r>
          </w:p>
          <w:p>
            <w:pPr>
              <w:widowControl/>
              <w:spacing w:before="40"/>
              <w:jc w:val="left"/>
              <w:rPr>
                <w:szCs w:val="21"/>
              </w:rPr>
            </w:pPr>
            <w:r>
              <w:rPr>
                <w:rFonts w:hint="eastAsia"/>
                <w:szCs w:val="21"/>
              </w:rPr>
              <w:t xml:space="preserve">□ </w:t>
            </w:r>
            <w:r>
              <w:rPr>
                <w:rFonts w:hint="eastAsia"/>
              </w:rPr>
              <w:t xml:space="preserve">校准受控 </w:t>
            </w:r>
            <w:r>
              <w:t xml:space="preserve"> </w:t>
            </w:r>
            <w:r>
              <w:rPr>
                <w:rFonts w:hint="eastAsia"/>
                <w:szCs w:val="21"/>
              </w:rPr>
              <w:t>□</w:t>
            </w:r>
            <w:r>
              <w:rPr>
                <w:rFonts w:hint="eastAsia"/>
              </w:rPr>
              <w:t xml:space="preserve">校准基本受控 </w:t>
            </w:r>
            <w:r>
              <w:rPr>
                <w:rFonts w:hint="eastAsia"/>
                <w:szCs w:val="21"/>
              </w:rPr>
              <w:t xml:space="preserve">□ </w:t>
            </w:r>
            <w:r>
              <w:rPr>
                <w:rFonts w:hint="eastAsia"/>
              </w:rPr>
              <w:t>校准失控，说明</w:t>
            </w:r>
            <w:r>
              <w:rPr>
                <w:rFonts w:hint="eastAsia"/>
                <w:u w:val="single"/>
              </w:rPr>
              <w:t xml:space="preserve"> </w:t>
            </w:r>
            <w:r>
              <w:rPr>
                <w:u w:val="single"/>
              </w:rPr>
              <w:t xml:space="preserve">                                            </w:t>
            </w:r>
            <w:r>
              <w:rPr>
                <w:rFonts w:hint="eastAsia"/>
                <w:u w:val="single"/>
              </w:rPr>
              <w:t>；</w:t>
            </w:r>
          </w:p>
          <w:p>
            <w:pPr>
              <w:widowControl/>
              <w:spacing w:before="40"/>
              <w:jc w:val="left"/>
            </w:pPr>
            <w:r>
              <w:rPr>
                <w:rFonts w:hint="eastAsia"/>
              </w:rPr>
              <w:t>观察使用特种设备的种类并了解定期检测和备案登记情况</w:t>
            </w:r>
          </w:p>
          <w:p>
            <w:pPr>
              <w:widowControl/>
              <w:spacing w:before="40"/>
              <w:jc w:val="left"/>
            </w:pPr>
            <w:r>
              <w:rPr>
                <w:rFonts w:hint="eastAsia"/>
                <w:szCs w:val="21"/>
              </w:rPr>
              <w:t>□场内机动车辆（叉车）；□起重机械；□简单压力容器；□压力管道；□锅炉；□电梯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themeColor="text1"/>
              </w:rPr>
            </w:pPr>
            <w:r>
              <w:rPr>
                <w:rFonts w:hint="eastAsia"/>
                <w:color w:val="000000" w:themeColor="text1"/>
                <w:szCs w:val="21"/>
              </w:rPr>
              <w:t>■</w:t>
            </w:r>
            <w:r>
              <w:rPr>
                <w:rFonts w:hint="eastAsia"/>
                <w:color w:val="000000" w:themeColor="text1"/>
              </w:rPr>
              <w:t>满足要求</w:t>
            </w:r>
          </w:p>
          <w:p>
            <w:pPr>
              <w:rPr>
                <w:color w:val="000000" w:themeColor="text1"/>
              </w:rPr>
            </w:pPr>
            <w:r>
              <w:rPr>
                <w:rFonts w:hint="eastAsia"/>
                <w:color w:val="000000" w:themeColor="text1"/>
                <w:szCs w:val="21"/>
              </w:rPr>
              <w:t>□</w:t>
            </w:r>
            <w:r>
              <w:rPr>
                <w:rFonts w:hint="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rPr>
              <w:t>■</w:t>
            </w:r>
            <w:r>
              <w:rPr>
                <w:rFonts w:hint="eastAsia"/>
                <w:color w:val="000000"/>
              </w:rPr>
              <w:t xml:space="preserve">清洁卫生   </w:t>
            </w:r>
            <w:r>
              <w:rPr>
                <w:rFonts w:hint="eastAsia"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szCs w:val="21"/>
              </w:rPr>
              <w:t>■</w:t>
            </w:r>
            <w:r>
              <w:rPr>
                <w:rFonts w:hint="eastAsia"/>
                <w:color w:val="000000"/>
              </w:rPr>
              <w:t xml:space="preserve">非歧视   </w:t>
            </w:r>
            <w:r>
              <w:rPr>
                <w:rFonts w:hint="eastAsia"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有生产/服务现场   </w:t>
            </w:r>
            <w:r>
              <w:rPr>
                <w:rFonts w:hint="eastAsia"/>
                <w:szCs w:val="21"/>
              </w:rPr>
              <w:t>■</w:t>
            </w:r>
            <w:r>
              <w:rPr>
                <w:rFonts w:hint="eastAsia"/>
                <w:color w:val="000000"/>
                <w:sz w:val="21"/>
                <w:szCs w:val="21"/>
              </w:rPr>
              <w:t xml:space="preserve">领导层可以迎审  □交通食宿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二阶段日期的可接受性  </w:t>
            </w:r>
            <w:r>
              <w:rPr>
                <w:rFonts w:hint="eastAsia"/>
                <w:szCs w:val="21"/>
              </w:rPr>
              <w:t>■</w:t>
            </w:r>
            <w:r>
              <w:rPr>
                <w:rFonts w:hint="eastAsia"/>
                <w:color w:val="000000"/>
                <w:sz w:val="21"/>
                <w:szCs w:val="21"/>
              </w:rPr>
              <w:t>审核组成员的可接受性  □一阶段的问题已整改</w:t>
            </w:r>
          </w:p>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1E42"/>
    <w:rsid w:val="00111E42"/>
    <w:rsid w:val="001160AB"/>
    <w:rsid w:val="00282CA5"/>
    <w:rsid w:val="016154F7"/>
    <w:rsid w:val="02601926"/>
    <w:rsid w:val="07491864"/>
    <w:rsid w:val="0D56707D"/>
    <w:rsid w:val="18FD2C82"/>
    <w:rsid w:val="1A95572C"/>
    <w:rsid w:val="23827264"/>
    <w:rsid w:val="245C7EC1"/>
    <w:rsid w:val="25994447"/>
    <w:rsid w:val="2B714625"/>
    <w:rsid w:val="365C296E"/>
    <w:rsid w:val="40E077AE"/>
    <w:rsid w:val="4C2E6606"/>
    <w:rsid w:val="4F8439D7"/>
    <w:rsid w:val="5C2B2698"/>
    <w:rsid w:val="5F7279E0"/>
    <w:rsid w:val="606E19AB"/>
    <w:rsid w:val="62567049"/>
    <w:rsid w:val="65040CB7"/>
    <w:rsid w:val="6816471F"/>
    <w:rsid w:val="7F5E5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spacing w:after="0" w:line="240" w:lineRule="auto"/>
    </w:pPr>
    <w:rPr>
      <w:rFonts w:ascii="宋体" w:hAnsi="Courier New"/>
      <w:color w:val="00000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778</Words>
  <Characters>4440</Characters>
  <Lines>37</Lines>
  <Paragraphs>10</Paragraphs>
  <TotalTime>26</TotalTime>
  <ScaleCrop>false</ScaleCrop>
  <LinksUpToDate>false</LinksUpToDate>
  <CharactersWithSpaces>5208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2021-10-12T06:41:46Z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2052-11.1.0.10938</vt:lpwstr>
  </property>
</Properties>
</file>