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0956-2021-Q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京鸿石油钻采工程技术有限公司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9113112310989321XU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京鸿石油钻采工程技术有限公司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井口装置与采油（气）树的加工及套管头、浮箍、浮鞋、石油钻采机械配件、螺栓、螺母的生产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河北省衡水市武强县北代东堤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河北省衡水市武强县北代东堤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textAlignment w:val="baseline"/>
              <w:rPr>
                <w:rFonts w:hint="default" w:ascii="Cambria" w:hAnsi="Cambria" w:eastAsia="宋体" w:cs="Cambria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mbria" w:hAnsi="Cambria" w:eastAsia="宋体" w:cs="Cambria"/>
                <w:b w:val="0"/>
                <w:bCs w:val="0"/>
                <w:color w:val="FF0000"/>
                <w:kern w:val="2"/>
                <w:sz w:val="21"/>
                <w:szCs w:val="16"/>
                <w:lang w:val="en-US" w:eastAsia="zh-CN" w:bidi="ar-SA"/>
              </w:rPr>
              <w:t>Jinghong Oil Drilling &amp; Production Engineering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0000FF"/>
                <w:sz w:val="21"/>
                <w:szCs w:val="16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FF0000"/>
                <w:sz w:val="21"/>
                <w:szCs w:val="16"/>
                <w:lang w:val="en-US" w:eastAsia="zh-CN"/>
              </w:rPr>
              <w:t>Processing of wellhead equipment and oil (gas) tree, and production of casing head, floating hoop, floating shoe, oil drilling and production machinery accessories, bolts and nuts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FF"/>
                <w:sz w:val="22"/>
                <w:szCs w:val="16"/>
              </w:rPr>
              <w:fldChar w:fldCharType="begin"/>
            </w:r>
            <w:r>
              <w:rPr>
                <w:color w:val="0000FF"/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color w:val="0000FF"/>
                <w:sz w:val="22"/>
                <w:szCs w:val="16"/>
              </w:rPr>
              <w:fldChar w:fldCharType="separate"/>
            </w:r>
            <w:r>
              <w:rPr>
                <w:color w:val="0000FF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0000FF"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Cambria" w:hAnsi="Cambria" w:eastAsia="宋体" w:cs="Cambria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mbria" w:hAnsi="Cambria" w:eastAsia="Helvetica" w:cs="Cambria"/>
                <w:b w:val="0"/>
                <w:bCs w:val="0"/>
                <w:i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Bei Dai Dong Di, Wuqiang County, Hengshui City, Hebei Province</w:t>
            </w:r>
            <w:r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Cambria" w:hAnsi="Cambria" w:eastAsia="Helvetica" w:cs="Cambria"/>
                <w:b w:val="0"/>
                <w:bCs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053300</w:t>
            </w:r>
            <w:r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  <w:t>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color w:val="0000FF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color w:val="0000FF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Cambria" w:hAnsi="Cambria" w:eastAsia="宋体" w:cs="Cambria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mbria" w:hAnsi="Cambria" w:eastAsia="Helvetica" w:cs="Cambria"/>
                <w:b w:val="0"/>
                <w:bCs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  <w:vertAlign w:val="baseline"/>
              </w:rPr>
              <w:t>Bei Dai Dong Di, Wuqiang County, Hengshui City, Hebei Province</w:t>
            </w:r>
            <w:r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Cambria" w:hAnsi="Cambria" w:eastAsia="Helvetica" w:cs="Cambria"/>
                <w:b w:val="0"/>
                <w:bCs w:val="0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053300</w:t>
            </w:r>
            <w:r>
              <w:rPr>
                <w:rFonts w:hint="default" w:ascii="Cambria" w:hAnsi="Cambria" w:cs="Cambria"/>
                <w:b w:val="0"/>
                <w:bCs w:val="0"/>
                <w:color w:val="FF0000"/>
                <w:sz w:val="22"/>
                <w:szCs w:val="16"/>
                <w:lang w:val="en-US" w:eastAsia="zh-CN"/>
              </w:rPr>
              <w:t>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D057D9"/>
    <w:rsid w:val="757D1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江水1418126056</cp:lastModifiedBy>
  <cp:lastPrinted>2019-05-13T03:13:00Z</cp:lastPrinted>
  <dcterms:modified xsi:type="dcterms:W3CDTF">2021-09-17T02:43:31Z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