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楷体" w:hAnsi="楷体" w:eastAsia="楷体"/>
          <w:sz w:val="24"/>
          <w:szCs w:val="24"/>
        </w:rPr>
      </w:pPr>
      <w:bookmarkStart w:id="0" w:name="_GoBack"/>
      <w:bookmarkEnd w:id="0"/>
    </w:p>
    <w:p>
      <w:pPr>
        <w:spacing w:line="480" w:lineRule="exact"/>
        <w:jc w:val="center"/>
        <w:rPr>
          <w:rFonts w:ascii="楷体" w:hAnsi="楷体" w:eastAsia="楷体"/>
          <w:b/>
          <w:bCs/>
          <w:sz w:val="44"/>
          <w:szCs w:val="44"/>
        </w:rPr>
      </w:pPr>
      <w:r>
        <w:rPr>
          <w:rFonts w:hint="eastAsia" w:ascii="楷体" w:hAnsi="楷体" w:eastAsia="楷体"/>
          <w:b/>
          <w:bCs/>
          <w:sz w:val="44"/>
          <w:szCs w:val="44"/>
        </w:rPr>
        <w:t>管理体系审核记录表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采购部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主管领导/陪同人员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郑玲玲/张涛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Q强兴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审核时间：</w:t>
            </w:r>
            <w:r>
              <w:rPr>
                <w:rFonts w:ascii="楷体" w:hAnsi="楷体" w:eastAsia="楷体"/>
                <w:sz w:val="24"/>
                <w:szCs w:val="24"/>
              </w:rPr>
              <w:t>2020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.9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 13：00-16：30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rPr>
                <w:rFonts w:hint="eastAsia" w:ascii="楷体" w:hAnsi="楷体" w:eastAsia="楷体"/>
                <w:sz w:val="24"/>
                <w:szCs w:val="24"/>
                <w:lang w:val="de-D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de-DE"/>
              </w:rPr>
              <w:t>QMS-2015</w:t>
            </w:r>
          </w:p>
          <w:p>
            <w:pPr>
              <w:spacing w:line="280" w:lineRule="exact"/>
              <w:rPr>
                <w:rFonts w:ascii="华文楷体" w:hAnsi="华文楷体" w:eastAsia="华文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5.3岗位/职责 /权限；6.2质量目标及其实现的策划；8.4外部提供供方的控制；8.5.3顾客或外部供方的财产 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组织的岗位职责和权限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Q5.3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80" w:firstLineChars="200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该部门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主要负责根据业务量和生产计划，提供所需物资的采购，编制采购计划（含外协）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根据批准的采购计划实施采购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负责采购材料的交期跟催确保供应商准时交货；有异常应及时通知业务和生产部；负责组织对供方的选择和定期评价，建立和更新合格供方名录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参与公司重大合同的评审;负责收集主要化学材料，特别是化学危险品的安全数据资料（MSDS）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向相关方施加环境及职业健康安全方面影响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要求供应商提供必要的检验报告和材料合格证明，以利验证；</w:t>
            </w:r>
          </w:p>
          <w:p>
            <w:pPr>
              <w:spacing w:line="280" w:lineRule="exact"/>
              <w:ind w:firstLine="420"/>
              <w:jc w:val="both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与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采购部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负责人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郑玲玲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沟通，描述的职责和权限与一体化管理体系的职能分配表基本一致。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目标及其实现的策划总要求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Q6.2</w:t>
            </w:r>
          </w:p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涉及采购部的质量、环境和职业健康安全分解的管理目标包括：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质量目标：1.供方交货准时率95%以上；2.供方交货合格率95%以上；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组织的目标与对应的方针基本一致，均有相应的统计方法、管理方案和监视频率，责任部门和责任人明确，基本满足控制要求。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查2021年度目标监视记录—年度质量目标完成情况统计表，均有相应的统计数据记录，更新及时，责任人明确，符合监视和更新要求。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外部提供过程、服务和服务的控制</w:t>
            </w:r>
          </w:p>
          <w:p>
            <w:pPr>
              <w:spacing w:line="280" w:lineRule="exact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Q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8.4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组织按照《采购控制程序》和组织采购产品包括再生橡胶、邻苯二甲酸二辛酯、聚氯乙烯、反光膜、中铬黄等，组织的外包过程包括：橡胶硫化成品组装及包装。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抽查采购合同如下：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1.合同编号：YQ210607A；供应商：双乐颜料股份有限公司；采购产品：4940中铬黄；产品编号：YL-4940；数量：1000kg；签订日期：2021.6.7；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2.合同编号：swx2002150001；供应商：黄山兴伟反光材料有限公司；采购产品：反光膜；数量：1780.874m</w:t>
            </w:r>
            <w:r>
              <w:rPr>
                <w:rFonts w:hint="eastAsia" w:ascii="楷体" w:hAnsi="楷体" w:eastAsia="楷体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；签订日期：2021.5.25；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3.合同编号：20210630；供应商：天台仁宏贸易有限公司；采购产品：再生橡胶；数量：27.44t；签订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日期：2021.6.30；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80" w:firstLineChars="200"/>
              <w:jc w:val="both"/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4.合同编号HT-2021-07-19-16；供应商：爱敬（宁波）化工有限公司；采购产品：邻苯二甲酸二辛酯；数量：20t；签订日期：2021.7.19；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80" w:firstLineChars="200"/>
              <w:jc w:val="both"/>
              <w:rPr>
                <w:rFonts w:hint="default" w:ascii="楷体" w:hAnsi="楷体" w:eastAsia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5.合同编号SO210531225257；供应商：浙江明日控股集团股份有限公司；采购产品：君正聚氯乙烯五型；数量：24.5t；签订日期：2021.5.31；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80" w:firstLineChars="200"/>
              <w:jc w:val="both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合同就产品质量标准、交付时间和地点、运输方式、包装标准、验收标准等内容作了约定，基本满足合同控制要求。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default" w:ascii="楷体" w:hAnsi="楷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抽查外包合同：委托方：浙江省三门县东海橡胶厂；受托方：浙江鼎海科技滚有限公司；委托事项：橡胶硫化成品组装及包装；签订日期：2021年2月20日。合同就双方义务、服务期限等内日用作了约定，基本满足合同控制要求。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hint="eastAsia" w:ascii="楷体" w:hAnsi="楷体" w:eastAsia="楷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抽查供应商评价记录如下：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1.供应商现场审核记录：工厂名称：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双乐颜料股份有限公司；审核内容从合法性资料、文件资料、硬件设施等三个方面展开，包括营业执照等合法性资料11项，生产记录、劳动关系等文件资料15项，食堂、宿舍等基础设施15项，基本满足审核控制要求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供应商调查评审表：调查对象：黄山兴伟反光材料有限公司；调查内容除基本信息外还包括：①产品在行业内评比情况；②质量体系认证情况；③产品生产能力；④产品实现流程；⑤关键过程包括特殊过程；⑥主要质量控制点；</w:t>
            </w:r>
            <w:r>
              <w:rPr>
                <w:rFonts w:hint="eastAsia" w:ascii="楷体" w:hAnsi="楷体" w:eastAsia="楷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⑦供方主要产品用户；⑧供方原材料供应商；⑧供方主要生产、检测设备等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，评价时间：2021年8月16日，基本能够满足调查评价要求；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.供应商调查评审表：调查对象：天台仁宏贸易有限公司；调查内容除基本信息外还包括：①产品在行业内评比情况；②质量体系认证情况；③产品生产能力；④产品实现流程；⑤关键过程包括特殊过程；⑥主要质量控制点；⑦供方主要产品用户；⑧供方原材料供应商；⑧供方主要生产、检测设备等，评价时间：2021年8月1日，基本能够满足调查评价要求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4.供应商调查评审表：调查对象：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爱敬（宁波）化工有限公司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；调查内容除基本信息外还包括：①产品在行业内评比情况；②质量体系认证情况；③产品生产能力；④产品实现流程；⑤关键过程包括特殊过程；⑥主要质量控制点；⑦供方主要产品用户；⑧供方原材料供应商；⑧供方主要生产、检测设备等，评价时间：2021年7月25日，基本能够满足调查评价要求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80" w:firstLineChars="200"/>
              <w:jc w:val="left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5.供应商调查评审表：调查对象：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浙江明日控股集团股份有限公司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；调查内容除基本信息外还包括：①产品在行业内评比情况；②质量体系认证情况；③产品生产能力；④产品实现流程；⑤关键过程包括特殊过程；⑥主要质量控制点；⑦供方主要产品用户；⑧供方原材料供应商；⑧供方主要生产、检测设备等，评价时间：2021年8月1日，基本能够满足调查评价要求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80" w:firstLineChars="200"/>
              <w:jc w:val="left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组织在现场审核、评估和定期评价的基础上形成《供应商定期评审报告》和《合格供应商清单》，抽查的5家供应商均在合格清单内，组织的供方控制满足要求。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hint="eastAsia" w:ascii="楷体" w:hAnsi="楷体" w:eastAsia="楷体" w:cs="Times New Roman"/>
                <w:bCs w:val="0"/>
                <w:color w:val="0070C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在采购控制程序中已规定了采购产品验证的方式，并且应在采购验证的要求中得到规定，在本公司检验或在顾客处进行检验情况，具体详见审核质量部8.6条款记录。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60" w:type="dxa"/>
          </w:tcPr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顾客或外供方财产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Q8.5.3</w:t>
            </w: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455" w:type="dxa"/>
          </w:tcPr>
          <w:p>
            <w:pPr>
              <w:spacing w:line="280" w:lineRule="exact"/>
              <w:ind w:firstLine="480" w:firstLineChars="200"/>
              <w:jc w:val="left"/>
              <w:rPr>
                <w:rFonts w:hint="default" w:ascii="楷体" w:hAnsi="楷体" w:eastAsia="楷体" w:cs="Times New Roman"/>
                <w:bCs w:val="0"/>
                <w:color w:val="0070C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从采购部负责人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郑玲玲了解到，</w:t>
            </w:r>
            <w:r>
              <w:rPr>
                <w:rFonts w:hint="eastAsia" w:ascii="楷体" w:hAnsi="楷体" w:eastAsia="楷体" w:cs="Times New Roman"/>
                <w:bC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采购部识别的外部供方的财产包括：资质证明文件（如营业执照和其它资质文件）、银行账号、联系方式、经营地址及档案资料等信息，采购部由部门专门人员负责管理，分类登记放置。未发生损坏丢失等现象，基本满足控制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color w:val="FF0000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3"/>
      </w:pPr>
      <w:r>
        <w:rPr>
          <w:rFonts w:hint="eastAsia" w:ascii="楷体" w:hAnsi="楷体" w:eastAsia="楷体"/>
        </w:rPr>
        <w:t>说明：不符合标注N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12871"/>
    <w:rsid w:val="089B0621"/>
    <w:rsid w:val="0C6459D0"/>
    <w:rsid w:val="0E470BFB"/>
    <w:rsid w:val="0FF05F75"/>
    <w:rsid w:val="10656506"/>
    <w:rsid w:val="108C0860"/>
    <w:rsid w:val="12AB6C65"/>
    <w:rsid w:val="12EC0DAE"/>
    <w:rsid w:val="158C323C"/>
    <w:rsid w:val="15F807A0"/>
    <w:rsid w:val="19CD3CBE"/>
    <w:rsid w:val="1DB92AAA"/>
    <w:rsid w:val="1DDF15A8"/>
    <w:rsid w:val="1FBB3819"/>
    <w:rsid w:val="21A00E17"/>
    <w:rsid w:val="23312BF6"/>
    <w:rsid w:val="23D45CC3"/>
    <w:rsid w:val="24185C39"/>
    <w:rsid w:val="2483493D"/>
    <w:rsid w:val="27D26466"/>
    <w:rsid w:val="2DB52179"/>
    <w:rsid w:val="2E9C0FE0"/>
    <w:rsid w:val="308E3697"/>
    <w:rsid w:val="309F5F06"/>
    <w:rsid w:val="31337021"/>
    <w:rsid w:val="31A70C5D"/>
    <w:rsid w:val="338432F8"/>
    <w:rsid w:val="36FD0B66"/>
    <w:rsid w:val="381E093C"/>
    <w:rsid w:val="3929797F"/>
    <w:rsid w:val="3E2857BC"/>
    <w:rsid w:val="3E426B66"/>
    <w:rsid w:val="3EFC64FA"/>
    <w:rsid w:val="3FE5127A"/>
    <w:rsid w:val="44134353"/>
    <w:rsid w:val="47C647FF"/>
    <w:rsid w:val="49235E4B"/>
    <w:rsid w:val="4C5B7332"/>
    <w:rsid w:val="4C971C64"/>
    <w:rsid w:val="4D2873FF"/>
    <w:rsid w:val="5D2440D9"/>
    <w:rsid w:val="61CF7D3D"/>
    <w:rsid w:val="61F42441"/>
    <w:rsid w:val="68D01098"/>
    <w:rsid w:val="6EFE40B6"/>
    <w:rsid w:val="72E7714B"/>
    <w:rsid w:val="7A960FB8"/>
    <w:rsid w:val="7D306FB8"/>
    <w:rsid w:val="7DF87AA6"/>
    <w:rsid w:val="7DF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customStyle="1" w:styleId="7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2021-09-18T07:19:00Z</dcterms:created>
  <dc:creator>lenovo</dc:creator>
  <cp:lastModifiedBy>wangxianhua</cp:lastModifiedBy>
  <dcterms:modified xsi:type="dcterms:W3CDTF">2021-09-20T05:09:22Z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0669560A28844178B7D34F37E86F9B7B</vt:lpwstr>
  </property>
</Properties>
</file>