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四川振通检测股份有限公司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视频查看危险废物现场</w:t>
            </w:r>
            <w:r>
              <w:rPr>
                <w:rFonts w:hint="eastAsia" w:ascii="方正仿宋简体" w:eastAsia="方正仿宋简体"/>
                <w:b/>
              </w:rPr>
              <w:t>管理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抽查危废品名称：废酸液、废碱液，危废存放现场无MSDS或告知卡  无防泄露措施，不符合GB/T 19001:2016 idt ISO 9001:2015标准8.5.4条款：“组织应在生产和服务提供期间对输出进行必要的防护，以确保符合要求”、GB/T 24001-2016 idt ISO 14001:2015标准8.1条款：</w:t>
            </w:r>
            <w:bookmarkStart w:id="12" w:name="_Toc17985689"/>
            <w:r>
              <w:rPr>
                <w:rFonts w:hint="eastAsia" w:ascii="方正仿宋简体" w:eastAsia="方正仿宋简体"/>
                <w:b/>
              </w:rPr>
              <w:t>运行策划和控制</w:t>
            </w:r>
            <w:bookmarkEnd w:id="12"/>
            <w:r>
              <w:rPr>
                <w:rFonts w:hint="eastAsia" w:ascii="方正仿宋简体" w:eastAsia="方正仿宋简体"/>
                <w:b/>
                <w:lang w:val="en-US" w:eastAsia="zh-CN"/>
              </w:rPr>
              <w:t>和GB/T 45001-2020 idt ISO45001：2018标准8.1条款:</w:t>
            </w:r>
            <w:r>
              <w:rPr>
                <w:rFonts w:hint="eastAsia" w:ascii="方正仿宋简体" w:eastAsia="方正仿宋简体"/>
                <w:b/>
              </w:rPr>
              <w:t>运行策划和控制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相关要求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1284605</wp:posOffset>
                  </wp:positionH>
                  <wp:positionV relativeFrom="paragraph">
                    <wp:posOffset>213360</wp:posOffset>
                  </wp:positionV>
                  <wp:extent cx="625475" cy="462915"/>
                  <wp:effectExtent l="0" t="0" r="0" b="8255"/>
                  <wp:wrapNone/>
                  <wp:docPr id="4" name="图片 14" descr="bb53c31349cacb56142a5eb211b6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4" descr="bb53c31349cacb56142a5eb211b60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1175" cy="229870"/>
                  <wp:effectExtent l="0" t="0" r="9525" b="11430"/>
                  <wp:docPr id="2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1175" cy="229870"/>
                  <wp:effectExtent l="0" t="0" r="9525" b="11430"/>
                  <wp:docPr id="3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经验证确认，针对不符合“抽查危废品名称：废酸液、废碱液，危废存放现场无MSDS或告知卡  无防泄露措施”整改和纠正预防措施有效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11175" cy="229870"/>
                  <wp:effectExtent l="0" t="0" r="9525" b="11430"/>
                  <wp:docPr id="5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70D24"/>
    <w:rsid w:val="56C24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2021-09-24T07:22:38Z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