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rFonts w:hint="eastAsia"/>
                <w:sz w:val="24"/>
                <w:szCs w:val="24"/>
              </w:rPr>
              <w:t>吴勇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EMS:</w:t>
            </w:r>
            <w:r>
              <w:rPr>
                <w:rFonts w:hint="eastAsia"/>
                <w:szCs w:val="21"/>
              </w:rPr>
              <w:t>6.1</w:t>
            </w:r>
            <w:r>
              <w:rPr>
                <w:rFonts w:hint="eastAsia"/>
                <w:szCs w:val="21"/>
                <w:lang w:val="en-US" w:eastAsia="zh-CN"/>
              </w:rPr>
              <w:t>.2/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</w:rPr>
              <w:t>环境因素识别、评价与更新程序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9"/>
              <w:gridCol w:w="2590"/>
              <w:gridCol w:w="2600"/>
              <w:gridCol w:w="19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2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9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5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szCs w:val="24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管理方案/应急预案</w:t>
                  </w: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营销部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固体废弃物排放</w:t>
                  </w:r>
                </w:p>
              </w:tc>
              <w:tc>
                <w:tcPr>
                  <w:tcW w:w="25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由学校管理处统一处理</w:t>
                  </w: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营销部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26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如：手册第6.2条款、《目标分解</w:t>
            </w:r>
            <w:r>
              <w:rPr>
                <w:rFonts w:hint="eastAsia"/>
                <w:lang w:val="en-US" w:eastAsia="zh-CN"/>
              </w:rPr>
              <w:t>及考核</w:t>
            </w:r>
            <w:r>
              <w:rPr>
                <w:rFonts w:hint="eastAsia"/>
              </w:rPr>
              <w:t>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8"/>
              <w:gridCol w:w="2145"/>
              <w:gridCol w:w="1088"/>
              <w:gridCol w:w="17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环境控制参数</w:t>
                  </w:r>
                </w:p>
              </w:tc>
              <w:tc>
                <w:tcPr>
                  <w:tcW w:w="108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pStyle w:val="2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2021-01~08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8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固体废弃物分类收集处置率100%</w:t>
                  </w:r>
                </w:p>
              </w:tc>
              <w:tc>
                <w:tcPr>
                  <w:tcW w:w="2145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处理数/总数×100%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已</w:t>
                  </w:r>
                  <w:r>
                    <w:rPr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8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无火灾、触电事故的发生</w:t>
                  </w:r>
                </w:p>
              </w:tc>
              <w:tc>
                <w:tcPr>
                  <w:tcW w:w="2145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GB"/>
                    </w:rPr>
                    <w:t>已</w:t>
                  </w:r>
                  <w:r>
                    <w:rPr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8" w:type="dxa"/>
                  <w:shd w:val="clear" w:color="auto" w:fill="auto"/>
                </w:tcPr>
                <w:p/>
              </w:tc>
              <w:tc>
                <w:tcPr>
                  <w:tcW w:w="2145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手册8.1条款、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《服务过程控制程序》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一般垃圾的处置：生活垃圾由学校管理处统一处理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" w:name="_GoBack" w:colFirst="3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如：《应急准备和响应控制程序》、《应急预案》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《安全事故应急救援预案》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本部门是否发生环境方面的应急演练：</w:t>
            </w:r>
          </w:p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2021-04-10 火灾应急演练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1594"/>
              <w:gridCol w:w="34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  <w:t>实验室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火灾应急预案</w:t>
                  </w: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火灾应急预案可行、有效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bookmarkEnd w:id="1"/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33244"/>
    <w:rsid w:val="0048201E"/>
    <w:rsid w:val="004D60C4"/>
    <w:rsid w:val="00506386"/>
    <w:rsid w:val="00532C4F"/>
    <w:rsid w:val="00536930"/>
    <w:rsid w:val="00564E53"/>
    <w:rsid w:val="005821BF"/>
    <w:rsid w:val="005C2F4C"/>
    <w:rsid w:val="005D5659"/>
    <w:rsid w:val="00600C20"/>
    <w:rsid w:val="00612927"/>
    <w:rsid w:val="00644FE2"/>
    <w:rsid w:val="0067640C"/>
    <w:rsid w:val="006E678B"/>
    <w:rsid w:val="006E7B1D"/>
    <w:rsid w:val="006F2A8D"/>
    <w:rsid w:val="007757F3"/>
    <w:rsid w:val="007A7224"/>
    <w:rsid w:val="007C1B48"/>
    <w:rsid w:val="007E3B15"/>
    <w:rsid w:val="007E6AEB"/>
    <w:rsid w:val="008973EE"/>
    <w:rsid w:val="008C6AC7"/>
    <w:rsid w:val="008D2CA4"/>
    <w:rsid w:val="00971600"/>
    <w:rsid w:val="009973B4"/>
    <w:rsid w:val="009C28C1"/>
    <w:rsid w:val="009F5EE2"/>
    <w:rsid w:val="009F7EED"/>
    <w:rsid w:val="00A80636"/>
    <w:rsid w:val="00AF0AAB"/>
    <w:rsid w:val="00BA7705"/>
    <w:rsid w:val="00BF597E"/>
    <w:rsid w:val="00C51A36"/>
    <w:rsid w:val="00C55228"/>
    <w:rsid w:val="00C63768"/>
    <w:rsid w:val="00CE315A"/>
    <w:rsid w:val="00D06F59"/>
    <w:rsid w:val="00D8388C"/>
    <w:rsid w:val="00D92E7A"/>
    <w:rsid w:val="00DF553C"/>
    <w:rsid w:val="00E6073A"/>
    <w:rsid w:val="00E6224C"/>
    <w:rsid w:val="00EB0164"/>
    <w:rsid w:val="00ED0F62"/>
    <w:rsid w:val="00FD5D41"/>
    <w:rsid w:val="01260C71"/>
    <w:rsid w:val="0148246F"/>
    <w:rsid w:val="01A95805"/>
    <w:rsid w:val="01E27364"/>
    <w:rsid w:val="02203F02"/>
    <w:rsid w:val="0228580F"/>
    <w:rsid w:val="026A697D"/>
    <w:rsid w:val="028120F9"/>
    <w:rsid w:val="02A15FCA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74C83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1350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BD305E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E7C18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2554EF"/>
    <w:rsid w:val="4942263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85CB2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854B99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009B2"/>
    <w:rsid w:val="57F55B90"/>
    <w:rsid w:val="580F191D"/>
    <w:rsid w:val="58276F84"/>
    <w:rsid w:val="58584813"/>
    <w:rsid w:val="5890208A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67B45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1299F"/>
    <w:rsid w:val="693A5811"/>
    <w:rsid w:val="695B5920"/>
    <w:rsid w:val="69B35A0D"/>
    <w:rsid w:val="69CC607C"/>
    <w:rsid w:val="69D047F9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135E27"/>
    <w:rsid w:val="76274FDD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622758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D264AF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345</Words>
  <Characters>1973</Characters>
  <Lines>16</Lines>
  <Paragraphs>4</Paragraphs>
  <TotalTime>1</TotalTime>
  <ScaleCrop>false</ScaleCrop>
  <LinksUpToDate>false</LinksUpToDate>
  <CharactersWithSpaces>2314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2021-09-24T06:54:20Z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32FB5DA442104A25A1DA4CE11A046D90</vt:lpwstr>
  </property>
</Properties>
</file>