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color w:val="000000"/>
          <w:sz w:val="24"/>
          <w:szCs w:val="24"/>
        </w:rPr>
      </w:pPr>
      <w:r>
        <w:rPr>
          <w:rFonts w:hint="eastAsia" w:ascii="楷体" w:hAnsi="楷体" w:eastAsia="楷体"/>
          <w:bCs/>
          <w:color w:val="000000"/>
          <w:sz w:val="24"/>
          <w:szCs w:val="24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受审核部门： 实验中心       主管领导：孔名扬      陪同人员：高海娟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default" w:ascii="楷体" w:hAnsi="楷体" w:eastAsia="楷体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郭力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  审核时间：20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审核条款：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5.3组织的岗位职责和权限、6.2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环境目标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、6.1.2、环境因素、8.1运行策划和控制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组织的岗位职责和权限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5.3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验中心主要负责公司产品入厂检验、过程检验、成品检验现场运行控制管理，实施监督和检查，包括监视和测量设备管理及相应环境的运行控制；组织协调产品检验过程中重要环境因素的有效控制；参加环境事件的调查处理。</w:t>
            </w:r>
            <w:bookmarkStart w:id="0" w:name="_GoBack"/>
            <w:bookmarkEnd w:id="0"/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目标及其实现的策划总要求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6.2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本部门的目标有: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固体废弃物有效处置率100%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；</w:t>
            </w:r>
            <w:r>
              <w:rPr>
                <w:rFonts w:ascii="楷体" w:hAnsi="楷体" w:eastAsia="楷体"/>
                <w:sz w:val="24"/>
                <w:szCs w:val="24"/>
              </w:rPr>
              <w:t>火灾发生率0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提供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日的《质量、环境和职业健康安全目标指标考核表》，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经考核以上各目标均已达成。 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环境因素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6.1.2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、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部门按照办公过程及检验过程对环境因素进行了辨识，辨识时考虑了三种时态：过去、现在和将来，和三种状态：正常、异常和紧急。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查《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环境因素识别评价汇总表</w:t>
            </w:r>
            <w:r>
              <w:rPr>
                <w:rFonts w:ascii="楷体" w:hAnsi="楷体" w:eastAsia="楷体"/>
                <w:sz w:val="24"/>
                <w:szCs w:val="24"/>
              </w:rPr>
              <w:t>》，识别了本部门在办公、检验等各有关过程的环境因素，包括电脑使用用电消耗、办公纸张消耗和排放、不合格品处置等环境因素。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实验中心</w:t>
            </w:r>
            <w:r>
              <w:rPr>
                <w:rFonts w:ascii="楷体" w:hAnsi="楷体" w:eastAsia="楷体"/>
                <w:sz w:val="24"/>
                <w:szCs w:val="24"/>
              </w:rPr>
              <w:t>重要环境因素：固体废弃物的排放、火灾事故的发生。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控制措施：固废分类存放、垃圾等由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综合办</w:t>
            </w:r>
            <w:r>
              <w:rPr>
                <w:rFonts w:ascii="楷体" w:hAnsi="楷体" w:eastAsia="楷体"/>
                <w:sz w:val="24"/>
                <w:szCs w:val="24"/>
              </w:rPr>
              <w:t>负责按规定处置，日常培训教育，配备有消防器材、应急预案等措施。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运行策划和控制</w:t>
            </w:r>
          </w:p>
        </w:tc>
        <w:tc>
          <w:tcPr>
            <w:tcW w:w="960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8.1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本部门办公中所产生的废弃物，由综合办统一处理。对可回收的固体废弃物，一部分由厂家回收，厂家不回收的公司统一回收再利用或由物资回收公司处理，不可回收的废弃物由公司综合办统一处理，部门不单独处理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验中心在产品检验时会用到液压油，化验室存放了一桶液压油，桶体干净，未发现遗撒，废液压油暂存在废桶内，未发现遗撒，等暂存量充足后统一委托第三方处理公司集中处理，目前委托处理协议已签订，暂未处理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检验时注意零件轻拿轻放，小心碰伤、砸伤等人身伤害。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检验时发现的不合格品做退货处理。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化验室干净整洁，仪器摆放整齐，有分类垃圾桶。</w:t>
            </w:r>
          </w:p>
          <w:p>
            <w:pPr>
              <w:pStyle w:val="3"/>
              <w:rPr>
                <w:rFonts w:hint="eastAsia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质检部人参与了公司组织的消防应急预案演练，通过演练学到了应急和救援的知识，基本符合。</w:t>
            </w:r>
          </w:p>
          <w:p>
            <w:pPr>
              <w:pStyle w:val="3"/>
            </w:pP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ptab w:relativeTo="margin" w:alignment="center" w:leader="none"/>
      </w:r>
    </w:p>
    <w:p>
      <w:pPr>
        <w:rPr>
          <w:rFonts w:ascii="楷体" w:hAnsi="楷体" w:eastAsia="楷体"/>
          <w:sz w:val="24"/>
          <w:szCs w:val="24"/>
        </w:rPr>
      </w:pPr>
    </w:p>
    <w:p>
      <w:pPr>
        <w:pStyle w:val="5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w:pict>
        <v:shape id="_x0000_s3073" o:spid="_x0000_s3073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ISC-B-II-12管理体系审核记录表(03版)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237F6"/>
    <w:rsid w:val="0003373A"/>
    <w:rsid w:val="000400E2"/>
    <w:rsid w:val="00062E46"/>
    <w:rsid w:val="001403C6"/>
    <w:rsid w:val="001A2D7F"/>
    <w:rsid w:val="001E50C0"/>
    <w:rsid w:val="001F131F"/>
    <w:rsid w:val="002939AD"/>
    <w:rsid w:val="002D158C"/>
    <w:rsid w:val="00337922"/>
    <w:rsid w:val="00340867"/>
    <w:rsid w:val="00380837"/>
    <w:rsid w:val="003A198A"/>
    <w:rsid w:val="00410914"/>
    <w:rsid w:val="004514D8"/>
    <w:rsid w:val="00461660"/>
    <w:rsid w:val="00536930"/>
    <w:rsid w:val="00564E53"/>
    <w:rsid w:val="005B03D4"/>
    <w:rsid w:val="005D5659"/>
    <w:rsid w:val="00600C20"/>
    <w:rsid w:val="006306D6"/>
    <w:rsid w:val="00644FE2"/>
    <w:rsid w:val="00662478"/>
    <w:rsid w:val="0067640C"/>
    <w:rsid w:val="006A32C8"/>
    <w:rsid w:val="006E678B"/>
    <w:rsid w:val="007757F3"/>
    <w:rsid w:val="007E6AEB"/>
    <w:rsid w:val="00827F79"/>
    <w:rsid w:val="008973EE"/>
    <w:rsid w:val="00971600"/>
    <w:rsid w:val="009973B4"/>
    <w:rsid w:val="009C28C1"/>
    <w:rsid w:val="009C2A73"/>
    <w:rsid w:val="009F7EED"/>
    <w:rsid w:val="00A80636"/>
    <w:rsid w:val="00AF0AAB"/>
    <w:rsid w:val="00B3772D"/>
    <w:rsid w:val="00B45008"/>
    <w:rsid w:val="00BF597E"/>
    <w:rsid w:val="00C51A36"/>
    <w:rsid w:val="00C55228"/>
    <w:rsid w:val="00CE1C87"/>
    <w:rsid w:val="00CE315A"/>
    <w:rsid w:val="00D06F59"/>
    <w:rsid w:val="00D8388C"/>
    <w:rsid w:val="00E6224C"/>
    <w:rsid w:val="00E86B7C"/>
    <w:rsid w:val="00EB0164"/>
    <w:rsid w:val="00ED0F62"/>
    <w:rsid w:val="00ED4C6E"/>
    <w:rsid w:val="00F7168B"/>
    <w:rsid w:val="00FA282D"/>
    <w:rsid w:val="108219C2"/>
    <w:rsid w:val="17263131"/>
    <w:rsid w:val="19946297"/>
    <w:rsid w:val="2C604134"/>
    <w:rsid w:val="38B67EB0"/>
    <w:rsid w:val="3CFF4F49"/>
    <w:rsid w:val="47903E46"/>
    <w:rsid w:val="4F9B108C"/>
    <w:rsid w:val="4FDB0035"/>
    <w:rsid w:val="5D367AD5"/>
    <w:rsid w:val="5EA12B9A"/>
    <w:rsid w:val="62E510BF"/>
    <w:rsid w:val="7551605E"/>
    <w:rsid w:val="7B313B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</Words>
  <Characters>870</Characters>
  <Lines>7</Lines>
  <Paragraphs>2</Paragraphs>
  <TotalTime>0</TotalTime>
  <ScaleCrop>false</ScaleCrop>
  <LinksUpToDate>false</LinksUpToDate>
  <CharactersWithSpaces>1020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郭力</cp:lastModifiedBy>
  <dcterms:modified xsi:type="dcterms:W3CDTF">2021-09-13T03:29:33Z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A2C56AFBE168466B8BE14809275DEE54</vt:lpwstr>
  </property>
</Properties>
</file>