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jc w:val="center"/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67"/>
        <w:gridCol w:w="1263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四川弘毅兴物业管理有限公司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52"/>
              <w:jc w:val="center"/>
              <w:textAlignment w:val="auto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35.16.03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39.02.01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毛彦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35.16.03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39.02.01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李林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宋明珠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清</w:t>
            </w:r>
            <w:r>
              <w:rPr>
                <w:rFonts w:hint="eastAsia"/>
                <w:sz w:val="21"/>
                <w:szCs w:val="21"/>
              </w:rPr>
              <w:t>运服务流程：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项目投标策划和获得管理合同——业主交接垃圾桶点位——垃圾清运——业主考核——跟踪改进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清扫保洁服务流程：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项目投标策划和获得管理合同——交接道路段面——道路清扫保洁服务——检查——整改——复检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特殊过程：服务过程；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</w:rPr>
              <w:t>方案策划、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</w:rPr>
              <w:t>实施过程，依据标准和作业指导书控制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城市生活垃圾分类及其评价标准(附条文说明)</w:t>
            </w:r>
            <w:r>
              <w:rPr>
                <w:rFonts w:hint="eastAsia" w:ascii="宋体" w:hAnsi="宋体"/>
                <w:sz w:val="21"/>
                <w:szCs w:val="21"/>
              </w:rPr>
              <w:tab/>
            </w:r>
            <w:r>
              <w:rPr>
                <w:rFonts w:hint="eastAsia" w:ascii="宋体" w:hAnsi="宋体"/>
                <w:sz w:val="21"/>
                <w:szCs w:val="21"/>
              </w:rPr>
              <w:t>CJJ/T 102-2004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生活垃圾分类标志</w:t>
            </w:r>
            <w:r>
              <w:rPr>
                <w:rFonts w:hint="eastAsia" w:ascii="宋体" w:hAnsi="宋体"/>
                <w:sz w:val="21"/>
                <w:szCs w:val="21"/>
              </w:rPr>
              <w:tab/>
            </w:r>
            <w:r>
              <w:rPr>
                <w:rFonts w:hint="eastAsia" w:ascii="宋体" w:hAnsi="宋体"/>
                <w:sz w:val="21"/>
                <w:szCs w:val="21"/>
              </w:rPr>
              <w:t xml:space="preserve"> GB/T 19095-2008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生活垃圾综合处理与资源利用技术要求</w:t>
            </w:r>
            <w:r>
              <w:rPr>
                <w:rFonts w:hint="eastAsia" w:ascii="宋体" w:hAnsi="宋体"/>
                <w:sz w:val="21"/>
                <w:szCs w:val="21"/>
              </w:rPr>
              <w:tab/>
            </w:r>
            <w:r>
              <w:rPr>
                <w:rFonts w:hint="eastAsia" w:ascii="宋体" w:hAnsi="宋体"/>
                <w:sz w:val="21"/>
                <w:szCs w:val="21"/>
              </w:rPr>
              <w:t xml:space="preserve"> GB/T 25180-2010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生活垃圾转运站技术规范</w:t>
            </w:r>
            <w:r>
              <w:rPr>
                <w:rFonts w:hint="eastAsia" w:ascii="宋体" w:hAnsi="宋体"/>
                <w:sz w:val="21"/>
                <w:szCs w:val="21"/>
              </w:rPr>
              <w:tab/>
            </w:r>
            <w:r>
              <w:rPr>
                <w:rFonts w:hint="eastAsia" w:ascii="宋体" w:hAnsi="宋体"/>
                <w:sz w:val="21"/>
                <w:szCs w:val="21"/>
              </w:rPr>
              <w:t xml:space="preserve"> GJJ 47-2006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城市道路清扫保洁质量与评价标准</w:t>
            </w:r>
            <w:r>
              <w:rPr>
                <w:rFonts w:hint="eastAsia" w:ascii="宋体" w:hAnsi="宋体"/>
                <w:sz w:val="21"/>
                <w:szCs w:val="21"/>
              </w:rPr>
              <w:tab/>
            </w:r>
            <w:r>
              <w:rPr>
                <w:rFonts w:hint="eastAsia" w:ascii="宋体" w:hAnsi="宋体"/>
                <w:sz w:val="21"/>
                <w:szCs w:val="21"/>
              </w:rPr>
              <w:t>CJJ/T 126-2008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城市水域保洁作业及质量标准</w:t>
            </w:r>
            <w:r>
              <w:rPr>
                <w:rFonts w:hint="eastAsia" w:ascii="宋体" w:hAnsi="宋体"/>
                <w:sz w:val="21"/>
                <w:szCs w:val="21"/>
              </w:rPr>
              <w:tab/>
            </w:r>
            <w:r>
              <w:rPr>
                <w:rFonts w:hint="eastAsia" w:ascii="宋体" w:hAnsi="宋体"/>
                <w:sz w:val="21"/>
                <w:szCs w:val="21"/>
              </w:rPr>
              <w:t>CJJ/T 174-2013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9" w:name="_GoBack"/>
      <w:bookmarkEnd w:id="9"/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5BA1E2A"/>
    <w:rsid w:val="3E7145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2021-09-14T06:20:12Z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