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总经理：张建</w:t>
            </w:r>
            <w:r>
              <w:rPr>
                <w:rFonts w:hint="eastAsia"/>
                <w:sz w:val="24"/>
                <w:szCs w:val="24"/>
              </w:rPr>
              <w:t xml:space="preserve">  管代:</w:t>
            </w:r>
            <w:r>
              <w:rPr>
                <w:rFonts w:hint="eastAsia"/>
                <w:color w:val="000000"/>
                <w:szCs w:val="21"/>
              </w:rPr>
              <w:t xml:space="preserve"> </w:t>
            </w:r>
            <w:r>
              <w:rPr>
                <w:color w:val="000000"/>
                <w:szCs w:val="21"/>
              </w:rPr>
              <w:t xml:space="preserve"> </w:t>
            </w:r>
            <w:r>
              <w:rPr>
                <w:rFonts w:hint="eastAsia"/>
                <w:color w:val="000000"/>
                <w:szCs w:val="21"/>
              </w:rPr>
              <w:t>吴伟</w:t>
            </w:r>
            <w:r>
              <w:rPr>
                <w:rFonts w:hint="eastAsia"/>
                <w:sz w:val="24"/>
                <w:szCs w:val="24"/>
              </w:rPr>
              <w:t xml:space="preserve"> 安全事务代表:</w:t>
            </w:r>
            <w:r>
              <w:rPr>
                <w:rFonts w:hint="eastAsia"/>
                <w:lang w:val="zh-CN"/>
              </w:rPr>
              <w:t xml:space="preserve"> 李婷婷</w:t>
            </w:r>
            <w:r>
              <w:rPr>
                <w:rFonts w:hint="eastAsia"/>
                <w:sz w:val="24"/>
                <w:szCs w:val="24"/>
              </w:rPr>
              <w:t xml:space="preserve">   陪同人员：</w:t>
            </w:r>
            <w:r>
              <w:rPr>
                <w:rFonts w:hint="eastAsia"/>
              </w:rPr>
              <w:t>高飞</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年1</w:t>
            </w:r>
            <w:r>
              <w:rPr>
                <w:sz w:val="24"/>
                <w:szCs w:val="24"/>
              </w:rPr>
              <w:t>0</w:t>
            </w:r>
            <w:r>
              <w:rPr>
                <w:rFonts w:hint="eastAsia"/>
                <w:sz w:val="24"/>
                <w:szCs w:val="24"/>
              </w:rPr>
              <w:t>月11日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 </w:t>
            </w:r>
          </w:p>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rPr>
                <w:rFonts w:ascii="宋体" w:hAnsi="宋体"/>
                <w:sz w:val="18"/>
              </w:rPr>
            </w:pPr>
            <w:r>
              <w:rPr>
                <w:rFonts w:ascii="宋体" w:hAnsi="宋体"/>
                <w:sz w:val="18"/>
              </w:rPr>
              <w:t>S:4.1/4.2/4.3/4.4/5.1/5.2/5.3/6.1.1/6.1.4/6.2/7.1/</w:t>
            </w:r>
            <w:r>
              <w:rPr>
                <w:rFonts w:hint="eastAsia" w:ascii="宋体" w:hAnsi="宋体"/>
                <w:sz w:val="18"/>
              </w:rPr>
              <w:t>7.4/8.2/9.1.1/</w:t>
            </w:r>
            <w:r>
              <w:rPr>
                <w:rFonts w:ascii="宋体" w:hAnsi="宋体"/>
                <w:sz w:val="18"/>
              </w:rPr>
              <w:t>9.3/10.1/10.</w:t>
            </w:r>
            <w:r>
              <w:rPr>
                <w:rFonts w:hint="eastAsia" w:ascii="宋体" w:hAnsi="宋体"/>
                <w:sz w:val="18"/>
              </w:rPr>
              <w:t>2</w:t>
            </w:r>
          </w:p>
          <w:p>
            <w:pPr>
              <w:rPr>
                <w:sz w:val="24"/>
                <w:szCs w:val="24"/>
              </w:rPr>
            </w:pPr>
            <w:r>
              <w:rPr>
                <w:rFonts w:hint="eastAsia" w:ascii="宋体" w:hAnsi="宋体"/>
                <w:sz w:val="18"/>
              </w:rPr>
              <w:t>资质验证/范围再确认/</w:t>
            </w:r>
            <w:r>
              <w:rPr>
                <w:rFonts w:hint="eastAsia" w:ascii="宋体" w:hAnsi="宋体"/>
                <w:sz w:val="18"/>
                <w:lang w:val="en-US" w:eastAsia="zh-CN"/>
              </w:rPr>
              <w:t>上次审核</w:t>
            </w:r>
            <w:bookmarkStart w:id="1" w:name="_GoBack"/>
            <w:bookmarkEnd w:id="1"/>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w:t>
            </w:r>
          </w:p>
          <w:p>
            <w:pPr>
              <w:rPr>
                <w:sz w:val="20"/>
              </w:rPr>
            </w:pPr>
            <w:r>
              <w:rPr>
                <w:sz w:val="20"/>
              </w:rPr>
              <w:t>E：许可范围内劳务派遣及相关环境管理活动</w:t>
            </w:r>
          </w:p>
          <w:p>
            <w:pPr>
              <w:rPr>
                <w:sz w:val="20"/>
              </w:rPr>
            </w:pPr>
            <w:r>
              <w:rPr>
                <w:sz w:val="20"/>
              </w:rPr>
              <w:t>O：许可范围内劳务派遣及相关职业健康安全管理活动</w:t>
            </w:r>
            <w:bookmarkEnd w:id="0"/>
          </w:p>
          <w:p>
            <w:pPr>
              <w:rPr>
                <w:rFonts w:ascii="宋体" w:hAnsi="宋体" w:cs="宋体"/>
                <w:szCs w:val="21"/>
              </w:rPr>
            </w:pPr>
            <w:r>
              <w:rPr>
                <w:rFonts w:hint="eastAsia" w:ascii="宋体" w:hAnsi="宋体" w:cs="宋体"/>
                <w:szCs w:val="21"/>
              </w:rPr>
              <w:t>公司管理体系设置了综合部</w:t>
            </w:r>
            <w:r>
              <w:rPr>
                <w:rFonts w:hint="eastAsia"/>
                <w:color w:val="000000"/>
                <w:szCs w:val="21"/>
              </w:rPr>
              <w:t>、业务部</w:t>
            </w:r>
          </w:p>
          <w:p>
            <w:pPr>
              <w:spacing w:line="280" w:lineRule="exact"/>
              <w:ind w:firstLine="420" w:firstLineChars="200"/>
            </w:pPr>
            <w:r>
              <w:rPr>
                <w:rFonts w:hint="eastAsia" w:ascii="宋体" w:hAnsi="宋体" w:cs="宋体"/>
                <w:szCs w:val="21"/>
              </w:rPr>
              <w:t>总经理张建先生</w:t>
            </w:r>
            <w:r>
              <w:rPr>
                <w:rFonts w:hint="eastAsia"/>
                <w:sz w:val="24"/>
                <w:szCs w:val="24"/>
              </w:rPr>
              <w:t xml:space="preserve">  </w:t>
            </w:r>
            <w:r>
              <w:rPr>
                <w:rFonts w:hint="eastAsia" w:ascii="宋体" w:hAnsi="宋体" w:cs="宋体"/>
                <w:szCs w:val="21"/>
              </w:rPr>
              <w:t>公司推行管理体系的目的通过体系认证已经达到。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目前顾客的主要需求期望是：提供顾客满意的服务。相关方的期望较之前有较大提升。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ascii="宋体" w:hAnsi="宋体" w:cs="宋体"/>
                <w:szCs w:val="21"/>
              </w:rPr>
            </w:pPr>
            <w:r>
              <w:rPr>
                <w:rFonts w:hint="eastAsia" w:ascii="宋体" w:hAnsi="宋体" w:cs="宋体"/>
                <w:szCs w:val="21"/>
              </w:rPr>
              <w:t>E：许可范围内劳务派遣及相关环境管理活动</w:t>
            </w:r>
          </w:p>
          <w:p>
            <w:pPr>
              <w:spacing w:line="360" w:lineRule="auto"/>
              <w:rPr>
                <w:rFonts w:ascii="宋体" w:hAnsi="宋体" w:cs="宋体"/>
                <w:szCs w:val="21"/>
              </w:rPr>
            </w:pPr>
            <w:r>
              <w:rPr>
                <w:rFonts w:hint="eastAsia" w:ascii="宋体" w:hAnsi="宋体" w:cs="宋体"/>
                <w:szCs w:val="21"/>
              </w:rPr>
              <w:t>O：许可范围内劳务派遣及相关职业健康安全管理活动</w:t>
            </w:r>
          </w:p>
          <w:p>
            <w:pPr>
              <w:spacing w:line="360" w:lineRule="auto"/>
              <w:rPr>
                <w:rFonts w:ascii="宋体" w:hAnsi="宋体" w:cs="宋体"/>
                <w:szCs w:val="21"/>
              </w:rPr>
            </w:pPr>
            <w:r>
              <w:rPr>
                <w:rFonts w:hint="eastAsia" w:ascii="宋体" w:hAnsi="宋体" w:cs="宋体"/>
                <w:szCs w:val="21"/>
              </w:rPr>
              <w:t xml:space="preserve">不适用条款 </w:t>
            </w:r>
            <w:r>
              <w:rPr>
                <w:rFonts w:ascii="宋体" w:hAnsi="宋体" w:cs="宋体"/>
                <w:szCs w:val="21"/>
              </w:rPr>
              <w:t>QMS</w:t>
            </w:r>
            <w:r>
              <w:rPr>
                <w:rFonts w:hint="eastAsia" w:ascii="宋体" w:hAnsi="宋体" w:cs="宋体"/>
                <w:szCs w:val="21"/>
              </w:rPr>
              <w:t>：8.3</w:t>
            </w:r>
            <w:r>
              <w:rPr>
                <w:rFonts w:ascii="宋体" w:hAnsi="宋体" w:cs="宋体"/>
                <w:szCs w:val="21"/>
              </w:rPr>
              <w:t xml:space="preserve">  </w:t>
            </w:r>
            <w:r>
              <w:rPr>
                <w:rFonts w:hint="eastAsia" w:ascii="宋体" w:hAnsi="宋体" w:cs="宋体"/>
                <w:szCs w:val="21"/>
              </w:rPr>
              <w:t>因公司的资质范围内劳务分包不涉及产品的设计开发，此条款的不适用，不影响体系的完整性。没有变化。</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3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21</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rPr>
                <w:rFonts w:ascii="宋体" w:hAnsi="宋体" w:cs="宋体"/>
                <w:szCs w:val="21"/>
              </w:rPr>
            </w:pPr>
            <w:r>
              <w:rPr>
                <w:rFonts w:hint="eastAsia" w:ascii="宋体" w:hAnsi="宋体" w:cs="宋体"/>
                <w:szCs w:val="21"/>
              </w:rPr>
              <w:t>b)通过签订客户协议和供应商协议的条款把控风险等。</w:t>
            </w:r>
          </w:p>
          <w:p>
            <w:pPr>
              <w:pStyle w:val="2"/>
            </w:pPr>
            <w:r>
              <w:rPr>
                <w:rFonts w:hint="eastAsia"/>
              </w:rPr>
              <w:t>过程确认结果较上一个年度没有变化。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ascii="宋体" w:hAnsi="宋体" w:cs="宋体"/>
                <w:szCs w:val="21"/>
              </w:rPr>
            </w:pPr>
            <w:r>
              <w:rPr>
                <w:rFonts w:hint="eastAsia" w:ascii="宋体" w:hAnsi="宋体" w:cs="宋体"/>
                <w:szCs w:val="21"/>
              </w:rPr>
              <w:t>a）对质量/环境/职业健康安全管理体系的有效性负有责任；</w:t>
            </w:r>
          </w:p>
          <w:p>
            <w:pPr>
              <w:spacing w:line="280" w:lineRule="exac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280" w:lineRule="exact"/>
              <w:rPr>
                <w:rFonts w:ascii="宋体" w:hAnsi="宋体" w:cs="宋体"/>
                <w:szCs w:val="21"/>
              </w:rPr>
            </w:pPr>
            <w:r>
              <w:rPr>
                <w:rFonts w:hint="eastAsia" w:ascii="宋体" w:hAnsi="宋体" w:cs="宋体"/>
                <w:szCs w:val="21"/>
              </w:rPr>
              <w:t>c）确保质量/环境/职业健康安全管理体系要求融入与组织的业务过程；</w:t>
            </w:r>
          </w:p>
          <w:p>
            <w:pPr>
              <w:spacing w:line="280" w:lineRule="exact"/>
              <w:rPr>
                <w:rFonts w:ascii="宋体" w:hAnsi="宋体" w:cs="宋体"/>
                <w:szCs w:val="21"/>
              </w:rPr>
            </w:pPr>
            <w:r>
              <w:rPr>
                <w:rFonts w:hint="eastAsia" w:ascii="宋体" w:hAnsi="宋体" w:cs="宋体"/>
                <w:szCs w:val="21"/>
              </w:rPr>
              <w:t>d）促进使用过程方法和基于风险的思维；</w:t>
            </w:r>
          </w:p>
          <w:p>
            <w:pPr>
              <w:spacing w:line="280" w:lineRule="exact"/>
              <w:rPr>
                <w:rFonts w:ascii="宋体" w:hAnsi="宋体" w:cs="宋体"/>
                <w:szCs w:val="21"/>
              </w:rPr>
            </w:pPr>
            <w:r>
              <w:rPr>
                <w:rFonts w:hint="eastAsia" w:ascii="宋体" w:hAnsi="宋体" w:cs="宋体"/>
                <w:szCs w:val="21"/>
              </w:rPr>
              <w:t>e）确保获得质量/环境/职业健康安全管理体系所需的资源；</w:t>
            </w:r>
          </w:p>
          <w:p>
            <w:pPr>
              <w:spacing w:line="280" w:lineRule="exac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i）推动改进；</w:t>
            </w:r>
          </w:p>
          <w:p>
            <w:pPr>
              <w:spacing w:line="280" w:lineRule="exact"/>
              <w:rPr>
                <w:rFonts w:ascii="宋体" w:hAnsi="宋体" w:cs="宋体"/>
                <w:szCs w:val="21"/>
              </w:rPr>
            </w:pPr>
            <w:r>
              <w:rPr>
                <w:rFonts w:hint="eastAsia" w:ascii="宋体" w:hAnsi="宋体" w:cs="宋体"/>
                <w:szCs w:val="21"/>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积极参与、承诺基本实现，没有违反的情况发生。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440" w:lineRule="exact"/>
              <w:rPr>
                <w:b/>
                <w:bCs/>
                <w:szCs w:val="24"/>
              </w:rPr>
            </w:pPr>
            <w:r>
              <w:rPr>
                <w:rFonts w:hint="eastAsia"/>
                <w:b/>
                <w:bCs/>
                <w:szCs w:val="24"/>
              </w:rPr>
              <w:t>管理方针是：</w:t>
            </w:r>
          </w:p>
          <w:p>
            <w:pPr>
              <w:rPr>
                <w:b/>
                <w:bCs/>
              </w:rPr>
            </w:pPr>
            <w:r>
              <w:rPr>
                <w:rFonts w:hint="eastAsia"/>
                <w:b/>
                <w:bCs/>
              </w:rPr>
              <w:t>守法诚信追求质量，预防污染保护环境；</w:t>
            </w:r>
          </w:p>
          <w:p>
            <w:pPr>
              <w:rPr>
                <w:b/>
                <w:bCs/>
              </w:rPr>
            </w:pPr>
            <w:r>
              <w:rPr>
                <w:rFonts w:hint="eastAsia"/>
                <w:b/>
                <w:bCs/>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公司以质量、环境、职业健康安全标准为基础，结合公司实际特制定管理方针。与总经理进行交谈，总经理对方针内涵的理解较深刻。方针能为制定目标提供框架，没有变化。方针基本符合标准的要求。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安全事务代表仍然为李婷婷。相关人员均对本部门的管理职责了解，在其手册上面有书面的职责权限已公布。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询问管代吴伟</w:t>
            </w:r>
            <w:r>
              <w:tab/>
            </w:r>
            <w:r>
              <w:rPr>
                <w:rFonts w:hint="eastAsia"/>
                <w:b/>
                <w:bCs/>
                <w:szCs w:val="22"/>
              </w:rPr>
              <w:t>、</w:t>
            </w:r>
            <w:r>
              <w:rPr>
                <w:rFonts w:hint="eastAsia"/>
              </w:rPr>
              <w:t>安全事务代表李婷婷职责回答正确。</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综合部综合考虑了企业所处的环境、重要环境因素、合规义务，以及面对的风险和机遇，制定了环境、职业健康安全目标及管理方案，总经理张建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w:t>
            </w:r>
            <w:r>
              <w:t>EH</w:t>
            </w:r>
            <w:r>
              <w:rPr>
                <w:rFonts w:hint="eastAsia"/>
              </w:rPr>
              <w:t>管理目标是：</w:t>
            </w:r>
          </w:p>
          <w:p>
            <w:pPr>
              <w:spacing w:line="280" w:lineRule="exact"/>
              <w:rPr>
                <w:szCs w:val="22"/>
              </w:rPr>
            </w:pPr>
            <w:r>
              <w:rPr>
                <w:rFonts w:hint="eastAsia"/>
                <w:szCs w:val="22"/>
              </w:rPr>
              <w:t>1、员工培训按时完成率100%。</w:t>
            </w:r>
          </w:p>
          <w:p>
            <w:pPr>
              <w:spacing w:line="280" w:lineRule="exact"/>
              <w:rPr>
                <w:szCs w:val="22"/>
              </w:rPr>
            </w:pPr>
            <w:r>
              <w:rPr>
                <w:rFonts w:hint="eastAsia"/>
                <w:szCs w:val="22"/>
              </w:rPr>
              <w:t>2、环境污染事故为零。</w:t>
            </w:r>
          </w:p>
          <w:p>
            <w:pPr>
              <w:spacing w:line="280" w:lineRule="exact"/>
              <w:rPr>
                <w:szCs w:val="22"/>
              </w:rPr>
            </w:pPr>
            <w:r>
              <w:rPr>
                <w:rFonts w:hint="eastAsia"/>
                <w:szCs w:val="22"/>
              </w:rPr>
              <w:t>3、火灾事故发生率为零</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每半年由综合部按公司管理目标考核要求统计考核公司管理目标完成情况，提交管理评审会议。查到今年下半年公司管理目标完成情况，各项目标均已完成，考核人吴伟   </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业务部、综合部</w:t>
            </w:r>
          </w:p>
          <w:p>
            <w:pPr>
              <w:pStyle w:val="2"/>
            </w:pPr>
            <w:r>
              <w:rPr>
                <w:rFonts w:hint="eastAsia"/>
              </w:rPr>
              <w:t>人员：业务人员、劳务人员、管理人员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7</w:t>
            </w:r>
            <w:r>
              <w:rPr>
                <w:rFonts w:hint="eastAsia" w:asciiTheme="minorEastAsia" w:hAnsiTheme="minorEastAsia" w:eastAsiaTheme="minorEastAsia" w:cstheme="minorEastAsia"/>
                <w:szCs w:val="21"/>
              </w:rPr>
              <w:t>.30、20</w:t>
            </w:r>
            <w:r>
              <w:rPr>
                <w:rFonts w:asciiTheme="minorEastAsia" w:hAnsiTheme="minorEastAsia" w:eastAsiaTheme="minorEastAsia" w:cstheme="minorEastAsia"/>
                <w:szCs w:val="21"/>
              </w:rPr>
              <w:t>21</w:t>
            </w:r>
            <w:r>
              <w:rPr>
                <w:rFonts w:hint="eastAsia" w:asciiTheme="minorEastAsia" w:hAnsiTheme="minorEastAsia" w:eastAsiaTheme="minorEastAsia" w:cstheme="minorEastAsia"/>
                <w:szCs w:val="21"/>
              </w:rPr>
              <w:t>.9.25管理检查记录，主控部门：综合部，检查人：吴伟  ，对固废收集、节约能源等方面进行检查、劳保用品发放、安全管理进行检查，一切正常，没有出现不及时发放P</w:t>
            </w:r>
            <w:r>
              <w:rPr>
                <w:rFonts w:asciiTheme="minorEastAsia" w:hAnsiTheme="minorEastAsia" w:eastAsiaTheme="minorEastAsia" w:cstheme="minorEastAsia"/>
                <w:szCs w:val="21"/>
              </w:rPr>
              <w:t>PE</w:t>
            </w:r>
            <w:r>
              <w:rPr>
                <w:rFonts w:hint="eastAsia" w:asciiTheme="minorEastAsia" w:hAnsiTheme="minorEastAsia" w:eastAsiaTheme="minorEastAsia" w:cstheme="minorEastAsia"/>
                <w:szCs w:val="21"/>
              </w:rPr>
              <w:t>的问题。</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021.06.20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审批：张建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w:t>
            </w:r>
            <w:r>
              <w:rPr>
                <w:rFonts w:ascii="宋体" w:hAnsi="宋体"/>
                <w:szCs w:val="21"/>
              </w:rPr>
              <w:t>21</w:t>
            </w:r>
            <w:r>
              <w:rPr>
                <w:rFonts w:hint="eastAsia" w:ascii="宋体" w:hAnsi="宋体"/>
                <w:szCs w:val="21"/>
              </w:rPr>
              <w:t>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rPr>
                <w:rFonts w:hint="eastAsia"/>
              </w:rPr>
            </w:pPr>
            <w:r>
              <w:rPr>
                <w:rFonts w:hint="eastAsia"/>
              </w:rPr>
              <w:t>以往管理评审的跟踪。</w:t>
            </w:r>
          </w:p>
          <w:p>
            <w:pPr>
              <w:pStyle w:val="2"/>
            </w:pPr>
            <w:r>
              <w:rPr>
                <w:rFonts w:hint="eastAsia" w:ascii="宋体" w:hAnsi="宋体"/>
                <w:szCs w:val="21"/>
              </w:rPr>
              <w:t>改进的建议提出</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E10.3</w:t>
            </w:r>
          </w:p>
          <w:p>
            <w:pPr>
              <w:pStyle w:val="2"/>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p>
            <w:pPr>
              <w:pStyle w:val="2"/>
            </w:pPr>
            <w:r>
              <w:rPr>
                <w:rFonts w:hint="eastAsia"/>
              </w:rPr>
              <w:t>经查公司2</w:t>
            </w:r>
            <w:r>
              <w:t>020</w:t>
            </w:r>
            <w:r>
              <w:rPr>
                <w:rFonts w:hint="eastAsia"/>
              </w:rPr>
              <w:t>年度至今损工时事故为0，也没有发生重大环境事故。</w:t>
            </w:r>
          </w:p>
        </w:tc>
        <w:tc>
          <w:tcPr>
            <w:tcW w:w="895" w:type="dxa"/>
          </w:tcPr>
          <w:p>
            <w:r>
              <w:rPr>
                <w:rFonts w:hint="eastAsia"/>
              </w:rPr>
              <w:t>·</w:t>
            </w: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3217EC"/>
    <w:rsid w:val="00337922"/>
    <w:rsid w:val="00340867"/>
    <w:rsid w:val="00344DFE"/>
    <w:rsid w:val="00380837"/>
    <w:rsid w:val="003A198A"/>
    <w:rsid w:val="003D4ACE"/>
    <w:rsid w:val="00410914"/>
    <w:rsid w:val="004A446E"/>
    <w:rsid w:val="00536930"/>
    <w:rsid w:val="00564E53"/>
    <w:rsid w:val="006145BC"/>
    <w:rsid w:val="00644FE2"/>
    <w:rsid w:val="0067640C"/>
    <w:rsid w:val="006E41CD"/>
    <w:rsid w:val="006E678B"/>
    <w:rsid w:val="007232CA"/>
    <w:rsid w:val="00754B7E"/>
    <w:rsid w:val="007757F3"/>
    <w:rsid w:val="0079159C"/>
    <w:rsid w:val="007E6AEB"/>
    <w:rsid w:val="008973EE"/>
    <w:rsid w:val="0094085F"/>
    <w:rsid w:val="00971600"/>
    <w:rsid w:val="0097607B"/>
    <w:rsid w:val="009973B4"/>
    <w:rsid w:val="009B2DCE"/>
    <w:rsid w:val="009C28C1"/>
    <w:rsid w:val="009F7EED"/>
    <w:rsid w:val="00A27A20"/>
    <w:rsid w:val="00A36EF9"/>
    <w:rsid w:val="00AF0AAB"/>
    <w:rsid w:val="00BF029D"/>
    <w:rsid w:val="00BF597E"/>
    <w:rsid w:val="00C51A36"/>
    <w:rsid w:val="00C55228"/>
    <w:rsid w:val="00CE315A"/>
    <w:rsid w:val="00D06F59"/>
    <w:rsid w:val="00D8388C"/>
    <w:rsid w:val="00DC0E86"/>
    <w:rsid w:val="00EB0164"/>
    <w:rsid w:val="00ED0F62"/>
    <w:rsid w:val="00FB448E"/>
    <w:rsid w:val="02AA679C"/>
    <w:rsid w:val="02B84719"/>
    <w:rsid w:val="03640893"/>
    <w:rsid w:val="069E7BAA"/>
    <w:rsid w:val="076C318E"/>
    <w:rsid w:val="087032D5"/>
    <w:rsid w:val="09F832E0"/>
    <w:rsid w:val="0AE65CCB"/>
    <w:rsid w:val="0B250CFE"/>
    <w:rsid w:val="0D315138"/>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12</Pages>
  <Words>932</Words>
  <Characters>5313</Characters>
  <Lines>44</Lines>
  <Paragraphs>12</Paragraphs>
  <TotalTime>67</TotalTime>
  <ScaleCrop>false</ScaleCrop>
  <LinksUpToDate>false</LinksUpToDate>
  <CharactersWithSpaces>6233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2021-10-12T14:47:31Z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MSIP_Label_d3d538fd-7cd2-4b8b-bd42-f6ee8cc1e568_Enabled">
    <vt:lpwstr>true</vt:lpwstr>
  </property>
  <property fmtid="{D5CDD505-2E9C-101B-9397-08002B2CF9AE}" pid="4" name="MSIP_Label_d3d538fd-7cd2-4b8b-bd42-f6ee8cc1e568_SetDate">
    <vt:lpwstr>2021-10-11T12:13:18Z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adccd073-036c-4fc7-9e65-d48f83ca3367</vt:lpwstr>
  </property>
  <property fmtid="{D5CDD505-2E9C-101B-9397-08002B2CF9AE}" pid="9" name="MSIP_Label_d3d538fd-7cd2-4b8b-bd42-f6ee8cc1e568_ContentBits">
    <vt:lpwstr>0</vt:lpwstr>
  </property>
  <property fmtid="{D5CDD505-2E9C-101B-9397-08002B2CF9AE}" pid="10" name="ICV">
    <vt:lpwstr>A07F502A1C4E4779B19AD957C745BE8D</vt:lpwstr>
  </property>
</Properties>
</file>