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0151-2018-2021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通化石油工具股份有限公司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查企业2021年4月磁粉探伤检验报告中，没有编号，保存期限等相关信息，不符合GB/T19022-2003条款中6.2.3记录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GB/T19022-2003条款中6.2.3记录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3555" cy="412750"/>
                  <wp:effectExtent l="0" t="0" r="4445" b="6350"/>
                  <wp:docPr id="3" name="图片 3" descr="a0ad278b94fb916495dc4c333714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ad278b94fb916495dc4c333714d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2145" t="45096" r="6340" b="2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1. 将该记录从新补充完整信息记录，以确保符合要求。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2. 举一返三 对其它记录进行检查，杜绝类似问题的发生。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3555" cy="412750"/>
                  <wp:effectExtent l="0" t="0" r="4445" b="6350"/>
                  <wp:docPr id="5" name="图片 5" descr="a0ad278b94fb916495dc4c333714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ad278b94fb916495dc4c333714d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2145" t="45096" r="6340" b="2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782719"/>
    <w:rsid w:val="5F287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6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2021-09-17T12:59:29Z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1D2CF1FBEFA8439CBD0F5E76752D9E30</vt:lpwstr>
  </property>
</Properties>
</file>