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7"/>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964"/>
        <w:gridCol w:w="100"/>
        <w:gridCol w:w="1028"/>
        <w:gridCol w:w="646"/>
        <w:gridCol w:w="452"/>
        <w:gridCol w:w="449"/>
        <w:gridCol w:w="128"/>
        <w:gridCol w:w="662"/>
        <w:gridCol w:w="206"/>
        <w:gridCol w:w="1393"/>
        <w:gridCol w:w="145"/>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成都虹波实业股份有限公司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成都市龙泉驿区成都经济技术开发区南京路198号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四川省成都市龙泉区经济技术开发区南京路198号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2382" w:type="dxa"/>
            <w:gridSpan w:val="3"/>
            <w:vAlign w:val="center"/>
          </w:tcPr>
          <w:p>
            <w:pPr>
              <w:rPr>
                <w:sz w:val="21"/>
                <w:szCs w:val="21"/>
              </w:rPr>
            </w:pPr>
            <w:bookmarkStart w:id="3" w:name="合同编号"/>
            <w:r>
              <w:rPr>
                <w:sz w:val="21"/>
                <w:szCs w:val="21"/>
              </w:rPr>
              <w:t>0942-2021-EnMs</w:t>
            </w:r>
            <w:bookmarkEnd w:id="3"/>
          </w:p>
        </w:tc>
        <w:tc>
          <w:tcPr>
            <w:tcW w:w="1128" w:type="dxa"/>
            <w:gridSpan w:val="2"/>
            <w:vAlign w:val="center"/>
          </w:tcPr>
          <w:p>
            <w:pPr>
              <w:rPr>
                <w:sz w:val="21"/>
                <w:szCs w:val="21"/>
              </w:rPr>
            </w:pPr>
            <w:r>
              <w:rPr>
                <w:rFonts w:hint="eastAsia"/>
                <w:sz w:val="21"/>
                <w:szCs w:val="21"/>
              </w:rPr>
              <w:t>审核领域</w:t>
            </w:r>
          </w:p>
        </w:tc>
        <w:tc>
          <w:tcPr>
            <w:tcW w:w="5020" w:type="dxa"/>
            <w:gridSpan w:val="9"/>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2382" w:type="dxa"/>
            <w:gridSpan w:val="3"/>
            <w:vAlign w:val="center"/>
          </w:tcPr>
          <w:p>
            <w:pPr>
              <w:rPr>
                <w:sz w:val="21"/>
                <w:szCs w:val="21"/>
              </w:rPr>
            </w:pPr>
            <w:bookmarkStart w:id="10" w:name="联系人"/>
            <w:r>
              <w:rPr>
                <w:sz w:val="21"/>
                <w:szCs w:val="21"/>
              </w:rPr>
              <w:t>王劲松</w:t>
            </w:r>
            <w:bookmarkEnd w:id="10"/>
          </w:p>
        </w:tc>
        <w:tc>
          <w:tcPr>
            <w:tcW w:w="1128" w:type="dxa"/>
            <w:gridSpan w:val="2"/>
            <w:vAlign w:val="center"/>
          </w:tcPr>
          <w:p>
            <w:pPr>
              <w:rPr>
                <w:sz w:val="21"/>
                <w:szCs w:val="21"/>
              </w:rPr>
            </w:pPr>
            <w:r>
              <w:rPr>
                <w:rFonts w:hint="eastAsia"/>
                <w:sz w:val="21"/>
                <w:szCs w:val="21"/>
              </w:rPr>
              <w:t>联系电话</w:t>
            </w:r>
          </w:p>
        </w:tc>
        <w:tc>
          <w:tcPr>
            <w:tcW w:w="1547" w:type="dxa"/>
            <w:gridSpan w:val="3"/>
            <w:vAlign w:val="center"/>
          </w:tcPr>
          <w:p>
            <w:pPr>
              <w:rPr>
                <w:sz w:val="21"/>
                <w:szCs w:val="21"/>
              </w:rPr>
            </w:pPr>
            <w:bookmarkStart w:id="11" w:name="联系人电话"/>
            <w:r>
              <w:rPr>
                <w:sz w:val="21"/>
                <w:szCs w:val="21"/>
              </w:rPr>
              <w:t>13880163921</w:t>
            </w:r>
            <w:bookmarkEnd w:id="11"/>
          </w:p>
        </w:tc>
        <w:tc>
          <w:tcPr>
            <w:tcW w:w="790" w:type="dxa"/>
            <w:gridSpan w:val="2"/>
            <w:vMerge w:val="restart"/>
            <w:vAlign w:val="center"/>
          </w:tcPr>
          <w:p>
            <w:pPr>
              <w:rPr>
                <w:sz w:val="21"/>
                <w:szCs w:val="21"/>
              </w:rPr>
            </w:pPr>
            <w:r>
              <w:rPr>
                <w:rFonts w:hint="eastAsia"/>
                <w:sz w:val="21"/>
                <w:szCs w:val="21"/>
              </w:rPr>
              <w:t>邮箱</w:t>
            </w:r>
          </w:p>
        </w:tc>
        <w:tc>
          <w:tcPr>
            <w:tcW w:w="2683" w:type="dxa"/>
            <w:gridSpan w:val="4"/>
            <w:vMerge w:val="restart"/>
            <w:vAlign w:val="center"/>
          </w:tcPr>
          <w:p>
            <w:pPr>
              <w:rPr>
                <w:sz w:val="21"/>
                <w:szCs w:val="21"/>
              </w:rPr>
            </w:pPr>
            <w:bookmarkStart w:id="12" w:name="联系人邮箱"/>
            <w:r>
              <w:rPr>
                <w:sz w:val="21"/>
                <w:szCs w:val="21"/>
              </w:rPr>
              <w:t>wang.jinsong@cxtc.com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2382" w:type="dxa"/>
            <w:gridSpan w:val="3"/>
            <w:vAlign w:val="center"/>
          </w:tcPr>
          <w:p>
            <w:bookmarkStart w:id="13" w:name="管理者代表"/>
            <w:r>
              <w:t>王劲松</w:t>
            </w:r>
            <w:bookmarkEnd w:id="13"/>
          </w:p>
        </w:tc>
        <w:tc>
          <w:tcPr>
            <w:tcW w:w="1128" w:type="dxa"/>
            <w:gridSpan w:val="2"/>
            <w:vAlign w:val="center"/>
          </w:tcPr>
          <w:p>
            <w:pPr>
              <w:rPr>
                <w:sz w:val="21"/>
                <w:szCs w:val="21"/>
              </w:rPr>
            </w:pPr>
            <w:r>
              <w:rPr>
                <w:rFonts w:hint="eastAsia"/>
                <w:sz w:val="21"/>
                <w:szCs w:val="21"/>
              </w:rPr>
              <w:t>联系电话</w:t>
            </w:r>
          </w:p>
        </w:tc>
        <w:tc>
          <w:tcPr>
            <w:tcW w:w="1547" w:type="dxa"/>
            <w:gridSpan w:val="3"/>
            <w:vAlign w:val="center"/>
          </w:tcPr>
          <w:p>
            <w:bookmarkStart w:id="14" w:name="管代电话"/>
            <w:bookmarkEnd w:id="14"/>
          </w:p>
        </w:tc>
        <w:tc>
          <w:tcPr>
            <w:tcW w:w="790" w:type="dxa"/>
            <w:gridSpan w:val="2"/>
            <w:vMerge w:val="continue"/>
            <w:vAlign w:val="center"/>
          </w:tcPr>
          <w:p/>
        </w:tc>
        <w:tc>
          <w:tcPr>
            <w:tcW w:w="2683"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5" w:name="审核类型"/>
            <w:r>
              <w:rPr>
                <w:rFonts w:ascii="宋体" w:hAnsi="宋体"/>
                <w:b/>
                <w:sz w:val="21"/>
                <w:szCs w:val="21"/>
              </w:rPr>
              <w:t>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szCs w:val="24"/>
                <w:lang w:eastAsia="zh-CN"/>
              </w:rPr>
              <w:t>☑</w:t>
            </w:r>
            <w:r>
              <w:rPr>
                <w:rFonts w:hint="eastAsia" w:ascii="宋体" w:hAnsi="宋体" w:cs="宋体"/>
                <w:color w:val="000000"/>
                <w:kern w:val="0"/>
                <w:szCs w:val="21"/>
              </w:rPr>
              <w:t xml:space="preserve">远程审核    </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color w:val="0000FF"/>
                <w:sz w:val="22"/>
              </w:rPr>
              <w:t xml:space="preserve"> </w:t>
            </w:r>
            <w:r>
              <w:rPr>
                <w:rFonts w:hint="eastAsia" w:ascii="宋体" w:hAnsi="宋体" w:cs="宋体"/>
                <w:color w:val="0000FF"/>
                <w:kern w:val="0"/>
                <w:szCs w:val="24"/>
                <w:lang w:eastAsia="zh-CN"/>
              </w:rPr>
              <w:t>☑</w:t>
            </w:r>
            <w:r>
              <w:rPr>
                <w:color w:val="0000FF"/>
                <w:sz w:val="22"/>
              </w:rPr>
              <w:t>视频</w:t>
            </w:r>
            <w:r>
              <w:rPr>
                <w:rFonts w:hint="eastAsia"/>
                <w:color w:val="0000FF"/>
                <w:sz w:val="22"/>
              </w:rPr>
              <w:t xml:space="preserve"> </w:t>
            </w:r>
            <w:r>
              <w:rPr>
                <w:rFonts w:hint="eastAsia" w:ascii="宋体" w:hAnsi="宋体" w:cs="宋体"/>
                <w:color w:val="0000FF"/>
                <w:kern w:val="0"/>
                <w:szCs w:val="24"/>
                <w:lang w:eastAsia="zh-CN"/>
              </w:rPr>
              <w:t>☑</w:t>
            </w:r>
            <w:r>
              <w:rPr>
                <w:color w:val="0000FF"/>
                <w:sz w:val="22"/>
              </w:rPr>
              <w:t>数据共享</w:t>
            </w:r>
            <w:r>
              <w:rPr>
                <w:rFonts w:hint="eastAsia"/>
                <w:color w:val="0000FF"/>
                <w:sz w:val="22"/>
              </w:rPr>
              <w:t xml:space="preserve"> </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 xml:space="preserve">网络 </w:t>
            </w:r>
            <w:r>
              <w:rPr>
                <w:rFonts w:hint="eastAsia" w:ascii="宋体" w:hAnsi="宋体" w:cs="宋体"/>
                <w:color w:val="0000FF"/>
                <w:kern w:val="0"/>
                <w:szCs w:val="24"/>
                <w:lang w:eastAsia="zh-CN"/>
              </w:rPr>
              <w:t>☑</w:t>
            </w:r>
            <w:r>
              <w:rPr>
                <w:rFonts w:hint="eastAsia" w:ascii="宋体" w:hAnsi="宋体" w:cs="宋体"/>
                <w:color w:val="0000FF"/>
                <w:kern w:val="0"/>
                <w:szCs w:val="24"/>
              </w:rPr>
              <w:t xml:space="preserve">智能手机 □台式电脑 </w:t>
            </w:r>
            <w:r>
              <w:rPr>
                <w:rFonts w:hint="eastAsia" w:ascii="宋体" w:hAnsi="宋体" w:cs="宋体"/>
                <w:color w:val="0000FF"/>
                <w:kern w:val="0"/>
                <w:szCs w:val="24"/>
                <w:lang w:eastAsia="zh-CN"/>
              </w:rPr>
              <w:t>☑</w:t>
            </w:r>
            <w:r>
              <w:rPr>
                <w:rFonts w:hint="eastAsia" w:ascii="宋体" w:hAnsi="宋体" w:cs="宋体"/>
                <w:color w:val="0000FF"/>
                <w:kern w:val="0"/>
                <w:szCs w:val="24"/>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96" w:type="dxa"/>
            <w:gridSpan w:val="3"/>
            <w:vAlign w:val="center"/>
          </w:tcPr>
          <w:p>
            <w:r>
              <w:rPr>
                <w:rFonts w:hint="eastAsia"/>
              </w:rPr>
              <w:t>审核范围</w:t>
            </w:r>
          </w:p>
        </w:tc>
        <w:tc>
          <w:tcPr>
            <w:tcW w:w="5847" w:type="dxa"/>
            <w:gridSpan w:val="10"/>
            <w:vAlign w:val="center"/>
          </w:tcPr>
          <w:p>
            <w:pPr>
              <w:jc w:val="left"/>
              <w:rPr>
                <w:rFonts w:hint="eastAsia" w:ascii="Times New Roman" w:hAnsi="Times New Roman" w:eastAsia="宋体" w:cs="Times New Roman"/>
                <w:sz w:val="21"/>
                <w:szCs w:val="21"/>
              </w:rPr>
            </w:pPr>
            <w:bookmarkStart w:id="17" w:name="审核范围"/>
            <w:r>
              <w:rPr>
                <w:rFonts w:hint="eastAsia" w:ascii="Times New Roman" w:hAnsi="Times New Roman" w:eastAsia="宋体" w:cs="Times New Roman"/>
                <w:sz w:val="21"/>
                <w:szCs w:val="21"/>
              </w:rPr>
              <w:t>钨、钼产品的设计、生产和售后服务所涉及的能源管理活动</w:t>
            </w:r>
            <w:bookmarkEnd w:id="17"/>
          </w:p>
        </w:tc>
        <w:tc>
          <w:tcPr>
            <w:tcW w:w="1744" w:type="dxa"/>
            <w:gridSpan w:val="3"/>
            <w:vAlign w:val="center"/>
          </w:tcPr>
          <w:p>
            <w:pPr>
              <w:rPr>
                <w:rFonts w:hint="eastAsia" w:ascii="Times New Roman" w:hAnsi="Times New Roman" w:eastAsia="宋体" w:cs="Times New Roman"/>
              </w:rPr>
            </w:pPr>
            <w:r>
              <w:rPr>
                <w:rFonts w:hint="eastAsia" w:ascii="Times New Roman" w:hAnsi="Times New Roman" w:eastAsia="宋体" w:cs="Times New Roman"/>
              </w:rPr>
              <w:t>项目专业代码</w:t>
            </w:r>
          </w:p>
        </w:tc>
        <w:tc>
          <w:tcPr>
            <w:tcW w:w="939" w:type="dxa"/>
            <w:vAlign w:val="center"/>
          </w:tcPr>
          <w:p>
            <w:bookmarkStart w:id="18" w:name="专业代码"/>
            <w:r>
              <w:t>2.2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hint="eastAsia" w:ascii="宋体" w:hAnsi="宋体" w:eastAsia="宋体" w:cs="Times New Roman"/>
                <w:b/>
                <w:sz w:val="21"/>
                <w:szCs w:val="21"/>
                <w:lang w:eastAsia="zh-CN"/>
              </w:rPr>
            </w:pPr>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eastAsia="zh-CN"/>
              </w:rPr>
              <w:fldChar w:fldCharType="begin"/>
            </w:r>
            <w:r>
              <w:rPr>
                <w:rFonts w:hint="default" w:ascii="宋体" w:hAnsi="宋体" w:eastAsia="宋体" w:cs="Times New Roman"/>
                <w:b/>
                <w:sz w:val="21"/>
                <w:szCs w:val="21"/>
                <w:lang w:eastAsia="zh-CN"/>
              </w:rPr>
              <w:instrText xml:space="preserve"> HYPERLINK "https://max.book118.com/html/2017/1019/137483715.shtm" \t "https://www.so.com/_blank" </w:instrText>
            </w:r>
            <w:r>
              <w:rPr>
                <w:rFonts w:hint="default" w:ascii="宋体" w:hAnsi="宋体" w:eastAsia="宋体" w:cs="Times New Roman"/>
                <w:b/>
                <w:sz w:val="21"/>
                <w:szCs w:val="21"/>
                <w:lang w:eastAsia="zh-CN"/>
              </w:rPr>
              <w:fldChar w:fldCharType="separate"/>
            </w:r>
            <w:r>
              <w:rPr>
                <w:rFonts w:hint="default" w:ascii="宋体" w:hAnsi="宋体" w:eastAsia="宋体" w:cs="Times New Roman"/>
                <w:b/>
                <w:sz w:val="21"/>
                <w:szCs w:val="21"/>
                <w:lang w:eastAsia="zh-CN"/>
              </w:rPr>
              <w:t>117-2014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eastAsia="zh-CN"/>
              </w:rPr>
              <w:t>有色金属企业认证要求</w:t>
            </w:r>
            <w:r>
              <w:rPr>
                <w:rFonts w:hint="default" w:ascii="宋体" w:hAnsi="宋体" w:eastAsia="宋体" w:cs="Times New Roman"/>
                <w:b/>
                <w:sz w:val="21"/>
                <w:szCs w:val="21"/>
                <w:lang w:eastAsia="zh-CN"/>
              </w:rPr>
              <w:fldChar w:fldCharType="end"/>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 xml:space="preserve">现场审核于 </w:t>
            </w:r>
            <w:bookmarkStart w:id="23" w:name="审核日期"/>
            <w:r>
              <w:rPr>
                <w:rFonts w:hint="eastAsia"/>
                <w:b/>
                <w:sz w:val="21"/>
                <w:szCs w:val="21"/>
                <w:u w:val="single"/>
              </w:rPr>
              <w:t>2021年09月05日 上午至2021年09月06日 上午</w:t>
            </w:r>
            <w:bookmarkEnd w:id="23"/>
            <w:r>
              <w:rPr>
                <w:rFonts w:hint="eastAsia"/>
                <w:b/>
                <w:sz w:val="21"/>
                <w:szCs w:val="21"/>
              </w:rPr>
              <w:t>，共</w:t>
            </w:r>
            <w:r>
              <w:rPr>
                <w:rFonts w:hint="eastAsia"/>
                <w:b/>
                <w:sz w:val="21"/>
                <w:szCs w:val="21"/>
                <w:u w:val="single"/>
              </w:rPr>
              <w:t xml:space="preserve"> </w:t>
            </w:r>
            <w:bookmarkStart w:id="24" w:name="审核天数"/>
            <w:r>
              <w:rPr>
                <w:b/>
                <w:sz w:val="21"/>
                <w:szCs w:val="21"/>
                <w:u w:val="single"/>
              </w:rPr>
              <w:t>1.5</w:t>
            </w:r>
            <w:bookmarkEnd w:id="24"/>
            <w:r>
              <w:rPr>
                <w:b/>
                <w:sz w:val="21"/>
                <w:szCs w:val="21"/>
                <w:u w:val="single"/>
              </w:rPr>
              <w:t xml:space="preserve"> </w:t>
            </w:r>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远程审核于 </w:t>
            </w:r>
            <w:r>
              <w:rPr>
                <w:rFonts w:hint="eastAsia"/>
                <w:b/>
                <w:sz w:val="21"/>
                <w:szCs w:val="21"/>
                <w:u w:val="single"/>
              </w:rPr>
              <w:t>2021年09月05日 上午至2021年09月06日 上午</w:t>
            </w:r>
            <w:r>
              <w:rPr>
                <w:rFonts w:hint="eastAsia"/>
                <w:b/>
                <w:sz w:val="21"/>
                <w:szCs w:val="21"/>
              </w:rPr>
              <w:t>，共</w:t>
            </w:r>
            <w:r>
              <w:rPr>
                <w:rFonts w:hint="eastAsia"/>
                <w:b/>
                <w:sz w:val="21"/>
                <w:szCs w:val="21"/>
                <w:u w:val="single"/>
              </w:rPr>
              <w:t xml:space="preserve"> </w:t>
            </w:r>
            <w:r>
              <w:rPr>
                <w:b/>
                <w:sz w:val="21"/>
                <w:szCs w:val="21"/>
                <w:u w:val="single"/>
              </w:rPr>
              <w:t xml:space="preserve">1.5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2018-N1EnMS-1072033</w:t>
            </w:r>
          </w:p>
        </w:tc>
        <w:tc>
          <w:tcPr>
            <w:tcW w:w="1029" w:type="dxa"/>
            <w:gridSpan w:val="3"/>
            <w:vAlign w:val="center"/>
          </w:tcPr>
          <w:p>
            <w:pPr>
              <w:jc w:val="center"/>
              <w:rPr>
                <w:sz w:val="18"/>
                <w:szCs w:val="18"/>
              </w:rPr>
            </w:pPr>
            <w:r>
              <w:rPr>
                <w:sz w:val="18"/>
                <w:szCs w:val="18"/>
              </w:rPr>
              <w:t>现场审核</w:t>
            </w:r>
          </w:p>
        </w:tc>
        <w:tc>
          <w:tcPr>
            <w:tcW w:w="868" w:type="dxa"/>
            <w:gridSpan w:val="2"/>
            <w:vAlign w:val="center"/>
          </w:tcPr>
          <w:p>
            <w:pPr>
              <w:jc w:val="center"/>
              <w:rPr>
                <w:sz w:val="21"/>
                <w:szCs w:val="21"/>
              </w:rPr>
            </w:pPr>
            <w:r>
              <w:rPr>
                <w:sz w:val="21"/>
                <w:szCs w:val="21"/>
              </w:rPr>
              <w:t>2.2</w:t>
            </w:r>
          </w:p>
        </w:tc>
        <w:tc>
          <w:tcPr>
            <w:tcW w:w="1393" w:type="dxa"/>
            <w:vAlign w:val="center"/>
          </w:tcPr>
          <w:p>
            <w:pPr>
              <w:jc w:val="center"/>
              <w:rPr>
                <w:sz w:val="21"/>
                <w:szCs w:val="21"/>
              </w:rPr>
            </w:pPr>
            <w:r>
              <w:rPr>
                <w:sz w:val="21"/>
                <w:szCs w:val="21"/>
              </w:rPr>
              <w:t>13863734938</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王宁敏</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2021-N1EnMS-3061496</w:t>
            </w:r>
          </w:p>
        </w:tc>
        <w:tc>
          <w:tcPr>
            <w:tcW w:w="1029" w:type="dxa"/>
            <w:gridSpan w:val="3"/>
            <w:vAlign w:val="center"/>
          </w:tcPr>
          <w:p>
            <w:pPr>
              <w:jc w:val="center"/>
              <w:rPr>
                <w:sz w:val="18"/>
                <w:szCs w:val="18"/>
              </w:rPr>
            </w:pPr>
            <w:r>
              <w:rPr>
                <w:sz w:val="18"/>
                <w:szCs w:val="18"/>
              </w:rPr>
              <w:t>远程审核</w:t>
            </w:r>
          </w:p>
        </w:tc>
        <w:tc>
          <w:tcPr>
            <w:tcW w:w="868" w:type="dxa"/>
            <w:gridSpan w:val="2"/>
            <w:vAlign w:val="center"/>
          </w:tcPr>
          <w:p>
            <w:pPr>
              <w:jc w:val="center"/>
              <w:rPr>
                <w:sz w:val="21"/>
                <w:szCs w:val="21"/>
              </w:rPr>
            </w:pPr>
          </w:p>
        </w:tc>
        <w:tc>
          <w:tcPr>
            <w:tcW w:w="1393" w:type="dxa"/>
            <w:vAlign w:val="center"/>
          </w:tcPr>
          <w:p>
            <w:pPr>
              <w:jc w:val="center"/>
              <w:rPr>
                <w:sz w:val="21"/>
                <w:szCs w:val="21"/>
              </w:rPr>
            </w:pPr>
            <w:r>
              <w:rPr>
                <w:sz w:val="21"/>
                <w:szCs w:val="21"/>
              </w:rPr>
              <w:t>13500552028</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6"/>
            <w:vAlign w:val="center"/>
          </w:tcPr>
          <w:p>
            <w:pPr>
              <w:ind w:firstLine="840" w:firstLineChars="400"/>
              <w:rPr>
                <w:sz w:val="21"/>
                <w:szCs w:val="21"/>
              </w:rPr>
            </w:pPr>
            <w:bookmarkStart w:id="25" w:name="总组长Add1"/>
            <w:r>
              <w:rPr>
                <w:sz w:val="21"/>
                <w:szCs w:val="21"/>
              </w:rPr>
              <w:t>周</w:t>
            </w:r>
            <w:r>
              <w:rPr>
                <w:rFonts w:hint="eastAsia"/>
                <w:sz w:val="21"/>
                <w:szCs w:val="21"/>
                <w:lang w:val="en-US" w:eastAsia="zh-CN"/>
              </w:rPr>
              <w:t xml:space="preserve">   </w:t>
            </w:r>
            <w:r>
              <w:rPr>
                <w:sz w:val="21"/>
                <w:szCs w:val="21"/>
              </w:rPr>
              <w:t>涛</w:t>
            </w:r>
            <w:bookmarkEnd w:id="25"/>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 xml:space="preserve">      13863734938</w:t>
            </w:r>
          </w:p>
        </w:tc>
        <w:tc>
          <w:tcPr>
            <w:tcW w:w="2126" w:type="dxa"/>
            <w:gridSpan w:val="3"/>
            <w:vMerge w:val="continue"/>
            <w:vAlign w:val="center"/>
          </w:tcPr>
          <w:p>
            <w:pPr>
              <w:spacing w:line="360" w:lineRule="auto"/>
              <w:rPr>
                <w:sz w:val="21"/>
                <w:szCs w:val="21"/>
              </w:rPr>
            </w:pPr>
          </w:p>
        </w:tc>
        <w:tc>
          <w:tcPr>
            <w:tcW w:w="3922" w:type="dxa"/>
            <w:gridSpan w:val="7"/>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 xml:space="preserve">      2021年9月4日</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7"/>
            <w:vAlign w:val="center"/>
          </w:tcPr>
          <w:p>
            <w:pPr>
              <w:spacing w:line="360" w:lineRule="auto"/>
              <w:ind w:firstLine="1050" w:firstLineChars="500"/>
            </w:pPr>
            <w:r>
              <w:rPr>
                <w:rFonts w:hint="eastAsia"/>
                <w:sz w:val="21"/>
                <w:szCs w:val="21"/>
                <w:lang w:val="en-US" w:eastAsia="zh-CN"/>
              </w:rPr>
              <w:t>2021年9月5日</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7"/>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2021.9.5</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2021.9.5</w:t>
            </w:r>
          </w:p>
        </w:tc>
        <w:tc>
          <w:tcPr>
            <w:tcW w:w="1389" w:type="dxa"/>
            <w:vAlign w:val="center"/>
          </w:tcPr>
          <w:p>
            <w:pPr>
              <w:snapToGrid w:val="0"/>
              <w:spacing w:line="280" w:lineRule="exact"/>
              <w:jc w:val="left"/>
              <w:rPr>
                <w:b/>
                <w:sz w:val="20"/>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10"/>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10"/>
              <w:numPr>
                <w:ilvl w:val="0"/>
                <w:numId w:val="1"/>
              </w:numPr>
              <w:ind w:firstLineChars="0"/>
              <w:rPr>
                <w:szCs w:val="18"/>
              </w:rPr>
            </w:pPr>
            <w:r>
              <w:rPr>
                <w:rFonts w:hint="eastAsia"/>
                <w:szCs w:val="18"/>
              </w:rPr>
              <w:t>确定审核范围的合理性（地址、产品/服务）</w:t>
            </w:r>
          </w:p>
          <w:p>
            <w:pPr>
              <w:pStyle w:val="10"/>
              <w:numPr>
                <w:ilvl w:val="0"/>
                <w:numId w:val="1"/>
              </w:numPr>
              <w:ind w:firstLineChars="0"/>
              <w:rPr>
                <w:szCs w:val="18"/>
              </w:rPr>
            </w:pPr>
            <w:r>
              <w:rPr>
                <w:rFonts w:hint="eastAsia"/>
                <w:szCs w:val="18"/>
              </w:rPr>
              <w:t>确定多现场和临时现场的地址</w:t>
            </w:r>
          </w:p>
          <w:p>
            <w:pPr>
              <w:pStyle w:val="10"/>
              <w:numPr>
                <w:ilvl w:val="0"/>
                <w:numId w:val="1"/>
              </w:numPr>
              <w:ind w:firstLineChars="0"/>
              <w:rPr>
                <w:szCs w:val="18"/>
              </w:rPr>
            </w:pPr>
            <w:r>
              <w:rPr>
                <w:rFonts w:hint="eastAsia"/>
                <w:szCs w:val="18"/>
              </w:rPr>
              <w:t>确定有效的员工人数</w:t>
            </w:r>
            <w:r>
              <w:rPr>
                <w:szCs w:val="18"/>
              </w:rPr>
              <w:t xml:space="preserve"> </w:t>
            </w:r>
          </w:p>
          <w:p>
            <w:pPr>
              <w:pStyle w:val="10"/>
              <w:numPr>
                <w:ilvl w:val="0"/>
                <w:numId w:val="1"/>
              </w:numPr>
              <w:ind w:firstLineChars="0"/>
              <w:rPr>
                <w:szCs w:val="18"/>
              </w:rPr>
            </w:pPr>
            <w:r>
              <w:rPr>
                <w:rFonts w:hint="eastAsia"/>
                <w:szCs w:val="18"/>
              </w:rPr>
              <w:t>生产、服务的班次</w:t>
            </w:r>
          </w:p>
          <w:p>
            <w:pPr>
              <w:pStyle w:val="10"/>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2021.9.5</w:t>
            </w:r>
          </w:p>
        </w:tc>
        <w:tc>
          <w:tcPr>
            <w:tcW w:w="1389" w:type="dxa"/>
            <w:vAlign w:val="center"/>
          </w:tcPr>
          <w:p>
            <w:pPr>
              <w:snapToGrid w:val="0"/>
              <w:spacing w:line="280" w:lineRule="exact"/>
              <w:jc w:val="left"/>
              <w:rPr>
                <w:b/>
                <w:sz w:val="20"/>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r>
              <w:rPr>
                <w:szCs w:val="18"/>
              </w:rPr>
              <w:t xml:space="preserve"> </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2021.9.5</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13:00-17:00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w:t>
            </w:r>
            <w:r>
              <w:rPr>
                <w:szCs w:val="18"/>
              </w:rPr>
              <w:t xml:space="preserve"> </w:t>
            </w:r>
            <w:r>
              <w:rPr>
                <w:rFonts w:hint="eastAsia"/>
                <w:szCs w:val="18"/>
              </w:rPr>
              <w:t>管理手册；</w:t>
            </w:r>
          </w:p>
          <w:p>
            <w:pPr>
              <w:rPr>
                <w:szCs w:val="18"/>
                <w:shd w:val="pct10" w:color="auto" w:fill="FFFFFF"/>
              </w:rPr>
            </w:pPr>
            <w:r>
              <w:rPr>
                <w:rFonts w:hint="eastAsia"/>
                <w:szCs w:val="18"/>
              </w:rPr>
              <w:t>-</w:t>
            </w:r>
            <w:r>
              <w:rPr>
                <w:szCs w:val="18"/>
              </w:rPr>
              <w:t xml:space="preserve"> </w:t>
            </w:r>
            <w:r>
              <w:rPr>
                <w:rFonts w:hint="eastAsia"/>
                <w:szCs w:val="18"/>
              </w:rPr>
              <w:t>文件化的程序；</w:t>
            </w:r>
          </w:p>
          <w:p>
            <w:pPr>
              <w:rPr>
                <w:szCs w:val="18"/>
              </w:rPr>
            </w:pPr>
            <w:r>
              <w:rPr>
                <w:rFonts w:hint="eastAsia"/>
                <w:szCs w:val="18"/>
              </w:rPr>
              <w:t>-</w:t>
            </w:r>
            <w:r>
              <w:rPr>
                <w:szCs w:val="18"/>
              </w:rPr>
              <w:t xml:space="preserve"> </w:t>
            </w:r>
            <w:r>
              <w:rPr>
                <w:rFonts w:hint="eastAsia"/>
                <w:szCs w:val="18"/>
              </w:rPr>
              <w:t>作业文件；</w:t>
            </w:r>
          </w:p>
          <w:p>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2021.9.6</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8:00-11:30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r>
              <w:rPr>
                <w:rFonts w:hint="eastAsia"/>
                <w:b/>
                <w:sz w:val="20"/>
                <w:lang w:val="en-US" w:eastAsia="zh-CN"/>
              </w:rPr>
              <w:t>2021.9.5</w:t>
            </w:r>
          </w:p>
        </w:tc>
        <w:tc>
          <w:tcPr>
            <w:tcW w:w="1389" w:type="dxa"/>
            <w:shd w:val="clear" w:color="auto" w:fill="92D050"/>
            <w:vAlign w:val="center"/>
          </w:tcPr>
          <w:p>
            <w:pPr>
              <w:snapToGrid w:val="0"/>
              <w:spacing w:line="280" w:lineRule="exact"/>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8:30-12:00</w:t>
            </w:r>
          </w:p>
          <w:p>
            <w:pPr>
              <w:pStyle w:val="2"/>
              <w:ind w:left="0" w:leftChars="0" w:firstLine="0" w:firstLineChars="0"/>
              <w:rPr>
                <w:rFonts w:hint="default"/>
                <w:b/>
                <w:sz w:val="20"/>
                <w:lang w:val="en-US" w:eastAsia="zh-CN"/>
              </w:rPr>
            </w:pPr>
            <w:bookmarkStart w:id="26" w:name="_GoBack"/>
            <w:bookmarkEnd w:id="26"/>
            <w:r>
              <w:rPr>
                <w:rFonts w:hint="eastAsia"/>
                <w:b/>
                <w:sz w:val="20"/>
                <w:lang w:val="en-US" w:eastAsia="zh-CN"/>
              </w:rPr>
              <w:t>(12:00-13:00午餐)</w:t>
            </w:r>
          </w:p>
          <w:p>
            <w:pPr>
              <w:pStyle w:val="2"/>
              <w:ind w:left="0" w:leftChars="0" w:firstLine="0" w:firstLineChars="0"/>
              <w:rPr>
                <w:rFonts w:hint="default"/>
                <w:b/>
                <w:sz w:val="20"/>
                <w:lang w:val="en-US" w:eastAsia="zh-CN"/>
              </w:rPr>
            </w:pPr>
            <w:r>
              <w:rPr>
                <w:rFonts w:hint="eastAsia"/>
                <w:b/>
                <w:sz w:val="20"/>
                <w:lang w:val="en-US" w:eastAsia="zh-CN"/>
              </w:rPr>
              <w:t>13:00-17:00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ascii="STXihei" w:hAnsi="STXihei" w:eastAsia="STXihei"/>
                <w:b/>
                <w:sz w:val="21"/>
                <w:szCs w:val="21"/>
              </w:rPr>
              <w:t xml:space="preserve"> </w:t>
            </w:r>
            <w:r>
              <w:rPr>
                <w:rFonts w:hint="eastAsia"/>
                <w:szCs w:val="18"/>
              </w:rPr>
              <w:t>了解能源使用种类</w:t>
            </w:r>
            <w:r>
              <w:rPr>
                <w:szCs w:val="18"/>
              </w:rPr>
              <w:t xml:space="preserve"> </w:t>
            </w:r>
          </w:p>
          <w:p>
            <w:pPr>
              <w:rPr>
                <w:szCs w:val="18"/>
              </w:rPr>
            </w:pPr>
            <w:r>
              <w:rPr>
                <w:rFonts w:hint="eastAsia"/>
                <w:szCs w:val="18"/>
              </w:rPr>
              <w:t>- 查看确定主要能源使用及识别影响主要能源使用的相关变量的合理性</w:t>
            </w:r>
            <w:r>
              <w:rPr>
                <w:szCs w:val="18"/>
              </w:rPr>
              <w:t xml:space="preserve"> </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w:t>
            </w:r>
            <w:r>
              <w:rPr>
                <w:szCs w:val="18"/>
              </w:rPr>
              <w:t xml:space="preserve"> </w:t>
            </w:r>
            <w:r>
              <w:rPr>
                <w:rFonts w:hint="eastAsia"/>
                <w:szCs w:val="18"/>
              </w:rPr>
              <w:t>了解适用的环境法律和其他要求的获取、识别程序实施情况和合规性评价</w:t>
            </w:r>
          </w:p>
          <w:p>
            <w:pPr>
              <w:rPr>
                <w:szCs w:val="18"/>
              </w:rPr>
            </w:pPr>
            <w:r>
              <w:rPr>
                <w:rFonts w:hint="eastAsia"/>
                <w:szCs w:val="18"/>
              </w:rPr>
              <w:t>-</w:t>
            </w:r>
            <w:r>
              <w:rPr>
                <w:szCs w:val="18"/>
              </w:rPr>
              <w:t xml:space="preserve"> </w:t>
            </w: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w:t>
            </w:r>
            <w:r>
              <w:rPr>
                <w:szCs w:val="18"/>
              </w:rPr>
              <w:t xml:space="preserve"> </w:t>
            </w:r>
            <w:r>
              <w:rPr>
                <w:rFonts w:hint="eastAsia"/>
                <w:szCs w:val="18"/>
              </w:rPr>
              <w:t>了解能源计量管理、计量器具配备率、准确度等</w:t>
            </w:r>
          </w:p>
          <w:p>
            <w:pPr>
              <w:rPr>
                <w:szCs w:val="18"/>
              </w:rPr>
            </w:pPr>
            <w:r>
              <w:rPr>
                <w:rFonts w:hint="eastAsia"/>
                <w:szCs w:val="18"/>
              </w:rPr>
              <w:t>-</w:t>
            </w:r>
            <w:r>
              <w:rPr>
                <w:szCs w:val="18"/>
              </w:rPr>
              <w:t xml:space="preserve"> </w:t>
            </w:r>
            <w:r>
              <w:rPr>
                <w:rFonts w:hint="eastAsia"/>
                <w:szCs w:val="18"/>
              </w:rPr>
              <w:t>了解主要耗能设备能效测试</w:t>
            </w:r>
          </w:p>
          <w:p>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ind w:firstLine="402" w:firstLineChars="200"/>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r>
              <w:rPr>
                <w:rFonts w:hint="eastAsia"/>
                <w:b/>
                <w:sz w:val="20"/>
                <w:lang w:val="en-US" w:eastAsia="zh-CN"/>
              </w:rPr>
              <w:t>2021.9.6</w:t>
            </w:r>
          </w:p>
        </w:tc>
        <w:tc>
          <w:tcPr>
            <w:tcW w:w="138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8:00-11:30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ind w:firstLine="402" w:firstLineChars="200"/>
              <w:jc w:val="left"/>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2021.9.6</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AB</w:t>
            </w:r>
          </w:p>
        </w:tc>
      </w:tr>
    </w:tbl>
    <w:p>
      <w:pPr>
        <w:widowControl/>
        <w:spacing w:before="40"/>
        <w:jc w:val="left"/>
        <w:rPr>
          <w:rFonts w:hint="eastAsia"/>
        </w:rPr>
      </w:pPr>
      <w:r>
        <w:rPr>
          <w:rFonts w:hint="eastAsia"/>
        </w:rPr>
        <w:t>注：根据项目涉及的体系选择上述内容；可将无关的体系内容删除！</w:t>
      </w:r>
    </w:p>
    <w:p>
      <w:pPr>
        <w:widowControl/>
        <w:spacing w:before="40"/>
        <w:jc w:val="left"/>
        <w:rPr>
          <w:rFonts w:hint="eastAsia"/>
        </w:rPr>
      </w:pPr>
      <w:r>
        <w:rPr>
          <w:rFonts w:hint="eastAsia"/>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TXihei">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4097" o:spid="_x0000_s4097" o:spt="202" type="#_x0000_t202" style="position:absolute;left:0pt;margin-left:370.05pt;margin-top:3.85pt;height:20.2pt;width:117.1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3F7573"/>
    <w:rsid w:val="59066C8F"/>
    <w:rsid w:val="5F627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572</Words>
  <Characters>3261</Characters>
  <Lines>27</Lines>
  <Paragraphs>7</Paragraphs>
  <TotalTime>5</TotalTime>
  <ScaleCrop>false</ScaleCrop>
  <LinksUpToDate>false</LinksUpToDate>
  <CharactersWithSpaces>3826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2021-09-14T13:50:09Z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